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70B1" w14:textId="77777777" w:rsidR="004C4C89" w:rsidRPr="007047D7" w:rsidRDefault="004C4C89" w:rsidP="004C4C89">
      <w:pPr>
        <w:spacing w:line="276" w:lineRule="auto"/>
        <w:jc w:val="right"/>
        <w:rPr>
          <w:b/>
          <w:i/>
          <w:lang w:val="ka-GE"/>
        </w:rPr>
      </w:pPr>
      <w:r w:rsidRPr="007047D7">
        <w:rPr>
          <w:b/>
          <w:i/>
          <w:lang w:val="ka-GE"/>
        </w:rPr>
        <w:t>პროექტი</w:t>
      </w:r>
    </w:p>
    <w:p w14:paraId="4010FA69" w14:textId="77777777" w:rsidR="004C4C89" w:rsidRPr="007047D7" w:rsidRDefault="004C4C89" w:rsidP="004C4C89">
      <w:pPr>
        <w:spacing w:line="276" w:lineRule="auto"/>
        <w:jc w:val="center"/>
        <w:rPr>
          <w:b/>
          <w:lang w:val="ka-GE"/>
        </w:rPr>
      </w:pPr>
      <w:r w:rsidRPr="007047D7">
        <w:rPr>
          <w:b/>
          <w:lang w:val="ka-GE"/>
        </w:rPr>
        <w:t>საქართველოს ეროვნული ბანკის პრეზიდენტის</w:t>
      </w:r>
    </w:p>
    <w:p w14:paraId="66636C41" w14:textId="77777777" w:rsidR="004C4C89" w:rsidRPr="007047D7" w:rsidRDefault="004C4C89" w:rsidP="004C4C89">
      <w:pPr>
        <w:spacing w:after="120" w:line="276" w:lineRule="auto"/>
        <w:jc w:val="center"/>
        <w:rPr>
          <w:b/>
          <w:lang w:val="ka-GE"/>
        </w:rPr>
      </w:pPr>
      <w:r w:rsidRPr="007047D7">
        <w:rPr>
          <w:b/>
          <w:lang w:val="ka-GE"/>
        </w:rPr>
        <w:t xml:space="preserve"> ბრძანება №...</w:t>
      </w:r>
    </w:p>
    <w:p w14:paraId="0F3CD8DA" w14:textId="77777777" w:rsidR="004C4C89" w:rsidRPr="007047D7" w:rsidRDefault="004C4C89" w:rsidP="004C4C89">
      <w:pPr>
        <w:spacing w:after="120" w:line="276" w:lineRule="auto"/>
        <w:jc w:val="center"/>
        <w:rPr>
          <w:lang w:val="ka-GE"/>
        </w:rPr>
      </w:pPr>
      <w:r w:rsidRPr="007047D7">
        <w:rPr>
          <w:b/>
          <w:lang w:val="ka-GE"/>
        </w:rPr>
        <w:t>2026 წლის -- ---------</w:t>
      </w:r>
      <w:r w:rsidRPr="007047D7">
        <w:rPr>
          <w:lang w:val="ka-GE"/>
        </w:rPr>
        <w:t xml:space="preserve"> </w:t>
      </w:r>
    </w:p>
    <w:p w14:paraId="2C57D181" w14:textId="77777777" w:rsidR="004C4C89" w:rsidRPr="007047D7" w:rsidRDefault="004C4C89" w:rsidP="004C4C89">
      <w:pPr>
        <w:spacing w:line="276" w:lineRule="auto"/>
        <w:jc w:val="center"/>
        <w:rPr>
          <w:b/>
          <w:lang w:val="ka-GE"/>
        </w:rPr>
      </w:pPr>
      <w:r w:rsidRPr="007047D7">
        <w:rPr>
          <w:b/>
          <w:lang w:val="ka-GE"/>
        </w:rPr>
        <w:t>ქ. თბილისი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4C4C89" w:rsidRPr="007047D7" w14:paraId="4DA28B77" w14:textId="77777777" w:rsidTr="00A256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CFF14" w14:textId="77777777" w:rsidR="004C4C89" w:rsidRPr="007047D7" w:rsidRDefault="004C4C89" w:rsidP="00A2564B">
            <w:pPr>
              <w:pStyle w:val="NormalWeb"/>
              <w:jc w:val="center"/>
              <w:rPr>
                <w:b/>
                <w:bCs/>
                <w:lang w:val="ka-GE"/>
              </w:rPr>
            </w:pPr>
            <w:r w:rsidRPr="007047D7">
              <w:rPr>
                <w:b/>
                <w:bCs/>
                <w:lang w:val="ka-GE"/>
              </w:rPr>
              <w:t> </w:t>
            </w:r>
          </w:p>
        </w:tc>
      </w:tr>
    </w:tbl>
    <w:p w14:paraId="6FCD2EF7" w14:textId="38CE23EC" w:rsidR="004C4C89" w:rsidRPr="00147066" w:rsidRDefault="00D8783E" w:rsidP="004C4C89">
      <w:pPr>
        <w:jc w:val="center"/>
        <w:rPr>
          <w:rFonts w:eastAsia="Times New Roman"/>
          <w:b/>
          <w:vanish/>
          <w:lang w:val="ka-GE"/>
        </w:rPr>
      </w:pPr>
      <w:r w:rsidRPr="00147066">
        <w:rPr>
          <w:b/>
          <w:lang w:val="ka-GE"/>
        </w:rPr>
        <w:t>„</w:t>
      </w:r>
    </w:p>
    <w:p w14:paraId="2D8FB8A9" w14:textId="4B6A3203" w:rsidR="008E2A73" w:rsidRPr="00D75EE6" w:rsidRDefault="004C4C89" w:rsidP="004C4C89">
      <w:pPr>
        <w:jc w:val="center"/>
        <w:rPr>
          <w:b/>
          <w:lang w:val="ka-GE"/>
        </w:rPr>
      </w:pPr>
      <w:r w:rsidRPr="00D75EE6">
        <w:rPr>
          <w:b/>
          <w:lang w:val="ka-GE"/>
        </w:rPr>
        <w:t xml:space="preserve">საინვესტიციო ფონდის </w:t>
      </w:r>
      <w:r w:rsidRPr="00BA0661">
        <w:rPr>
          <w:b/>
          <w:lang w:val="ka-GE"/>
        </w:rPr>
        <w:t xml:space="preserve">ავტორიზაციის, </w:t>
      </w:r>
      <w:r w:rsidRPr="00CC646D">
        <w:rPr>
          <w:b/>
          <w:lang w:val="ka-GE"/>
        </w:rPr>
        <w:t xml:space="preserve">რეგისტრაციის, აღიარებისა და რეგულირების </w:t>
      </w:r>
      <w:r w:rsidRPr="0007306A">
        <w:rPr>
          <w:b/>
          <w:lang w:val="ka-GE"/>
        </w:rPr>
        <w:t>წესის დამტკიცების</w:t>
      </w:r>
      <w:r w:rsidRPr="00B50201">
        <w:rPr>
          <w:b/>
          <w:lang w:val="ka-GE"/>
        </w:rPr>
        <w:t xml:space="preserve"> თაობაზე</w:t>
      </w:r>
      <w:r w:rsidRPr="007047D7">
        <w:rPr>
          <w:b/>
          <w:lang w:val="ka-GE"/>
        </w:rPr>
        <w:t xml:space="preserve">“ საქართველოს ეროვნული ბანკის პრეზიდენტის 2020 წლის 22 სექტემბრის </w:t>
      </w:r>
      <w:r w:rsidRPr="00147066">
        <w:rPr>
          <w:b/>
          <w:lang w:val="ka-GE"/>
        </w:rPr>
        <w:t>№</w:t>
      </w:r>
      <w:r w:rsidRPr="00D75EE6">
        <w:rPr>
          <w:b/>
          <w:lang w:val="ka-GE"/>
        </w:rPr>
        <w:t>170/04 ბრძანებაში ცვლილები</w:t>
      </w:r>
      <w:r w:rsidR="00C43555">
        <w:rPr>
          <w:b/>
          <w:lang w:val="ka-GE"/>
        </w:rPr>
        <w:t>ს</w:t>
      </w:r>
      <w:r w:rsidRPr="00BA0661">
        <w:rPr>
          <w:b/>
          <w:lang w:val="ka-GE"/>
        </w:rPr>
        <w:t xml:space="preserve"> შეტანის</w:t>
      </w:r>
      <w:r w:rsidRPr="00CC646D">
        <w:rPr>
          <w:b/>
          <w:lang w:val="ka-GE"/>
        </w:rPr>
        <w:t xml:space="preserve"> </w:t>
      </w:r>
      <w:r w:rsidR="007047D7" w:rsidRPr="007047D7">
        <w:rPr>
          <w:b/>
          <w:lang w:val="ka-GE"/>
        </w:rPr>
        <w:t>შესახებ</w:t>
      </w:r>
    </w:p>
    <w:p w14:paraId="08D8C163" w14:textId="77777777" w:rsidR="00056A3D" w:rsidRDefault="00056A3D" w:rsidP="004C4C89">
      <w:pPr>
        <w:jc w:val="both"/>
        <w:rPr>
          <w:lang w:val="ka-GE"/>
        </w:rPr>
      </w:pPr>
    </w:p>
    <w:p w14:paraId="7DABF9D7" w14:textId="122AA3C0" w:rsidR="004C4C89" w:rsidRPr="007047D7" w:rsidRDefault="004C4C89" w:rsidP="004C4C89">
      <w:pPr>
        <w:jc w:val="both"/>
        <w:rPr>
          <w:b/>
          <w:lang w:val="ka-GE"/>
        </w:rPr>
      </w:pPr>
      <w:r w:rsidRPr="007047D7">
        <w:rPr>
          <w:lang w:val="ka-GE"/>
        </w:rPr>
        <w:t>„საქართველოს ეროვნული ბანკის შესახებ“ საქართველოს ორგანული კანონის მე</w:t>
      </w:r>
      <w:r w:rsidR="007047D7" w:rsidRPr="007047D7">
        <w:rPr>
          <w:lang w:val="ka-GE"/>
        </w:rPr>
        <w:t>-</w:t>
      </w:r>
      <w:r w:rsidRPr="007047D7">
        <w:rPr>
          <w:lang w:val="ka-GE"/>
        </w:rPr>
        <w:t xml:space="preserve">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7047D7">
        <w:rPr>
          <w:b/>
          <w:lang w:val="ka-GE"/>
        </w:rPr>
        <w:t xml:space="preserve">ვბრძანებ: </w:t>
      </w:r>
    </w:p>
    <w:p w14:paraId="499CB420" w14:textId="77777777" w:rsidR="004C4C89" w:rsidRPr="007047D7" w:rsidRDefault="004C4C89" w:rsidP="004C4C89">
      <w:pPr>
        <w:spacing w:after="60" w:line="276" w:lineRule="auto"/>
        <w:contextualSpacing/>
        <w:jc w:val="both"/>
        <w:rPr>
          <w:b/>
          <w:lang w:val="ka-GE"/>
        </w:rPr>
      </w:pPr>
      <w:r w:rsidRPr="007047D7">
        <w:rPr>
          <w:b/>
          <w:lang w:val="ka-GE"/>
        </w:rPr>
        <w:t>მუხლი 1</w:t>
      </w:r>
    </w:p>
    <w:p w14:paraId="1BB715C1" w14:textId="7940279D" w:rsidR="004C4C89" w:rsidRPr="007047D7" w:rsidRDefault="00D8783E" w:rsidP="004C4C89">
      <w:pPr>
        <w:jc w:val="both"/>
        <w:rPr>
          <w:rFonts w:eastAsia="Times New Roman" w:cs="Sylfaen"/>
          <w:bCs/>
          <w:lang w:val="ka-GE"/>
        </w:rPr>
      </w:pPr>
      <w:r w:rsidRPr="007047D7">
        <w:rPr>
          <w:lang w:val="ka-GE"/>
        </w:rPr>
        <w:t>„</w:t>
      </w:r>
      <w:r w:rsidR="004C4C89" w:rsidRPr="007047D7">
        <w:rPr>
          <w:lang w:val="ka-GE"/>
        </w:rPr>
        <w:t>საინვესტიციო ფონდის ავტორიზაციის, რეგისტრაციის, აღიარებისა და რეგულირების წესის დამტკიცების თაობაზე“ საქართველოს ეროვნული ბანკის პრეზიდენტის 2020 წლის 22 სექტემბრის №170/04 ბრძანებით</w:t>
      </w:r>
      <w:r w:rsidR="00E11CFF" w:rsidRPr="007047D7">
        <w:rPr>
          <w:lang w:val="ka-GE"/>
        </w:rPr>
        <w:t xml:space="preserve"> (</w:t>
      </w:r>
      <w:hyperlink r:id="rId9" w:history="1">
        <w:r w:rsidR="00E11CFF" w:rsidRPr="007047D7">
          <w:rPr>
            <w:rStyle w:val="Hyperlink"/>
            <w:lang w:val="ka-GE"/>
          </w:rPr>
          <w:t>www.matsne.gov.ge</w:t>
        </w:r>
      </w:hyperlink>
      <w:r w:rsidR="00E11CFF" w:rsidRPr="007047D7">
        <w:rPr>
          <w:lang w:val="ka-GE"/>
        </w:rPr>
        <w:t>; 2</w:t>
      </w:r>
      <w:r w:rsidR="007047D7">
        <w:rPr>
          <w:lang w:val="ka-GE"/>
        </w:rPr>
        <w:t>3</w:t>
      </w:r>
      <w:r w:rsidR="00E11CFF" w:rsidRPr="007047D7">
        <w:rPr>
          <w:lang w:val="ka-GE"/>
        </w:rPr>
        <w:t xml:space="preserve">/09/2020; </w:t>
      </w:r>
      <w:r w:rsidR="007047D7">
        <w:rPr>
          <w:lang w:val="ka-GE"/>
        </w:rPr>
        <w:t xml:space="preserve">ს/კ: </w:t>
      </w:r>
      <w:r w:rsidR="00E11CFF" w:rsidRPr="007047D7">
        <w:rPr>
          <w:lang w:val="ka-GE"/>
        </w:rPr>
        <w:t>240080000.18.011.016504)</w:t>
      </w:r>
      <w:r w:rsidR="00E11CFF" w:rsidRPr="007047D7">
        <w:rPr>
          <w:b/>
          <w:lang w:val="ka-GE"/>
        </w:rPr>
        <w:t xml:space="preserve"> </w:t>
      </w:r>
      <w:r w:rsidR="004C4C89" w:rsidRPr="007047D7">
        <w:rPr>
          <w:rFonts w:eastAsia="Times New Roman" w:cs="Sylfaen"/>
          <w:bCs/>
          <w:lang w:val="ka-GE"/>
        </w:rPr>
        <w:t>დამტკიცებულ წესში შე</w:t>
      </w:r>
      <w:r w:rsidR="00E027EC">
        <w:rPr>
          <w:rFonts w:eastAsia="Times New Roman" w:cs="Sylfaen"/>
          <w:bCs/>
          <w:lang w:val="ka-GE"/>
        </w:rPr>
        <w:t>ტანილ იქნეს</w:t>
      </w:r>
      <w:r w:rsidR="004C4C89" w:rsidRPr="007047D7">
        <w:rPr>
          <w:rFonts w:eastAsia="Times New Roman" w:cs="Sylfaen"/>
          <w:bCs/>
          <w:lang w:val="ka-GE"/>
        </w:rPr>
        <w:t xml:space="preserve"> შემდეგი ცვლილება: </w:t>
      </w:r>
    </w:p>
    <w:p w14:paraId="59CA56B1" w14:textId="0B8ACFA1" w:rsidR="00E11CFF" w:rsidRPr="007047D7" w:rsidRDefault="00E027EC" w:rsidP="004C4C89">
      <w:pPr>
        <w:contextualSpacing/>
        <w:jc w:val="both"/>
        <w:rPr>
          <w:rFonts w:eastAsia="Times New Roman" w:cs="Sylfaen"/>
          <w:b/>
          <w:bCs/>
          <w:lang w:val="ka-GE"/>
        </w:rPr>
      </w:pPr>
      <w:r>
        <w:rPr>
          <w:rFonts w:eastAsia="Times New Roman" w:cs="Sylfaen"/>
          <w:b/>
          <w:bCs/>
          <w:lang w:val="ka-GE"/>
        </w:rPr>
        <w:t>1.</w:t>
      </w:r>
      <w:r w:rsidRPr="007047D7">
        <w:rPr>
          <w:rFonts w:eastAsia="Times New Roman" w:cs="Sylfaen"/>
          <w:b/>
          <w:bCs/>
          <w:lang w:val="ka-GE"/>
        </w:rPr>
        <w:t xml:space="preserve"> </w:t>
      </w:r>
      <w:r w:rsidR="00D33135" w:rsidRPr="007047D7">
        <w:rPr>
          <w:rFonts w:eastAsia="Times New Roman" w:cs="Sylfaen"/>
          <w:b/>
          <w:bCs/>
          <w:lang w:val="ka-GE"/>
        </w:rPr>
        <w:t>მე-2 მუხლ</w:t>
      </w:r>
      <w:r>
        <w:rPr>
          <w:rFonts w:eastAsia="Times New Roman" w:cs="Sylfaen"/>
          <w:b/>
          <w:bCs/>
          <w:lang w:val="ka-GE"/>
        </w:rPr>
        <w:t>ი</w:t>
      </w:r>
      <w:r w:rsidR="00D33135" w:rsidRPr="007047D7">
        <w:rPr>
          <w:rFonts w:eastAsia="Times New Roman" w:cs="Sylfaen"/>
          <w:b/>
          <w:bCs/>
          <w:lang w:val="ka-GE"/>
        </w:rPr>
        <w:t>ს</w:t>
      </w:r>
      <w:r>
        <w:rPr>
          <w:rFonts w:eastAsia="Times New Roman" w:cs="Sylfaen"/>
          <w:b/>
          <w:bCs/>
          <w:lang w:val="ka-GE"/>
        </w:rPr>
        <w:t xml:space="preserve"> პირველი პუნქტის „დ“ ქვეპუნქტის შემდეგ</w:t>
      </w:r>
      <w:r w:rsidR="00D33135" w:rsidRPr="007047D7">
        <w:rPr>
          <w:rFonts w:eastAsia="Times New Roman" w:cs="Sylfaen"/>
          <w:b/>
          <w:bCs/>
          <w:lang w:val="ka-GE"/>
        </w:rPr>
        <w:t xml:space="preserve"> დაემატოს შემდეგი შინაარსის „</w:t>
      </w:r>
      <w:r>
        <w:rPr>
          <w:rFonts w:eastAsia="Times New Roman" w:cs="Sylfaen"/>
          <w:b/>
          <w:bCs/>
          <w:lang w:val="ka-GE"/>
        </w:rPr>
        <w:t>ე</w:t>
      </w:r>
      <w:r w:rsidR="00D33135" w:rsidRPr="007047D7">
        <w:rPr>
          <w:rFonts w:eastAsia="Times New Roman" w:cs="Sylfaen"/>
          <w:b/>
          <w:bCs/>
          <w:lang w:val="ka-GE"/>
        </w:rPr>
        <w:t xml:space="preserve">“ ქვეპუნქტი: </w:t>
      </w:r>
    </w:p>
    <w:p w14:paraId="47928C58" w14:textId="3D5AD9A2" w:rsidR="00B7775B" w:rsidRDefault="00D33135" w:rsidP="004C4C89">
      <w:pPr>
        <w:contextualSpacing/>
        <w:jc w:val="both"/>
        <w:rPr>
          <w:rFonts w:eastAsia="Times New Roman" w:cs="Sylfaen"/>
          <w:b/>
          <w:bCs/>
          <w:lang w:val="ka-GE"/>
        </w:rPr>
      </w:pPr>
      <w:r w:rsidRPr="007047D7">
        <w:rPr>
          <w:rFonts w:eastAsia="Times New Roman" w:cs="Sylfaen"/>
          <w:bCs/>
          <w:lang w:val="ka-GE"/>
        </w:rPr>
        <w:t>„</w:t>
      </w:r>
      <w:r w:rsidR="00E027EC">
        <w:rPr>
          <w:rFonts w:eastAsia="Times New Roman" w:cs="Sylfaen"/>
          <w:bCs/>
          <w:lang w:val="ka-GE"/>
        </w:rPr>
        <w:t>ე</w:t>
      </w:r>
      <w:r w:rsidR="00C6550C">
        <w:rPr>
          <w:rFonts w:eastAsia="Times New Roman" w:cs="Sylfaen"/>
          <w:bCs/>
          <w:lang w:val="ka-GE"/>
        </w:rPr>
        <w:t>)</w:t>
      </w:r>
      <w:r w:rsidRPr="007047D7">
        <w:rPr>
          <w:rFonts w:eastAsia="Times New Roman" w:cs="Sylfaen"/>
          <w:bCs/>
          <w:lang w:val="ka-GE"/>
        </w:rPr>
        <w:t xml:space="preserve"> მმართველობის ანგარიშგება - „ბუღალტრული აღრიცხვის, ანგარიშგებისა და აუდიტის შესახებ“ საქართველოს კანონის მე-7 მუხლით განსაზღვრული ანგარიშგება.“</w:t>
      </w:r>
      <w:r w:rsidR="00C6550C">
        <w:rPr>
          <w:rFonts w:eastAsia="Times New Roman" w:cs="Sylfaen"/>
          <w:bCs/>
          <w:lang w:val="ka-GE"/>
        </w:rPr>
        <w:t>;</w:t>
      </w:r>
    </w:p>
    <w:p w14:paraId="296A0C14" w14:textId="77777777" w:rsidR="00B7775B" w:rsidRPr="00147066" w:rsidRDefault="00B7775B" w:rsidP="004C4C89">
      <w:pPr>
        <w:contextualSpacing/>
        <w:jc w:val="both"/>
        <w:rPr>
          <w:rFonts w:eastAsia="Times New Roman" w:cs="Sylfaen"/>
          <w:bCs/>
        </w:rPr>
      </w:pPr>
    </w:p>
    <w:p w14:paraId="112DD8A4" w14:textId="615BE91A" w:rsidR="00C6550C" w:rsidRDefault="00C6550C" w:rsidP="00025269">
      <w:pPr>
        <w:contextualSpacing/>
        <w:jc w:val="both"/>
        <w:rPr>
          <w:rFonts w:eastAsia="Times New Roman" w:cs="Sylfaen"/>
          <w:b/>
          <w:bCs/>
          <w:lang w:val="ka-GE"/>
        </w:rPr>
      </w:pPr>
      <w:r>
        <w:rPr>
          <w:rFonts w:eastAsia="Times New Roman" w:cs="Sylfaen"/>
          <w:b/>
          <w:bCs/>
          <w:lang w:val="ka-GE"/>
        </w:rPr>
        <w:t>2.</w:t>
      </w:r>
      <w:r w:rsidR="00025269" w:rsidRPr="007047D7">
        <w:rPr>
          <w:rFonts w:eastAsia="Times New Roman" w:cs="Sylfaen"/>
          <w:b/>
          <w:bCs/>
          <w:lang w:val="ka-GE"/>
        </w:rPr>
        <w:t xml:space="preserve"> მე-8 მუხლ</w:t>
      </w:r>
      <w:r>
        <w:rPr>
          <w:rFonts w:eastAsia="Times New Roman" w:cs="Sylfaen"/>
          <w:b/>
          <w:bCs/>
          <w:lang w:val="ka-GE"/>
        </w:rPr>
        <w:t>ი</w:t>
      </w:r>
      <w:r w:rsidR="00025269" w:rsidRPr="007047D7">
        <w:rPr>
          <w:rFonts w:eastAsia="Times New Roman" w:cs="Sylfaen"/>
          <w:b/>
          <w:bCs/>
          <w:lang w:val="ka-GE"/>
        </w:rPr>
        <w:t>ს</w:t>
      </w:r>
      <w:r>
        <w:rPr>
          <w:rFonts w:eastAsia="Times New Roman" w:cs="Sylfaen"/>
          <w:b/>
          <w:bCs/>
          <w:lang w:val="ka-GE"/>
        </w:rPr>
        <w:t>:</w:t>
      </w:r>
      <w:r w:rsidR="00025269" w:rsidRPr="007047D7">
        <w:rPr>
          <w:rFonts w:eastAsia="Times New Roman" w:cs="Sylfaen"/>
          <w:b/>
          <w:bCs/>
          <w:lang w:val="ka-GE"/>
        </w:rPr>
        <w:t xml:space="preserve"> </w:t>
      </w:r>
    </w:p>
    <w:p w14:paraId="5E1DC42D" w14:textId="741E7D95" w:rsidR="00025269" w:rsidRPr="007047D7" w:rsidRDefault="00C6550C" w:rsidP="00025269">
      <w:pPr>
        <w:contextualSpacing/>
        <w:jc w:val="both"/>
        <w:rPr>
          <w:rFonts w:eastAsia="Times New Roman" w:cs="Sylfaen"/>
          <w:b/>
          <w:bCs/>
          <w:lang w:val="ka-GE"/>
        </w:rPr>
      </w:pPr>
      <w:r>
        <w:rPr>
          <w:rFonts w:eastAsia="Times New Roman" w:cs="Sylfaen"/>
          <w:b/>
          <w:bCs/>
          <w:lang w:val="ka-GE"/>
        </w:rPr>
        <w:t xml:space="preserve">ა) პირველი პუნქტის შემდეგ </w:t>
      </w:r>
      <w:r w:rsidR="00025269" w:rsidRPr="007047D7">
        <w:rPr>
          <w:rFonts w:eastAsia="Times New Roman" w:cs="Sylfaen"/>
          <w:b/>
          <w:bCs/>
          <w:lang w:val="ka-GE"/>
        </w:rPr>
        <w:t xml:space="preserve">დაემატოს შემდეგი შინაარსის </w:t>
      </w:r>
      <w:r w:rsidR="00B8317D" w:rsidRPr="007047D7">
        <w:rPr>
          <w:rFonts w:eastAsia="Times New Roman" w:cs="Sylfaen"/>
          <w:b/>
          <w:bCs/>
          <w:lang w:val="ka-GE"/>
        </w:rPr>
        <w:t>1</w:t>
      </w:r>
      <w:r w:rsidR="00B8317D" w:rsidRPr="007047D7">
        <w:rPr>
          <w:rFonts w:eastAsia="Times New Roman" w:cs="Sylfaen"/>
          <w:b/>
          <w:bCs/>
          <w:vertAlign w:val="superscript"/>
          <w:lang w:val="ka-GE"/>
        </w:rPr>
        <w:t>1</w:t>
      </w:r>
      <w:r w:rsidR="00B8317D" w:rsidRPr="007047D7">
        <w:rPr>
          <w:rFonts w:eastAsia="Times New Roman" w:cs="Sylfaen"/>
          <w:b/>
          <w:bCs/>
          <w:lang w:val="ka-GE"/>
        </w:rPr>
        <w:t xml:space="preserve"> </w:t>
      </w:r>
      <w:r w:rsidR="00025269" w:rsidRPr="007047D7">
        <w:rPr>
          <w:rFonts w:eastAsia="Times New Roman" w:cs="Sylfaen"/>
          <w:b/>
          <w:bCs/>
          <w:lang w:val="ka-GE"/>
        </w:rPr>
        <w:t xml:space="preserve">პუნქტი: </w:t>
      </w:r>
    </w:p>
    <w:p w14:paraId="36FBE25E" w14:textId="5CC3F23D" w:rsidR="00B8317D" w:rsidRDefault="00025269" w:rsidP="00025269">
      <w:pPr>
        <w:contextualSpacing/>
        <w:jc w:val="both"/>
        <w:rPr>
          <w:rFonts w:eastAsia="Times New Roman" w:cs="Sylfaen"/>
          <w:bCs/>
          <w:lang w:val="ka-GE"/>
        </w:rPr>
      </w:pPr>
      <w:r w:rsidRPr="007047D7">
        <w:rPr>
          <w:rFonts w:eastAsia="Times New Roman" w:cs="Sylfaen"/>
          <w:bCs/>
          <w:lang w:val="ka-GE"/>
        </w:rPr>
        <w:t>„</w:t>
      </w:r>
      <w:r w:rsidR="00B8317D" w:rsidRPr="007047D7">
        <w:rPr>
          <w:rFonts w:eastAsia="Times New Roman" w:cs="Sylfaen"/>
          <w:bCs/>
          <w:lang w:val="ka-GE"/>
        </w:rPr>
        <w:t>1</w:t>
      </w:r>
      <w:r w:rsidR="00B8317D" w:rsidRPr="007047D7">
        <w:rPr>
          <w:rFonts w:eastAsia="Times New Roman" w:cs="Sylfaen"/>
          <w:bCs/>
          <w:vertAlign w:val="superscript"/>
          <w:lang w:val="ka-GE"/>
        </w:rPr>
        <w:t>1</w:t>
      </w:r>
      <w:r w:rsidR="00B8317D" w:rsidRPr="007047D7">
        <w:rPr>
          <w:rFonts w:eastAsia="Times New Roman" w:cs="Sylfaen"/>
          <w:bCs/>
          <w:lang w:val="ka-GE"/>
        </w:rPr>
        <w:t xml:space="preserve">. </w:t>
      </w:r>
      <w:r w:rsidR="00053859">
        <w:rPr>
          <w:rFonts w:eastAsia="Times New Roman" w:cs="Sylfaen"/>
          <w:bCs/>
          <w:lang w:val="ka-GE"/>
        </w:rPr>
        <w:t xml:space="preserve">ავტორიზებული </w:t>
      </w:r>
      <w:r w:rsidR="00053859" w:rsidRPr="00053859">
        <w:rPr>
          <w:rFonts w:eastAsia="Times New Roman" w:cs="Sylfaen"/>
          <w:bCs/>
          <w:lang w:val="ka-GE"/>
        </w:rPr>
        <w:t>საინვესტიციო კომპანია, რომელიც ვალდებულია</w:t>
      </w:r>
      <w:r w:rsidR="00B57C5A">
        <w:rPr>
          <w:rFonts w:eastAsia="Times New Roman" w:cs="Sylfaen"/>
          <w:bCs/>
          <w:lang w:val="ka-GE"/>
        </w:rPr>
        <w:t>,</w:t>
      </w:r>
      <w:r w:rsidR="00053859" w:rsidRPr="00053859">
        <w:rPr>
          <w:rFonts w:eastAsia="Times New Roman" w:cs="Sylfaen"/>
          <w:bCs/>
          <w:lang w:val="ka-GE"/>
        </w:rPr>
        <w:t xml:space="preserve"> „ბუღალტრული აღრიცხვის, ანგარიშგებისა და აუდიტის შესახებ“ საქართველოს კანონით გათვალისწინებულ შემთხვევაში მოამზადოს მმართველობის ანგარიშგება, აღნიშნულ ანგარიშგებას ეროვნულ ბანკს წარუდგენს </w:t>
      </w:r>
      <w:r w:rsidR="00DA0EB9">
        <w:rPr>
          <w:rFonts w:eastAsia="Times New Roman" w:cs="Sylfaen"/>
          <w:bCs/>
          <w:lang w:val="ka-GE"/>
        </w:rPr>
        <w:t xml:space="preserve">და აქვეყნებს </w:t>
      </w:r>
      <w:r w:rsidR="00053859" w:rsidRPr="00053859">
        <w:rPr>
          <w:rFonts w:eastAsia="Times New Roman" w:cs="Sylfaen"/>
          <w:bCs/>
          <w:lang w:val="ka-GE"/>
        </w:rPr>
        <w:t xml:space="preserve">ამ მუხლის პირველი პუნქტით გათვალისწინებულ წლიურ </w:t>
      </w:r>
      <w:r w:rsidR="00FC5490">
        <w:rPr>
          <w:rFonts w:eastAsia="Times New Roman" w:cs="Sylfaen"/>
          <w:bCs/>
          <w:lang w:val="ka-GE"/>
        </w:rPr>
        <w:t>ანგარიშთან ერთად.“</w:t>
      </w:r>
      <w:r w:rsidR="00325310">
        <w:rPr>
          <w:rFonts w:eastAsia="Times New Roman" w:cs="Sylfaen"/>
          <w:bCs/>
          <w:lang w:val="ka-GE"/>
        </w:rPr>
        <w:t>;</w:t>
      </w:r>
    </w:p>
    <w:p w14:paraId="3D513076" w14:textId="77777777" w:rsidR="009956E8" w:rsidRDefault="009956E8" w:rsidP="00025269">
      <w:pPr>
        <w:jc w:val="both"/>
        <w:rPr>
          <w:rFonts w:eastAsia="Times New Roman" w:cs="Sylfaen"/>
          <w:b/>
          <w:bCs/>
          <w:lang w:val="ka-GE"/>
        </w:rPr>
      </w:pPr>
    </w:p>
    <w:p w14:paraId="0E20DF07" w14:textId="1538C102" w:rsidR="00C6550C" w:rsidRPr="00147066" w:rsidRDefault="00C6550C" w:rsidP="00025269">
      <w:pPr>
        <w:contextualSpacing/>
        <w:jc w:val="both"/>
        <w:rPr>
          <w:rFonts w:eastAsia="Times New Roman" w:cs="Sylfaen"/>
          <w:b/>
          <w:bCs/>
          <w:lang w:val="ka-GE"/>
        </w:rPr>
      </w:pPr>
      <w:r w:rsidRPr="00147066">
        <w:rPr>
          <w:rFonts w:eastAsia="Times New Roman" w:cs="Sylfaen"/>
          <w:b/>
          <w:bCs/>
          <w:lang w:val="ka-GE"/>
        </w:rPr>
        <w:t xml:space="preserve">ბ) </w:t>
      </w:r>
      <w:r>
        <w:rPr>
          <w:rFonts w:eastAsia="Times New Roman" w:cs="Sylfaen"/>
          <w:b/>
          <w:bCs/>
          <w:lang w:val="ka-GE"/>
        </w:rPr>
        <w:t>მე-4 პუნქტის შემდეგ დაემატოს შემდეგი შინაარსის მე-5 პუნქტი:</w:t>
      </w:r>
    </w:p>
    <w:p w14:paraId="7827F8D3" w14:textId="27FDC6C7" w:rsidR="00025269" w:rsidRPr="007047D7" w:rsidRDefault="00C6550C" w:rsidP="00025269">
      <w:pPr>
        <w:contextualSpacing/>
        <w:jc w:val="both"/>
        <w:rPr>
          <w:rFonts w:eastAsia="Times New Roman" w:cs="Sylfaen"/>
          <w:bCs/>
          <w:lang w:val="ka-GE"/>
        </w:rPr>
      </w:pPr>
      <w:r>
        <w:rPr>
          <w:rFonts w:eastAsia="Times New Roman" w:cs="Sylfaen"/>
          <w:bCs/>
          <w:lang w:val="ka-GE"/>
        </w:rPr>
        <w:t>„5.</w:t>
      </w:r>
      <w:r w:rsidR="00025269" w:rsidRPr="007047D7">
        <w:rPr>
          <w:rFonts w:eastAsia="Times New Roman" w:cs="Sylfaen"/>
          <w:bCs/>
          <w:lang w:val="ka-GE"/>
        </w:rPr>
        <w:t xml:space="preserve"> ავტორიზებული ან აღიარებული საინვესტიციო კომპანიის</w:t>
      </w:r>
      <w:r w:rsidR="004E5264">
        <w:rPr>
          <w:rFonts w:eastAsia="Times New Roman" w:cs="Sylfaen"/>
          <w:bCs/>
          <w:lang w:val="ka-GE"/>
        </w:rPr>
        <w:t xml:space="preserve"> მიერ </w:t>
      </w:r>
      <w:r w:rsidR="00025269" w:rsidRPr="007047D7">
        <w:rPr>
          <w:rFonts w:eastAsia="Times New Roman" w:cs="Sylfaen"/>
          <w:bCs/>
          <w:lang w:val="ka-GE"/>
        </w:rPr>
        <w:t>ეროვნული ბანკისთვის ამ მუხლის შესაბამისად წარდგენილ წლიურ და ნახევარი წლის ანგარიშებს</w:t>
      </w:r>
      <w:r w:rsidR="00FB175E">
        <w:rPr>
          <w:rFonts w:eastAsia="Times New Roman" w:cs="Sylfaen"/>
          <w:bCs/>
          <w:lang w:val="ka-GE"/>
        </w:rPr>
        <w:t>,</w:t>
      </w:r>
      <w:r w:rsidR="00DF60C1" w:rsidRPr="007047D7">
        <w:rPr>
          <w:rFonts w:eastAsia="Times New Roman" w:cs="Sylfaen"/>
          <w:bCs/>
          <w:lang w:val="ka-GE"/>
        </w:rPr>
        <w:t xml:space="preserve"> </w:t>
      </w:r>
      <w:r w:rsidR="00025269" w:rsidRPr="007047D7">
        <w:rPr>
          <w:rFonts w:eastAsia="Times New Roman" w:cs="Sylfaen"/>
          <w:bCs/>
          <w:lang w:val="ka-GE"/>
        </w:rPr>
        <w:t>მმართველობის ანგარიშგებ</w:t>
      </w:r>
      <w:r w:rsidR="00DF60C1" w:rsidRPr="007047D7">
        <w:rPr>
          <w:rFonts w:eastAsia="Times New Roman" w:cs="Sylfaen"/>
          <w:bCs/>
          <w:lang w:val="ka-GE"/>
        </w:rPr>
        <w:t>ა</w:t>
      </w:r>
      <w:r w:rsidR="00025269" w:rsidRPr="007047D7">
        <w:rPr>
          <w:rFonts w:eastAsia="Times New Roman" w:cs="Sylfaen"/>
          <w:bCs/>
          <w:lang w:val="ka-GE"/>
        </w:rPr>
        <w:t>ს</w:t>
      </w:r>
      <w:r w:rsidR="00D227A0">
        <w:rPr>
          <w:rFonts w:eastAsia="Times New Roman" w:cs="Sylfaen"/>
          <w:bCs/>
          <w:lang w:val="ka-GE"/>
        </w:rPr>
        <w:t xml:space="preserve"> (ავტორიზებული საინვესტიციო კომპანიის შემთხვევაში)</w:t>
      </w:r>
      <w:bookmarkStart w:id="0" w:name="_GoBack"/>
      <w:bookmarkEnd w:id="0"/>
      <w:r w:rsidR="004E5264">
        <w:rPr>
          <w:rFonts w:eastAsia="Times New Roman" w:cs="Sylfaen"/>
          <w:bCs/>
          <w:lang w:val="ka-GE"/>
        </w:rPr>
        <w:t>, ასევე აქტივების მმართველი კომპანიის მიერ</w:t>
      </w:r>
      <w:r w:rsidR="004E5264" w:rsidRPr="004E5264">
        <w:rPr>
          <w:rFonts w:eastAsia="Times New Roman" w:cs="Sylfaen"/>
          <w:bCs/>
          <w:lang w:val="ka-GE"/>
        </w:rPr>
        <w:t xml:space="preserve"> მისი მართვის ქვეშ მყოფი თითოეული ავტორიზებული ან აღიარებული ერთობლივი საინვესტიციო ფონდის</w:t>
      </w:r>
      <w:r w:rsidR="004E5264">
        <w:rPr>
          <w:rFonts w:eastAsia="Times New Roman" w:cs="Sylfaen"/>
          <w:bCs/>
          <w:lang w:val="ka-GE"/>
        </w:rPr>
        <w:t>თვის მომზადებულ</w:t>
      </w:r>
      <w:r w:rsidR="004E5264" w:rsidRPr="007047D7">
        <w:rPr>
          <w:rFonts w:eastAsia="Times New Roman" w:cs="Sylfaen"/>
          <w:bCs/>
          <w:lang w:val="ka-GE"/>
        </w:rPr>
        <w:t xml:space="preserve"> </w:t>
      </w:r>
      <w:r w:rsidR="004E5264">
        <w:rPr>
          <w:rFonts w:eastAsia="Times New Roman" w:cs="Sylfaen"/>
          <w:bCs/>
          <w:lang w:val="ka-GE"/>
        </w:rPr>
        <w:t xml:space="preserve">და ეროვნული ბანკისთვის წარდგენილ </w:t>
      </w:r>
      <w:r w:rsidR="004E5264" w:rsidRPr="004E5264">
        <w:t>წლიურ და ნახევარი წლის ანგარიშებ</w:t>
      </w:r>
      <w:r w:rsidR="004E5264">
        <w:rPr>
          <w:lang w:val="ka-GE"/>
        </w:rPr>
        <w:t>ს</w:t>
      </w:r>
      <w:r w:rsidR="00025269" w:rsidRPr="007047D7">
        <w:rPr>
          <w:rFonts w:eastAsia="Times New Roman" w:cs="Sylfaen"/>
          <w:bCs/>
          <w:lang w:val="ka-GE"/>
        </w:rPr>
        <w:t xml:space="preserve"> ეროვნული ბანკი აქვეყნებს თავის ოფიციალურ ვებგვერდზე.“</w:t>
      </w:r>
      <w:r>
        <w:rPr>
          <w:rFonts w:eastAsia="Times New Roman" w:cs="Sylfaen"/>
          <w:bCs/>
          <w:lang w:val="ka-GE"/>
        </w:rPr>
        <w:t>;</w:t>
      </w:r>
    </w:p>
    <w:p w14:paraId="47EC292D" w14:textId="77777777" w:rsidR="009956E8" w:rsidRDefault="009956E8" w:rsidP="00025269">
      <w:pPr>
        <w:jc w:val="both"/>
        <w:rPr>
          <w:rFonts w:eastAsia="Times New Roman" w:cs="Sylfaen"/>
          <w:b/>
          <w:bCs/>
          <w:lang w:val="ka-GE"/>
        </w:rPr>
      </w:pPr>
    </w:p>
    <w:p w14:paraId="3081BE33" w14:textId="4DBF8560" w:rsidR="00034C68" w:rsidRPr="007047D7" w:rsidRDefault="00D169A7" w:rsidP="00025269">
      <w:pPr>
        <w:contextualSpacing/>
        <w:jc w:val="both"/>
        <w:rPr>
          <w:rFonts w:eastAsia="Times New Roman" w:cs="Sylfaen"/>
          <w:b/>
          <w:bCs/>
          <w:lang w:val="ka-GE"/>
        </w:rPr>
      </w:pPr>
      <w:r>
        <w:rPr>
          <w:rFonts w:eastAsia="Times New Roman" w:cs="Sylfaen"/>
          <w:b/>
          <w:bCs/>
          <w:lang w:val="ka-GE"/>
        </w:rPr>
        <w:t>3.</w:t>
      </w:r>
      <w:r w:rsidRPr="007047D7">
        <w:rPr>
          <w:rFonts w:eastAsia="Times New Roman" w:cs="Sylfaen"/>
          <w:b/>
          <w:bCs/>
          <w:lang w:val="ka-GE"/>
        </w:rPr>
        <w:t xml:space="preserve"> </w:t>
      </w:r>
      <w:r w:rsidR="00566A3E" w:rsidRPr="007047D7">
        <w:rPr>
          <w:rFonts w:eastAsia="Times New Roman" w:cs="Sylfaen"/>
          <w:b/>
          <w:bCs/>
          <w:lang w:val="ka-GE"/>
        </w:rPr>
        <w:t>მე-9 მუხლ</w:t>
      </w:r>
      <w:r w:rsidR="00034C68" w:rsidRPr="007047D7">
        <w:rPr>
          <w:rFonts w:eastAsia="Times New Roman" w:cs="Sylfaen"/>
          <w:b/>
          <w:bCs/>
          <w:lang w:val="ka-GE"/>
        </w:rPr>
        <w:t>ი</w:t>
      </w:r>
      <w:r w:rsidR="00566A3E" w:rsidRPr="007047D7">
        <w:rPr>
          <w:rFonts w:eastAsia="Times New Roman" w:cs="Sylfaen"/>
          <w:b/>
          <w:bCs/>
          <w:lang w:val="ka-GE"/>
        </w:rPr>
        <w:t>ს</w:t>
      </w:r>
      <w:r w:rsidR="0054634E">
        <w:rPr>
          <w:rFonts w:eastAsia="Times New Roman" w:cs="Sylfaen"/>
          <w:b/>
          <w:bCs/>
          <w:lang w:val="ka-GE"/>
        </w:rPr>
        <w:t>:</w:t>
      </w:r>
      <w:r w:rsidR="00566A3E" w:rsidRPr="007047D7">
        <w:rPr>
          <w:rFonts w:eastAsia="Times New Roman" w:cs="Sylfaen"/>
          <w:b/>
          <w:bCs/>
          <w:lang w:val="ka-GE"/>
        </w:rPr>
        <w:t xml:space="preserve"> </w:t>
      </w:r>
    </w:p>
    <w:p w14:paraId="7C6A74A1" w14:textId="476C9FD9" w:rsidR="00034C68" w:rsidRPr="007047D7" w:rsidRDefault="00034C68" w:rsidP="00025269">
      <w:pPr>
        <w:contextualSpacing/>
        <w:jc w:val="both"/>
        <w:rPr>
          <w:rFonts w:eastAsia="Times New Roman" w:cs="Sylfaen"/>
          <w:b/>
          <w:bCs/>
          <w:lang w:val="ka-GE"/>
        </w:rPr>
      </w:pPr>
      <w:r w:rsidRPr="007047D7">
        <w:rPr>
          <w:rFonts w:eastAsia="Times New Roman" w:cs="Sylfaen"/>
          <w:b/>
          <w:bCs/>
          <w:lang w:val="ka-GE"/>
        </w:rPr>
        <w:t>ა) პირველი პუნქტის „გ“ ქვეპუნქტი ჩამოყალიბდეს შემდეგი რედაქციით:</w:t>
      </w:r>
    </w:p>
    <w:p w14:paraId="1B0936FB" w14:textId="77777777" w:rsidR="00034C68" w:rsidRPr="007047D7" w:rsidRDefault="00034C68" w:rsidP="00025269">
      <w:pPr>
        <w:contextualSpacing/>
        <w:jc w:val="both"/>
        <w:rPr>
          <w:rFonts w:eastAsia="Times New Roman" w:cs="Sylfaen"/>
          <w:bCs/>
          <w:lang w:val="ka-GE"/>
        </w:rPr>
      </w:pPr>
      <w:r w:rsidRPr="007047D7">
        <w:rPr>
          <w:rFonts w:eastAsia="Times New Roman" w:cs="Sylfaen"/>
          <w:bCs/>
          <w:lang w:val="ka-GE"/>
        </w:rPr>
        <w:t>„გ) საინვესტიციო ფონდის აქტივების ღირებულების, აგრეთვე იმ ინსტრუმენტების, აქტივებისა და ვალდებულებების შესახებ ინფორმაცია, რომლებითაც საინვესტიციო ფონდი ძირითადად ახორციელებს ვაჭრობას/საქმიანობას და საინვესტიციო ფონდის საქმიანობის ძირითადი სფეროებისა და კონცენტრაციის შესახებ ინფორმაცია.“;</w:t>
      </w:r>
    </w:p>
    <w:p w14:paraId="45E6BEE5" w14:textId="77777777" w:rsidR="009956E8" w:rsidRDefault="009956E8" w:rsidP="00025269">
      <w:pPr>
        <w:jc w:val="both"/>
        <w:rPr>
          <w:rFonts w:eastAsia="Times New Roman" w:cs="Sylfaen"/>
          <w:b/>
          <w:bCs/>
          <w:lang w:val="ka-GE"/>
        </w:rPr>
      </w:pPr>
    </w:p>
    <w:p w14:paraId="4B8F03A4" w14:textId="1B643966" w:rsidR="00566A3E" w:rsidRPr="00147066" w:rsidRDefault="00034C68" w:rsidP="00025269">
      <w:pPr>
        <w:contextualSpacing/>
        <w:jc w:val="both"/>
        <w:rPr>
          <w:rFonts w:eastAsia="Times New Roman" w:cs="Sylfaen"/>
          <w:b/>
          <w:bCs/>
        </w:rPr>
      </w:pPr>
      <w:r w:rsidRPr="007047D7">
        <w:rPr>
          <w:rFonts w:eastAsia="Times New Roman" w:cs="Sylfaen"/>
          <w:b/>
          <w:bCs/>
          <w:lang w:val="ka-GE"/>
        </w:rPr>
        <w:t xml:space="preserve">ბ) მე-2 პუნქტის შემდეგ </w:t>
      </w:r>
      <w:r w:rsidR="00566A3E" w:rsidRPr="007047D7">
        <w:rPr>
          <w:rFonts w:eastAsia="Times New Roman" w:cs="Sylfaen"/>
          <w:b/>
          <w:bCs/>
          <w:lang w:val="ka-GE"/>
        </w:rPr>
        <w:t xml:space="preserve">დაემატოს შემდეგი შინაარსის </w:t>
      </w:r>
      <w:r w:rsidR="00DA0EB9" w:rsidRPr="00147066">
        <w:rPr>
          <w:rFonts w:eastAsia="Times New Roman" w:cs="Sylfaen"/>
          <w:b/>
          <w:bCs/>
          <w:lang w:val="ka-GE"/>
        </w:rPr>
        <w:t>მე-3</w:t>
      </w:r>
      <w:r w:rsidR="00566A3E" w:rsidRPr="007047D7">
        <w:rPr>
          <w:rFonts w:eastAsia="Times New Roman" w:cs="Sylfaen"/>
          <w:b/>
          <w:bCs/>
          <w:vertAlign w:val="superscript"/>
          <w:lang w:val="ka-GE"/>
        </w:rPr>
        <w:t xml:space="preserve"> </w:t>
      </w:r>
      <w:r w:rsidR="00566A3E" w:rsidRPr="007047D7">
        <w:rPr>
          <w:rFonts w:eastAsia="Times New Roman" w:cs="Sylfaen"/>
          <w:b/>
          <w:bCs/>
          <w:lang w:val="ka-GE"/>
        </w:rPr>
        <w:t xml:space="preserve">პუნქტი: </w:t>
      </w:r>
    </w:p>
    <w:p w14:paraId="488B76DB" w14:textId="2642347F" w:rsidR="00566A3E" w:rsidRPr="007047D7" w:rsidRDefault="00566A3E" w:rsidP="00025269">
      <w:pPr>
        <w:contextualSpacing/>
        <w:jc w:val="both"/>
        <w:rPr>
          <w:rFonts w:eastAsia="Times New Roman" w:cs="Sylfaen"/>
          <w:bCs/>
          <w:lang w:val="ka-GE"/>
        </w:rPr>
      </w:pPr>
      <w:r w:rsidRPr="007047D7">
        <w:rPr>
          <w:rFonts w:eastAsia="Times New Roman" w:cs="Sylfaen"/>
          <w:bCs/>
          <w:lang w:val="ka-GE"/>
        </w:rPr>
        <w:t>„</w:t>
      </w:r>
      <w:r w:rsidR="00DA0EB9">
        <w:rPr>
          <w:rFonts w:eastAsia="Times New Roman" w:cs="Sylfaen"/>
          <w:bCs/>
          <w:lang w:val="ka-GE"/>
        </w:rPr>
        <w:t>3</w:t>
      </w:r>
      <w:r w:rsidRPr="007047D7">
        <w:rPr>
          <w:rFonts w:eastAsia="Times New Roman" w:cs="Sylfaen"/>
          <w:bCs/>
          <w:lang w:val="ka-GE"/>
        </w:rPr>
        <w:t>.</w:t>
      </w:r>
      <w:r w:rsidRPr="007047D7">
        <w:rPr>
          <w:rFonts w:eastAsia="Times New Roman" w:cs="Sylfaen"/>
          <w:b/>
          <w:bCs/>
          <w:lang w:val="ka-GE"/>
        </w:rPr>
        <w:t xml:space="preserve"> </w:t>
      </w:r>
      <w:r w:rsidRPr="007047D7">
        <w:rPr>
          <w:rFonts w:eastAsia="Times New Roman" w:cs="Sylfaen"/>
          <w:bCs/>
          <w:lang w:val="ka-GE"/>
        </w:rPr>
        <w:t xml:space="preserve">ეროვნული ბანკი თავის ოფიციალურ ვებგვერდზე აქვეყნებს </w:t>
      </w:r>
      <w:r w:rsidR="00D33344" w:rsidRPr="007047D7">
        <w:rPr>
          <w:rFonts w:eastAsia="Times New Roman" w:cs="Sylfaen"/>
          <w:bCs/>
          <w:lang w:val="ka-GE"/>
        </w:rPr>
        <w:t xml:space="preserve">ავტორიზებული, აღიარებული ან რეგისტრირებული </w:t>
      </w:r>
      <w:r w:rsidR="00034C68" w:rsidRPr="007047D7">
        <w:rPr>
          <w:rFonts w:eastAsia="Times New Roman" w:cs="Sylfaen"/>
          <w:bCs/>
          <w:lang w:val="ka-GE"/>
        </w:rPr>
        <w:t xml:space="preserve">საინვესტიციო ფონდის აქტივების ღირებულების შესახებ </w:t>
      </w:r>
      <w:r w:rsidRPr="007047D7">
        <w:rPr>
          <w:rFonts w:eastAsia="Times New Roman" w:cs="Sylfaen"/>
          <w:bCs/>
          <w:lang w:val="ka-GE"/>
        </w:rPr>
        <w:t>ინფორმაციას.</w:t>
      </w:r>
      <w:r w:rsidR="00034C68" w:rsidRPr="007047D7">
        <w:rPr>
          <w:rFonts w:eastAsia="Times New Roman" w:cs="Sylfaen"/>
          <w:bCs/>
          <w:lang w:val="ka-GE"/>
        </w:rPr>
        <w:t xml:space="preserve"> იმ შემთხვევაში, თუ </w:t>
      </w:r>
      <w:r w:rsidR="00D33344" w:rsidRPr="007047D7">
        <w:rPr>
          <w:rFonts w:eastAsia="Times New Roman" w:cs="Sylfaen"/>
          <w:bCs/>
          <w:lang w:val="ka-GE"/>
        </w:rPr>
        <w:t>საინვესტიციო ფონდს დანიშნული ჰყავს აქტივების მმართველი კომპანია, ინფორმაცია ქვეყნდება აგრეგირებულად, აქტივების მმართველი კომპანიის მართვის ქვეშ მყოფი ავტორიზებული/აღიარებული/რეგისტრირებული საინვესტიციო ფონდების ჭრილში</w:t>
      </w:r>
      <w:r w:rsidR="00F367A6">
        <w:rPr>
          <w:rFonts w:eastAsia="Times New Roman" w:cs="Sylfaen"/>
          <w:bCs/>
          <w:lang w:val="ka-GE"/>
        </w:rPr>
        <w:t>.</w:t>
      </w:r>
      <w:r w:rsidRPr="007047D7">
        <w:rPr>
          <w:rFonts w:eastAsia="Times New Roman" w:cs="Sylfaen"/>
          <w:bCs/>
          <w:lang w:val="ka-GE"/>
        </w:rPr>
        <w:t>“</w:t>
      </w:r>
      <w:r w:rsidR="00F367A6">
        <w:rPr>
          <w:rFonts w:eastAsia="Times New Roman" w:cs="Sylfaen"/>
          <w:bCs/>
          <w:lang w:val="ka-GE"/>
        </w:rPr>
        <w:t>.</w:t>
      </w:r>
    </w:p>
    <w:p w14:paraId="6FFCE438" w14:textId="77777777" w:rsidR="009956E8" w:rsidRDefault="009956E8" w:rsidP="00025269">
      <w:pPr>
        <w:jc w:val="both"/>
        <w:rPr>
          <w:rFonts w:eastAsia="Times New Roman" w:cs="Sylfaen"/>
          <w:b/>
          <w:bCs/>
          <w:lang w:val="ka-GE"/>
        </w:rPr>
      </w:pPr>
    </w:p>
    <w:p w14:paraId="5619A886" w14:textId="77777777" w:rsidR="009956E8" w:rsidRDefault="009956E8" w:rsidP="00943193">
      <w:pPr>
        <w:spacing w:after="60" w:line="276" w:lineRule="auto"/>
        <w:jc w:val="both"/>
        <w:rPr>
          <w:b/>
          <w:lang w:val="ka-GE"/>
        </w:rPr>
      </w:pPr>
    </w:p>
    <w:p w14:paraId="7730D1FF" w14:textId="4ECB4F96" w:rsidR="00943193" w:rsidRPr="007047D7" w:rsidRDefault="00943193" w:rsidP="00943193">
      <w:pPr>
        <w:spacing w:after="60" w:line="276" w:lineRule="auto"/>
        <w:contextualSpacing/>
        <w:jc w:val="both"/>
        <w:rPr>
          <w:b/>
          <w:lang w:val="ka-GE"/>
        </w:rPr>
      </w:pPr>
      <w:r w:rsidRPr="007047D7">
        <w:rPr>
          <w:b/>
          <w:lang w:val="ka-GE"/>
        </w:rPr>
        <w:t xml:space="preserve">მუხლი </w:t>
      </w:r>
      <w:r w:rsidR="006675C7">
        <w:rPr>
          <w:b/>
          <w:lang w:val="ka-GE"/>
        </w:rPr>
        <w:t>2</w:t>
      </w:r>
      <w:r w:rsidRPr="007047D7">
        <w:rPr>
          <w:b/>
          <w:lang w:val="ka-GE"/>
        </w:rPr>
        <w:t xml:space="preserve"> </w:t>
      </w:r>
    </w:p>
    <w:p w14:paraId="26F50ABD" w14:textId="77777777" w:rsidR="00943193" w:rsidRPr="007047D7" w:rsidRDefault="00943193" w:rsidP="00943193">
      <w:pPr>
        <w:spacing w:after="60" w:line="276" w:lineRule="auto"/>
        <w:contextualSpacing/>
        <w:jc w:val="both"/>
        <w:rPr>
          <w:lang w:val="ka-GE"/>
        </w:rPr>
      </w:pPr>
      <w:r w:rsidRPr="007047D7">
        <w:rPr>
          <w:lang w:val="ka-GE"/>
        </w:rPr>
        <w:t>ეს ბრძანება ამოქმედდეს გამოქვეყნებისთანავე.</w:t>
      </w:r>
    </w:p>
    <w:p w14:paraId="21A9CC1B" w14:textId="77777777" w:rsidR="00943193" w:rsidRPr="007047D7" w:rsidRDefault="00943193" w:rsidP="00025269">
      <w:pPr>
        <w:jc w:val="both"/>
        <w:rPr>
          <w:rFonts w:eastAsia="Times New Roman" w:cs="Sylfaen"/>
          <w:b/>
          <w:bCs/>
          <w:lang w:val="ka-GE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0"/>
      </w:tblGrid>
      <w:tr w:rsidR="00943193" w:rsidRPr="007047D7" w14:paraId="71C83D9C" w14:textId="77777777" w:rsidTr="00943193">
        <w:tc>
          <w:tcPr>
            <w:tcW w:w="4677" w:type="dxa"/>
          </w:tcPr>
          <w:p w14:paraId="0A07DA50" w14:textId="77777777" w:rsidR="00943193" w:rsidRPr="007047D7" w:rsidRDefault="00943193" w:rsidP="00943193">
            <w:pPr>
              <w:rPr>
                <w:rFonts w:eastAsia="Times New Roman" w:cs="Sylfaen"/>
                <w:b/>
                <w:bCs/>
                <w:lang w:val="ka-GE"/>
              </w:rPr>
            </w:pPr>
            <w:r w:rsidRPr="007047D7">
              <w:rPr>
                <w:rFonts w:eastAsia="Times New Roman" w:cs="Sylfaen"/>
                <w:b/>
                <w:bCs/>
                <w:lang w:val="ka-GE"/>
              </w:rPr>
              <w:t>საქართველოს ეროვნული ბანკის პრეზიდენტი</w:t>
            </w:r>
          </w:p>
        </w:tc>
        <w:tc>
          <w:tcPr>
            <w:tcW w:w="4530" w:type="dxa"/>
          </w:tcPr>
          <w:p w14:paraId="6A4EF2DF" w14:textId="77777777" w:rsidR="00943193" w:rsidRPr="007047D7" w:rsidRDefault="00943193" w:rsidP="00943193">
            <w:pPr>
              <w:jc w:val="right"/>
              <w:rPr>
                <w:rFonts w:eastAsia="Times New Roman" w:cs="Sylfaen"/>
                <w:b/>
                <w:bCs/>
                <w:i/>
                <w:lang w:val="ka-GE"/>
              </w:rPr>
            </w:pPr>
            <w:r w:rsidRPr="007047D7">
              <w:rPr>
                <w:rFonts w:eastAsia="Times New Roman" w:cs="Sylfaen"/>
                <w:b/>
                <w:bCs/>
                <w:i/>
                <w:lang w:val="ka-GE"/>
              </w:rPr>
              <w:t>ნათელა თურნავა</w:t>
            </w:r>
          </w:p>
        </w:tc>
      </w:tr>
    </w:tbl>
    <w:p w14:paraId="29F07964" w14:textId="77777777" w:rsidR="00943193" w:rsidRPr="007047D7" w:rsidRDefault="00943193" w:rsidP="00025269">
      <w:pPr>
        <w:jc w:val="both"/>
        <w:rPr>
          <w:rFonts w:eastAsia="Times New Roman" w:cs="Sylfaen"/>
          <w:b/>
          <w:bCs/>
          <w:lang w:val="ka-GE"/>
        </w:rPr>
      </w:pPr>
    </w:p>
    <w:p w14:paraId="096DC494" w14:textId="77777777" w:rsidR="00025269" w:rsidRPr="007047D7" w:rsidRDefault="00025269" w:rsidP="004C4C89">
      <w:pPr>
        <w:jc w:val="both"/>
        <w:rPr>
          <w:rFonts w:eastAsia="Times New Roman" w:cs="Sylfaen"/>
          <w:b/>
          <w:bCs/>
          <w:lang w:val="ka-GE"/>
        </w:rPr>
      </w:pPr>
    </w:p>
    <w:p w14:paraId="531B0DAC" w14:textId="77777777" w:rsidR="004C4C89" w:rsidRPr="007047D7" w:rsidRDefault="004C4C89" w:rsidP="004C4C89">
      <w:pPr>
        <w:rPr>
          <w:lang w:val="ka-GE"/>
        </w:rPr>
      </w:pPr>
    </w:p>
    <w:sectPr w:rsidR="004C4C89" w:rsidRPr="007047D7" w:rsidSect="00CB1A1F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6750" w14:textId="77777777" w:rsidR="00CA12D7" w:rsidRDefault="00CA12D7" w:rsidP="004C4C89">
      <w:pPr>
        <w:spacing w:after="0" w:line="240" w:lineRule="auto"/>
      </w:pPr>
      <w:r>
        <w:separator/>
      </w:r>
    </w:p>
  </w:endnote>
  <w:endnote w:type="continuationSeparator" w:id="0">
    <w:p w14:paraId="3207DAC3" w14:textId="77777777" w:rsidR="00CA12D7" w:rsidRDefault="00CA12D7" w:rsidP="004C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1B58F" w14:textId="77777777" w:rsidR="00CA12D7" w:rsidRDefault="00CA12D7" w:rsidP="004C4C89">
      <w:pPr>
        <w:spacing w:after="0" w:line="240" w:lineRule="auto"/>
      </w:pPr>
      <w:r>
        <w:separator/>
      </w:r>
    </w:p>
  </w:footnote>
  <w:footnote w:type="continuationSeparator" w:id="0">
    <w:p w14:paraId="7E66EEB4" w14:textId="77777777" w:rsidR="00CA12D7" w:rsidRDefault="00CA12D7" w:rsidP="004C4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D9"/>
    <w:rsid w:val="00012722"/>
    <w:rsid w:val="00025269"/>
    <w:rsid w:val="00034C68"/>
    <w:rsid w:val="00053859"/>
    <w:rsid w:val="00056A3D"/>
    <w:rsid w:val="00057589"/>
    <w:rsid w:val="0007306A"/>
    <w:rsid w:val="001414CE"/>
    <w:rsid w:val="00147066"/>
    <w:rsid w:val="00150455"/>
    <w:rsid w:val="00157F77"/>
    <w:rsid w:val="00162AF2"/>
    <w:rsid w:val="0018527F"/>
    <w:rsid w:val="00197110"/>
    <w:rsid w:val="001D6F59"/>
    <w:rsid w:val="001E0921"/>
    <w:rsid w:val="001F16F0"/>
    <w:rsid w:val="00205853"/>
    <w:rsid w:val="00235EF1"/>
    <w:rsid w:val="00283212"/>
    <w:rsid w:val="002E58BF"/>
    <w:rsid w:val="00323FFF"/>
    <w:rsid w:val="00325310"/>
    <w:rsid w:val="003F75A0"/>
    <w:rsid w:val="004421D1"/>
    <w:rsid w:val="00457A88"/>
    <w:rsid w:val="0046216D"/>
    <w:rsid w:val="00494703"/>
    <w:rsid w:val="004C4C89"/>
    <w:rsid w:val="004E5264"/>
    <w:rsid w:val="005101FD"/>
    <w:rsid w:val="0054634E"/>
    <w:rsid w:val="00566A3E"/>
    <w:rsid w:val="00574EBC"/>
    <w:rsid w:val="00577B68"/>
    <w:rsid w:val="005A7E05"/>
    <w:rsid w:val="005C4DE6"/>
    <w:rsid w:val="005E31D2"/>
    <w:rsid w:val="005F6ADA"/>
    <w:rsid w:val="006132F7"/>
    <w:rsid w:val="00614324"/>
    <w:rsid w:val="00650483"/>
    <w:rsid w:val="00656AFC"/>
    <w:rsid w:val="006675C7"/>
    <w:rsid w:val="006A73EA"/>
    <w:rsid w:val="007047D7"/>
    <w:rsid w:val="00754779"/>
    <w:rsid w:val="00783762"/>
    <w:rsid w:val="007C2534"/>
    <w:rsid w:val="007F7577"/>
    <w:rsid w:val="008B70C5"/>
    <w:rsid w:val="008C6F3D"/>
    <w:rsid w:val="008E2A73"/>
    <w:rsid w:val="008E4C13"/>
    <w:rsid w:val="00943193"/>
    <w:rsid w:val="00951131"/>
    <w:rsid w:val="009956E8"/>
    <w:rsid w:val="00997CDD"/>
    <w:rsid w:val="009F6EA4"/>
    <w:rsid w:val="00A4203F"/>
    <w:rsid w:val="00B1111D"/>
    <w:rsid w:val="00B34AC2"/>
    <w:rsid w:val="00B50201"/>
    <w:rsid w:val="00B57C5A"/>
    <w:rsid w:val="00B7775B"/>
    <w:rsid w:val="00B8317D"/>
    <w:rsid w:val="00B87ACF"/>
    <w:rsid w:val="00B939F2"/>
    <w:rsid w:val="00BA0661"/>
    <w:rsid w:val="00BE4295"/>
    <w:rsid w:val="00BF6FBE"/>
    <w:rsid w:val="00C356E9"/>
    <w:rsid w:val="00C43555"/>
    <w:rsid w:val="00C6550C"/>
    <w:rsid w:val="00C665A8"/>
    <w:rsid w:val="00C85D0D"/>
    <w:rsid w:val="00CA12D7"/>
    <w:rsid w:val="00CA37A4"/>
    <w:rsid w:val="00CB1A1F"/>
    <w:rsid w:val="00CC646D"/>
    <w:rsid w:val="00CD64D8"/>
    <w:rsid w:val="00CE1CD9"/>
    <w:rsid w:val="00D169A7"/>
    <w:rsid w:val="00D227A0"/>
    <w:rsid w:val="00D22B35"/>
    <w:rsid w:val="00D33135"/>
    <w:rsid w:val="00D33344"/>
    <w:rsid w:val="00D75EE6"/>
    <w:rsid w:val="00D8783E"/>
    <w:rsid w:val="00DA0EB9"/>
    <w:rsid w:val="00DE47CB"/>
    <w:rsid w:val="00DF0F1D"/>
    <w:rsid w:val="00DF60C1"/>
    <w:rsid w:val="00E027EC"/>
    <w:rsid w:val="00E11CFF"/>
    <w:rsid w:val="00E1785B"/>
    <w:rsid w:val="00E17FA3"/>
    <w:rsid w:val="00E217E0"/>
    <w:rsid w:val="00EB1C9C"/>
    <w:rsid w:val="00EB3E05"/>
    <w:rsid w:val="00EB6CB2"/>
    <w:rsid w:val="00ED7AAA"/>
    <w:rsid w:val="00F02519"/>
    <w:rsid w:val="00F367A6"/>
    <w:rsid w:val="00F418F8"/>
    <w:rsid w:val="00F46126"/>
    <w:rsid w:val="00F54DBA"/>
    <w:rsid w:val="00F54E71"/>
    <w:rsid w:val="00F64778"/>
    <w:rsid w:val="00F87DC1"/>
    <w:rsid w:val="00FB175E"/>
    <w:rsid w:val="00FC549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1E90E"/>
  <w15:chartTrackingRefBased/>
  <w15:docId w15:val="{E3E09B1D-7332-4A54-B82C-EFE7CE8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4C4C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4C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C89"/>
  </w:style>
  <w:style w:type="paragraph" w:styleId="Footer">
    <w:name w:val="footer"/>
    <w:basedOn w:val="Normal"/>
    <w:link w:val="FooterChar"/>
    <w:uiPriority w:val="99"/>
    <w:unhideWhenUsed/>
    <w:rsid w:val="004C4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C89"/>
  </w:style>
  <w:style w:type="character" w:styleId="Hyperlink">
    <w:name w:val="Hyperlink"/>
    <w:basedOn w:val="DefaultParagraphFont"/>
    <w:uiPriority w:val="99"/>
    <w:unhideWhenUsed/>
    <w:rsid w:val="00E11C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4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0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0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+MTYtTWFyLTI2IDExOjE1OjMyIEFNPC9EYXRlVGltZT48TGFiZWxTdHJpbmc+VGhpcyBpdGVtIGhhcyBubyBjbGFzc2lmaWNhdGlv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EC8A-BE71-4E39-B633-7DDDB721ABF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5501DC2-16BD-4793-8125-77B115E65AB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E16BB87-5081-4B39-8A0C-3F7B861F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Tevzadze</dc:creator>
  <cp:keywords/>
  <dc:description/>
  <cp:lastModifiedBy>Sandro Dugladze</cp:lastModifiedBy>
  <cp:revision>4</cp:revision>
  <dcterms:created xsi:type="dcterms:W3CDTF">2026-06-05T12:24:00Z</dcterms:created>
  <dcterms:modified xsi:type="dcterms:W3CDTF">2026-06-05T13:37:00Z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6618e37a-2839-4b27-8f00-fe39975b70cc</vt:lpwstr>
  </property>
  <property fmtid="{D5CDD505-2E9C-101B-9397-08002B2CF9AE}" pid="3" name="bjSaver">
    <vt:lpwstr>leq36eZnz0ID3aeJ04aa7KL8xt15wB1+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{389FEC8A-BE71-4E39-B633-7DDDB721ABFC}</vt:lpwstr>
  </property>
</Properties>
</file>