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DB766" w14:textId="77777777" w:rsidR="00FF5EB5" w:rsidRPr="00BD1166" w:rsidRDefault="00FF5EB5" w:rsidP="00FF5EB5">
      <w:pPr>
        <w:spacing w:after="0"/>
        <w:jc w:val="right"/>
        <w:rPr>
          <w:i/>
          <w:lang w:val="ka-GE"/>
        </w:rPr>
      </w:pPr>
      <w:bookmarkStart w:id="0" w:name="_GoBack"/>
      <w:r w:rsidRPr="00BD1166">
        <w:rPr>
          <w:i/>
          <w:lang w:val="ka-GE"/>
        </w:rPr>
        <w:t>პროექტი</w:t>
      </w:r>
    </w:p>
    <w:bookmarkEnd w:id="0"/>
    <w:p w14:paraId="21E18206" w14:textId="77777777" w:rsidR="00FF5EB5" w:rsidRPr="00BD1166" w:rsidRDefault="00FF5EB5" w:rsidP="00FF5EB5">
      <w:pPr>
        <w:spacing w:after="0"/>
        <w:jc w:val="center"/>
        <w:rPr>
          <w:b/>
          <w:lang w:val="ka-GE"/>
        </w:rPr>
      </w:pPr>
      <w:r w:rsidRPr="00BD1166">
        <w:rPr>
          <w:b/>
          <w:lang w:val="ka-GE"/>
        </w:rPr>
        <w:t>საქართველოს ეროვნული ბანკის პრეზიდენტის</w:t>
      </w:r>
    </w:p>
    <w:p w14:paraId="6345DBF8" w14:textId="77777777" w:rsidR="00FF5EB5" w:rsidRPr="00BD1166" w:rsidRDefault="00FF5EB5" w:rsidP="00FF5EB5">
      <w:pPr>
        <w:jc w:val="center"/>
        <w:rPr>
          <w:b/>
          <w:lang w:val="ka-GE"/>
        </w:rPr>
      </w:pPr>
      <w:r w:rsidRPr="00BD1166">
        <w:rPr>
          <w:b/>
          <w:lang w:val="ka-GE"/>
        </w:rPr>
        <w:t>ბრძანება №</w:t>
      </w:r>
    </w:p>
    <w:p w14:paraId="0A14B75A" w14:textId="77777777" w:rsidR="00FF5EB5" w:rsidRPr="00BD1166" w:rsidRDefault="00FF5EB5" w:rsidP="00FF5EB5">
      <w:pPr>
        <w:jc w:val="center"/>
        <w:rPr>
          <w:b/>
          <w:lang w:val="ka-GE"/>
        </w:rPr>
      </w:pPr>
      <w:r w:rsidRPr="00BD1166">
        <w:rPr>
          <w:b/>
          <w:lang w:val="ka-GE"/>
        </w:rPr>
        <w:t>2025 წლის ...</w:t>
      </w:r>
    </w:p>
    <w:p w14:paraId="57CAADA4" w14:textId="60BE94A6" w:rsidR="00E16F88" w:rsidRPr="00BD1166" w:rsidRDefault="00FF5EB5" w:rsidP="00FF5EB5">
      <w:pPr>
        <w:spacing w:after="0"/>
        <w:jc w:val="center"/>
        <w:rPr>
          <w:b/>
          <w:lang w:val="ka-GE"/>
        </w:rPr>
      </w:pPr>
      <w:r w:rsidRPr="00BD1166">
        <w:rPr>
          <w:b/>
          <w:lang w:val="ka-GE"/>
        </w:rPr>
        <w:t xml:space="preserve"> </w:t>
      </w:r>
      <w:r w:rsidR="00E16F88" w:rsidRPr="00BD1166">
        <w:rPr>
          <w:b/>
          <w:lang w:val="ka-GE"/>
        </w:rPr>
        <w:t xml:space="preserve">„საჯარო </w:t>
      </w:r>
      <w:bookmarkStart w:id="1" w:name="OLE_LINK18"/>
      <w:bookmarkStart w:id="2" w:name="OLE_LINK19"/>
      <w:bookmarkStart w:id="3" w:name="OLE_LINK1"/>
      <w:bookmarkStart w:id="4" w:name="OLE_LINK2"/>
      <w:bookmarkStart w:id="5" w:name="OLE_LINK3"/>
      <w:r w:rsidR="00E16F88" w:rsidRPr="00BD1166">
        <w:rPr>
          <w:b/>
          <w:lang w:val="ka-GE"/>
        </w:rPr>
        <w:t xml:space="preserve">ფასიან ქაღალდებზე საკუთრების უფლების სააღრიცხვო თარიღის დადგენის, </w:t>
      </w:r>
      <w:bookmarkEnd w:id="1"/>
      <w:bookmarkEnd w:id="2"/>
      <w:bookmarkEnd w:id="3"/>
      <w:r w:rsidR="00E16F88" w:rsidRPr="00BD1166">
        <w:rPr>
          <w:b/>
          <w:lang w:val="ka-GE"/>
        </w:rPr>
        <w:t xml:space="preserve">ჩანაწერით ფლობის, აქციათა მესაკუთრეობიდან გამომდინარე, უფლება-მოვალეობათა </w:t>
      </w:r>
      <w:bookmarkEnd w:id="4"/>
      <w:bookmarkEnd w:id="5"/>
      <w:r w:rsidR="00E16F88" w:rsidRPr="00BD1166">
        <w:rPr>
          <w:b/>
          <w:lang w:val="ka-GE"/>
        </w:rPr>
        <w:t>განსაზღვრის და საჯარო ფასიან ქაღალდებზე საკუთრების უფლების წარმოშობის, შეცვლის და შეწყვეტის პროცედურების წესის</w:t>
      </w:r>
      <w:r w:rsidR="00801A50">
        <w:rPr>
          <w:b/>
          <w:lang w:val="ka-GE"/>
        </w:rPr>
        <w:t>“</w:t>
      </w:r>
      <w:r w:rsidR="00E16F88" w:rsidRPr="00BD1166">
        <w:rPr>
          <w:b/>
          <w:lang w:val="ka-GE"/>
        </w:rPr>
        <w:t xml:space="preserve"> დამტკიცების თაობაზე</w:t>
      </w:r>
      <w:r w:rsidR="00892133" w:rsidRPr="00BD1166">
        <w:rPr>
          <w:b/>
          <w:lang w:val="ka-GE"/>
        </w:rPr>
        <w:t>“</w:t>
      </w:r>
      <w:r w:rsidR="00E16F88" w:rsidRPr="00BD1166">
        <w:rPr>
          <w:b/>
          <w:lang w:val="ka-GE"/>
        </w:rPr>
        <w:t xml:space="preserve"> საქართველოს ეროვნული ბანკის პრეზიდენტის 2010 წლის 22 თებერვლის №20/01 ბრძანებაში ცვლილების შეტანის შესახებ</w:t>
      </w:r>
    </w:p>
    <w:p w14:paraId="15746464" w14:textId="77777777" w:rsidR="00E16F88" w:rsidRPr="00BD1166" w:rsidRDefault="00E16F88" w:rsidP="00E16F88">
      <w:pPr>
        <w:spacing w:after="0"/>
        <w:jc w:val="center"/>
        <w:rPr>
          <w:b/>
          <w:lang w:val="ka-GE"/>
        </w:rPr>
      </w:pPr>
    </w:p>
    <w:p w14:paraId="2D3C14D0" w14:textId="77777777" w:rsidR="00E16F88" w:rsidRPr="00BD1166" w:rsidRDefault="00E16F88" w:rsidP="00E16F88">
      <w:pPr>
        <w:spacing w:after="0"/>
        <w:jc w:val="center"/>
        <w:rPr>
          <w:b/>
          <w:lang w:val="ka-GE"/>
        </w:rPr>
      </w:pPr>
    </w:p>
    <w:p w14:paraId="74F74A26" w14:textId="77777777" w:rsidR="00E16F88" w:rsidRPr="00BD1166" w:rsidRDefault="00E16F88" w:rsidP="00A346E8">
      <w:pPr>
        <w:spacing w:after="0"/>
        <w:ind w:firstLine="284"/>
        <w:jc w:val="both"/>
        <w:rPr>
          <w:b/>
          <w:lang w:val="ka-GE"/>
        </w:rPr>
      </w:pPr>
      <w:r w:rsidRPr="00BD1166">
        <w:rPr>
          <w:lang w:val="ka-GE"/>
        </w:rPr>
        <w:t>„საქართველოს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მე-20 მუხლის მე-4 პუნქტის საფუძველზე,</w:t>
      </w:r>
      <w:r w:rsidRPr="00BD1166">
        <w:rPr>
          <w:b/>
          <w:lang w:val="ka-GE"/>
        </w:rPr>
        <w:t xml:space="preserve"> </w:t>
      </w:r>
    </w:p>
    <w:p w14:paraId="4DE484CC" w14:textId="77777777" w:rsidR="00E16F88" w:rsidRPr="00BD1166" w:rsidRDefault="00E16F88" w:rsidP="00E16F88">
      <w:pPr>
        <w:spacing w:after="0"/>
        <w:ind w:firstLine="284"/>
        <w:jc w:val="both"/>
        <w:rPr>
          <w:b/>
          <w:lang w:val="ka-GE"/>
        </w:rPr>
      </w:pPr>
    </w:p>
    <w:p w14:paraId="52C75CA7" w14:textId="77777777" w:rsidR="00E16F88" w:rsidRPr="00BD1166" w:rsidRDefault="00E16F88" w:rsidP="00E16F88">
      <w:pPr>
        <w:spacing w:after="0"/>
        <w:ind w:firstLine="284"/>
        <w:jc w:val="center"/>
        <w:rPr>
          <w:b/>
          <w:lang w:val="ka-GE"/>
        </w:rPr>
      </w:pPr>
      <w:r w:rsidRPr="00BD1166">
        <w:rPr>
          <w:b/>
          <w:lang w:val="ka-GE"/>
        </w:rPr>
        <w:t>ვ ბ რ ძ ა ნ ე ბ:</w:t>
      </w:r>
    </w:p>
    <w:p w14:paraId="453A44A4" w14:textId="77777777" w:rsidR="00E16F88" w:rsidRPr="00BD1166" w:rsidRDefault="00E16F88" w:rsidP="00E16F88">
      <w:pPr>
        <w:spacing w:after="0"/>
        <w:jc w:val="both"/>
        <w:rPr>
          <w:b/>
          <w:lang w:val="ka-GE"/>
        </w:rPr>
      </w:pPr>
    </w:p>
    <w:p w14:paraId="6768167A" w14:textId="02E1E0F4" w:rsidR="00E16F88" w:rsidRPr="00BD1166" w:rsidRDefault="00E16F88" w:rsidP="00A346E8">
      <w:pPr>
        <w:spacing w:after="0"/>
        <w:jc w:val="both"/>
        <w:rPr>
          <w:lang w:val="ka-GE"/>
        </w:rPr>
      </w:pPr>
      <w:r w:rsidRPr="00BD1166">
        <w:rPr>
          <w:b/>
          <w:lang w:val="ka-GE"/>
        </w:rPr>
        <w:t xml:space="preserve">მუხლი 1. </w:t>
      </w:r>
      <w:r w:rsidRPr="00BD1166">
        <w:rPr>
          <w:lang w:val="ka-GE"/>
        </w:rPr>
        <w:t>„საჯარო ფასიან ქაღალდებზე საკუთრების უფლების სააღრიცხვო თარიღის დადგენის, ჩანაწერით ფლობის, აქციათა მესაკუთრეობიდან გამომდინარე, უფლება-მოვალეობათა განსაზღვრის და საჯარო ფასიან ქაღალდებზე საკუთრების უფლების წარმოშობის, შეცვლის და შეწყვეტის პროცედურების წესის</w:t>
      </w:r>
      <w:r w:rsidR="00801A50">
        <w:rPr>
          <w:lang w:val="ka-GE"/>
        </w:rPr>
        <w:t>“</w:t>
      </w:r>
      <w:r w:rsidRPr="00BD1166">
        <w:rPr>
          <w:lang w:val="ka-GE"/>
        </w:rPr>
        <w:t xml:space="preserve"> დამტკიცების თაობაზე</w:t>
      </w:r>
      <w:r w:rsidR="00145D27" w:rsidRPr="00BD1166">
        <w:rPr>
          <w:lang w:val="ka-GE"/>
        </w:rPr>
        <w:t>“</w:t>
      </w:r>
      <w:r w:rsidRPr="00BD1166">
        <w:rPr>
          <w:lang w:val="ka-GE"/>
        </w:rPr>
        <w:t xml:space="preserve"> საქართველოს ეროვნული ბანკის პრეზიდენტის 2010 წლის 22 თებერვლის</w:t>
      </w:r>
      <w:r w:rsidR="003A6B1F" w:rsidRPr="00BD1166">
        <w:rPr>
          <w:lang w:val="ka-GE"/>
        </w:rPr>
        <w:t xml:space="preserve"> </w:t>
      </w:r>
      <w:r w:rsidRPr="00BD1166">
        <w:rPr>
          <w:lang w:val="ka-GE"/>
        </w:rPr>
        <w:t>№20/01 ბრძანებ</w:t>
      </w:r>
      <w:r w:rsidR="00E44A47" w:rsidRPr="00BD1166">
        <w:rPr>
          <w:lang w:val="ka-GE"/>
        </w:rPr>
        <w:t>ით</w:t>
      </w:r>
      <w:r w:rsidRPr="00BD1166">
        <w:rPr>
          <w:lang w:val="ka-GE"/>
        </w:rPr>
        <w:t xml:space="preserve"> </w:t>
      </w:r>
      <w:r w:rsidR="00E44A47" w:rsidRPr="00BD1166">
        <w:rPr>
          <w:lang w:val="ka-GE"/>
        </w:rPr>
        <w:t>(სსმ, 22, 25/02/2010)</w:t>
      </w:r>
      <w:r w:rsidRPr="00BD1166">
        <w:rPr>
          <w:lang w:val="ka-GE"/>
        </w:rPr>
        <w:t xml:space="preserve"> </w:t>
      </w:r>
      <w:r w:rsidR="00E44A47" w:rsidRPr="00BD1166">
        <w:rPr>
          <w:lang w:val="ka-GE"/>
        </w:rPr>
        <w:t xml:space="preserve">დამტკიცებულ წესში </w:t>
      </w:r>
      <w:r w:rsidRPr="00BD1166">
        <w:rPr>
          <w:lang w:val="ka-GE"/>
        </w:rPr>
        <w:t>შეტანილ იქნეს ცვლილება</w:t>
      </w:r>
      <w:r w:rsidR="00E44A47" w:rsidRPr="00BD1166">
        <w:rPr>
          <w:lang w:val="ka-GE"/>
        </w:rPr>
        <w:t xml:space="preserve"> და მე-12 მუხლის</w:t>
      </w:r>
      <w:r w:rsidRPr="00BD1166">
        <w:rPr>
          <w:lang w:val="ka-GE"/>
        </w:rPr>
        <w:t>:</w:t>
      </w:r>
    </w:p>
    <w:p w14:paraId="1F332A6D" w14:textId="77777777" w:rsidR="00FD06E6" w:rsidRPr="00BD1166" w:rsidRDefault="00FD06E6" w:rsidP="00A346E8">
      <w:pPr>
        <w:spacing w:after="0"/>
        <w:jc w:val="both"/>
        <w:rPr>
          <w:b/>
          <w:lang w:val="ka-GE"/>
        </w:rPr>
      </w:pPr>
    </w:p>
    <w:p w14:paraId="62FCBD16" w14:textId="7DF7EA32" w:rsidR="007B1F19" w:rsidRPr="00BD1166" w:rsidRDefault="00E44A47" w:rsidP="0091036C">
      <w:pPr>
        <w:spacing w:after="0"/>
        <w:contextualSpacing/>
        <w:jc w:val="both"/>
        <w:rPr>
          <w:b/>
          <w:lang w:val="ka-GE"/>
        </w:rPr>
      </w:pPr>
      <w:r w:rsidRPr="00BD1166">
        <w:rPr>
          <w:b/>
          <w:lang w:val="ka-GE"/>
        </w:rPr>
        <w:t xml:space="preserve">ა) </w:t>
      </w:r>
      <w:r w:rsidR="00892133" w:rsidRPr="00BD1166">
        <w:rPr>
          <w:b/>
          <w:lang w:val="ka-GE"/>
        </w:rPr>
        <w:t>პირველი პუნქტი ჩამოყალიბდეს შემდეგი რედაქციით:</w:t>
      </w:r>
    </w:p>
    <w:p w14:paraId="14EED02F" w14:textId="77777777" w:rsidR="00892133" w:rsidRPr="00BD1166" w:rsidRDefault="00892133" w:rsidP="00E44A47">
      <w:pPr>
        <w:pStyle w:val="ListParagraph"/>
        <w:ind w:left="0"/>
        <w:jc w:val="both"/>
        <w:rPr>
          <w:lang w:val="ka-GE"/>
        </w:rPr>
      </w:pPr>
      <w:r w:rsidRPr="00BD1166">
        <w:rPr>
          <w:lang w:val="ka-GE"/>
        </w:rPr>
        <w:t>„1. თუ სატენდერო შემთავაზებელს ანგარიშვალდებული საწარმოს რომელიმე კლასის საჯარო ფასიანი ქაღალდების შესყიდვა სურს იმ რაოდენობით, რომლის შედეგადაც მის საკუთრებაში აღმოჩნდება ამ კლასის ფასიანი ქაღალდების 10%-ზე მეტი, მან სატენდერო შეთავაზების განცხადების ეროვნულ ბანკში წარდგენამდე, ეროვნულ ბანკს წერილობით უნდა შეატყობინოს ამგვარი სატენდერო შეთავაზების სურვილის შესახებ და შეტყობინებას თან უნდა დაურთოს შეთავაზების განცხადების პროექტი. განცხადება შემთავაზებელმა უნდა გამოაქვეყნოს ასევე ამ მუხლის მე-5 პუნქტით გათვალისწინებული წესით.“</w:t>
      </w:r>
      <w:r w:rsidR="00537B7F">
        <w:rPr>
          <w:lang w:val="ka-GE"/>
        </w:rPr>
        <w:t>;</w:t>
      </w:r>
    </w:p>
    <w:p w14:paraId="28B550BA" w14:textId="77777777" w:rsidR="00892133" w:rsidRPr="00BD1166" w:rsidRDefault="00892133" w:rsidP="00E44A47">
      <w:pPr>
        <w:pStyle w:val="ListParagraph"/>
        <w:ind w:left="0"/>
        <w:jc w:val="both"/>
        <w:rPr>
          <w:lang w:val="ka-GE"/>
        </w:rPr>
      </w:pPr>
    </w:p>
    <w:p w14:paraId="4EE6A525" w14:textId="707B7062" w:rsidR="00892133" w:rsidRPr="00BD1166" w:rsidRDefault="00E44A47" w:rsidP="0091036C">
      <w:pPr>
        <w:pStyle w:val="ListParagraph"/>
        <w:ind w:left="0"/>
        <w:jc w:val="both"/>
        <w:rPr>
          <w:b/>
          <w:lang w:val="ka-GE"/>
        </w:rPr>
      </w:pPr>
      <w:r w:rsidRPr="00BD1166">
        <w:rPr>
          <w:b/>
          <w:lang w:val="ka-GE"/>
        </w:rPr>
        <w:t xml:space="preserve">ბ) </w:t>
      </w:r>
      <w:r w:rsidR="00892133" w:rsidRPr="00BD1166">
        <w:rPr>
          <w:b/>
          <w:lang w:val="ka-GE"/>
        </w:rPr>
        <w:t xml:space="preserve"> მე-5 პუნქტი ჩამოყალიბდეს შემდეგი რედაქციით:</w:t>
      </w:r>
    </w:p>
    <w:p w14:paraId="015A516A" w14:textId="6554E917" w:rsidR="00892133" w:rsidRPr="00BD1166" w:rsidRDefault="00FF16EC" w:rsidP="00E44A47">
      <w:pPr>
        <w:pStyle w:val="ListParagraph"/>
        <w:ind w:left="0"/>
        <w:jc w:val="both"/>
        <w:rPr>
          <w:lang w:val="ka-GE"/>
        </w:rPr>
      </w:pPr>
      <w:r w:rsidRPr="00BD1166">
        <w:rPr>
          <w:lang w:val="ka-GE"/>
        </w:rPr>
        <w:t>„5.</w:t>
      </w:r>
      <w:r w:rsidRPr="00BD1166">
        <w:rPr>
          <w:rFonts w:eastAsiaTheme="minorEastAsia" w:cs="Sylfaen"/>
          <w:color w:val="auto"/>
          <w:lang w:val="ka-GE"/>
        </w:rPr>
        <w:t xml:space="preserve"> </w:t>
      </w:r>
      <w:r w:rsidRPr="00BD1166">
        <w:rPr>
          <w:lang w:val="ka-GE"/>
        </w:rPr>
        <w:t>სატენდერო შეთავაზების განცხადებ</w:t>
      </w:r>
      <w:r w:rsidR="00582B25">
        <w:rPr>
          <w:lang w:val="ka-GE"/>
        </w:rPr>
        <w:t>ა</w:t>
      </w:r>
      <w:r w:rsidRPr="00BD1166">
        <w:rPr>
          <w:lang w:val="ka-GE"/>
        </w:rPr>
        <w:t xml:space="preserve"> </w:t>
      </w:r>
      <w:r w:rsidR="00582B25" w:rsidRPr="00BD1166">
        <w:rPr>
          <w:lang w:val="ka-GE"/>
        </w:rPr>
        <w:t>უნდა</w:t>
      </w:r>
      <w:r w:rsidR="00582B25">
        <w:rPr>
          <w:lang w:val="ka-GE"/>
        </w:rPr>
        <w:t xml:space="preserve"> </w:t>
      </w:r>
      <w:r w:rsidRPr="00BD1166">
        <w:rPr>
          <w:lang w:val="ka-GE"/>
        </w:rPr>
        <w:t>გამოქვეყნ</w:t>
      </w:r>
      <w:r w:rsidR="00582B25">
        <w:rPr>
          <w:lang w:val="ka-GE"/>
        </w:rPr>
        <w:t>დ</w:t>
      </w:r>
      <w:r w:rsidRPr="00BD1166">
        <w:rPr>
          <w:lang w:val="ka-GE"/>
        </w:rPr>
        <w:t>ე</w:t>
      </w:r>
      <w:r w:rsidR="00582B25">
        <w:rPr>
          <w:lang w:val="ka-GE"/>
        </w:rPr>
        <w:t>ს</w:t>
      </w:r>
      <w:r w:rsidR="001C72BE">
        <w:rPr>
          <w:lang w:val="ka-GE"/>
        </w:rPr>
        <w:t xml:space="preserve"> </w:t>
      </w:r>
      <w:r w:rsidR="001C72BE" w:rsidRPr="00BD1166">
        <w:rPr>
          <w:lang w:val="ka-GE"/>
        </w:rPr>
        <w:t xml:space="preserve">სსიპ – საქართველოს საკანონმდებლო მაცნეს ან სხვა ისეთი საშუალების გამოყენებით, რომელიც უზრუნველყოფს </w:t>
      </w:r>
      <w:r w:rsidR="00C27061">
        <w:rPr>
          <w:lang w:val="ka-GE"/>
        </w:rPr>
        <w:t xml:space="preserve">ფასიანი ქაღალდების რეგისტრირებული მფლობელებისთვის </w:t>
      </w:r>
      <w:r w:rsidR="001C72BE" w:rsidRPr="00BD1166">
        <w:rPr>
          <w:lang w:val="ka-GE"/>
        </w:rPr>
        <w:t xml:space="preserve">ინფორმაციის ხელმისაწვდომობას, </w:t>
      </w:r>
      <w:r w:rsidR="001C72BE">
        <w:rPr>
          <w:lang w:val="ka-GE"/>
        </w:rPr>
        <w:t xml:space="preserve">ასევე, </w:t>
      </w:r>
      <w:r w:rsidRPr="00BD1166">
        <w:rPr>
          <w:lang w:val="ka-GE"/>
        </w:rPr>
        <w:t xml:space="preserve">ემიტენტის ვებგვერდის (ასეთის არსებობის შემთხვევაში) </w:t>
      </w:r>
      <w:r w:rsidRPr="00BD1166">
        <w:rPr>
          <w:lang w:val="ka-GE"/>
        </w:rPr>
        <w:lastRenderedPageBreak/>
        <w:t>მეშვეობით, ხოლო საფონდო ბირჟაზე დაშვებული ფასიანი ქაღალდების შემთხვევაში –</w:t>
      </w:r>
      <w:r w:rsidR="001C72BE">
        <w:rPr>
          <w:lang w:val="ka-GE"/>
        </w:rPr>
        <w:t xml:space="preserve"> </w:t>
      </w:r>
      <w:r w:rsidR="001C72BE" w:rsidRPr="00BD1166">
        <w:rPr>
          <w:lang w:val="ka-GE"/>
        </w:rPr>
        <w:t>დამატებით</w:t>
      </w:r>
      <w:r w:rsidR="00425249">
        <w:rPr>
          <w:lang w:val="ka-GE"/>
        </w:rPr>
        <w:t>, ასევე,</w:t>
      </w:r>
      <w:r w:rsidR="001C72BE">
        <w:rPr>
          <w:lang w:val="ka-GE"/>
        </w:rPr>
        <w:t xml:space="preserve"> </w:t>
      </w:r>
      <w:r w:rsidRPr="00BD1166">
        <w:rPr>
          <w:lang w:val="ka-GE"/>
        </w:rPr>
        <w:t>საფონდო ბირჟის ვებგვერდის მეშვეობით.“</w:t>
      </w:r>
    </w:p>
    <w:p w14:paraId="00F2023D" w14:textId="77777777" w:rsidR="00FF16EC" w:rsidRPr="00BD1166" w:rsidRDefault="00FF16EC" w:rsidP="00E44A47">
      <w:pPr>
        <w:pStyle w:val="ListParagraph"/>
        <w:ind w:left="0"/>
        <w:jc w:val="both"/>
        <w:rPr>
          <w:lang w:val="ka-GE"/>
        </w:rPr>
      </w:pPr>
    </w:p>
    <w:p w14:paraId="5F4C9083" w14:textId="77777777" w:rsidR="00FF16EC" w:rsidRPr="00BD1166" w:rsidRDefault="00FF16EC" w:rsidP="00E44A47">
      <w:pPr>
        <w:pStyle w:val="ListParagraph"/>
        <w:ind w:left="0"/>
        <w:jc w:val="both"/>
        <w:rPr>
          <w:lang w:val="ka-GE"/>
        </w:rPr>
      </w:pPr>
    </w:p>
    <w:p w14:paraId="1750D954" w14:textId="38840EBC" w:rsidR="00FF16EC" w:rsidRDefault="00FF16EC" w:rsidP="00A346E8">
      <w:pPr>
        <w:jc w:val="both"/>
        <w:rPr>
          <w:lang w:val="ka-GE"/>
        </w:rPr>
      </w:pPr>
      <w:r w:rsidRPr="00BD1166">
        <w:rPr>
          <w:b/>
          <w:lang w:val="ka-GE"/>
        </w:rPr>
        <w:t>მუხლი 2</w:t>
      </w:r>
      <w:r w:rsidR="00801A50">
        <w:rPr>
          <w:b/>
          <w:lang w:val="ka-GE"/>
        </w:rPr>
        <w:t>.</w:t>
      </w:r>
      <w:r w:rsidRPr="00BD1166">
        <w:rPr>
          <w:b/>
          <w:lang w:val="ka-GE"/>
        </w:rPr>
        <w:t xml:space="preserve"> </w:t>
      </w:r>
      <w:r w:rsidRPr="00BD1166">
        <w:rPr>
          <w:lang w:val="ka-GE"/>
        </w:rPr>
        <w:t xml:space="preserve">ეს ბრძანება ამოქმედდეს გამოქვეყნებისთანავე.  </w:t>
      </w:r>
    </w:p>
    <w:p w14:paraId="7D468C13" w14:textId="1678B58F" w:rsidR="00506A08" w:rsidRDefault="00506A08" w:rsidP="00A346E8">
      <w:pPr>
        <w:jc w:val="both"/>
        <w:rPr>
          <w:lang w:val="ka-GE"/>
        </w:rPr>
      </w:pPr>
    </w:p>
    <w:p w14:paraId="0F6C0253" w14:textId="77777777" w:rsidR="00506A08" w:rsidRDefault="00506A08" w:rsidP="00A346E8">
      <w:pPr>
        <w:jc w:val="both"/>
        <w:rPr>
          <w:lang w:val="ka-GE"/>
        </w:rPr>
      </w:pPr>
    </w:p>
    <w:p w14:paraId="2FD9DDC8" w14:textId="66E1DC79" w:rsidR="00506A08" w:rsidRPr="00EB4454" w:rsidRDefault="00506A08" w:rsidP="00A346E8">
      <w:pPr>
        <w:jc w:val="both"/>
        <w:rPr>
          <w:b/>
          <w:i/>
          <w:lang w:val="ka-GE"/>
        </w:rPr>
      </w:pPr>
      <w:r w:rsidRPr="00EB4454">
        <w:rPr>
          <w:b/>
          <w:lang w:val="ka-GE"/>
        </w:rPr>
        <w:t xml:space="preserve">საქართველოს ეროვნული ბანკის პრეზიდენტი                                                          </w:t>
      </w:r>
      <w:r w:rsidRPr="00EB4454">
        <w:rPr>
          <w:b/>
          <w:i/>
          <w:lang w:val="ka-GE"/>
        </w:rPr>
        <w:t>ნათელა თურნავა</w:t>
      </w:r>
    </w:p>
    <w:p w14:paraId="13AE2DAE" w14:textId="77777777" w:rsidR="00FF16EC" w:rsidRPr="00BD1166" w:rsidRDefault="00FF16EC" w:rsidP="00A346E8">
      <w:pPr>
        <w:pStyle w:val="ListParagraph"/>
        <w:jc w:val="both"/>
        <w:rPr>
          <w:lang w:val="ka-GE"/>
        </w:rPr>
      </w:pPr>
    </w:p>
    <w:sectPr w:rsidR="00FF16EC" w:rsidRPr="00BD1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24C93" w14:textId="77777777" w:rsidR="00576E9E" w:rsidRDefault="00576E9E" w:rsidP="00E16F88">
      <w:pPr>
        <w:spacing w:after="0" w:line="240" w:lineRule="auto"/>
      </w:pPr>
      <w:r>
        <w:separator/>
      </w:r>
    </w:p>
  </w:endnote>
  <w:endnote w:type="continuationSeparator" w:id="0">
    <w:p w14:paraId="5BE6D4DC" w14:textId="77777777" w:rsidR="00576E9E" w:rsidRDefault="00576E9E" w:rsidP="00E1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88A7D" w14:textId="77777777" w:rsidR="00576E9E" w:rsidRDefault="00576E9E" w:rsidP="00E16F88">
      <w:pPr>
        <w:spacing w:after="0" w:line="240" w:lineRule="auto"/>
      </w:pPr>
      <w:r>
        <w:separator/>
      </w:r>
    </w:p>
  </w:footnote>
  <w:footnote w:type="continuationSeparator" w:id="0">
    <w:p w14:paraId="6D73634A" w14:textId="77777777" w:rsidR="00576E9E" w:rsidRDefault="00576E9E" w:rsidP="00E16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94415"/>
    <w:multiLevelType w:val="hybridMultilevel"/>
    <w:tmpl w:val="01DEF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B37D5"/>
    <w:multiLevelType w:val="hybridMultilevel"/>
    <w:tmpl w:val="01DEF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52"/>
    <w:rsid w:val="00046EC6"/>
    <w:rsid w:val="00070E19"/>
    <w:rsid w:val="00076FB6"/>
    <w:rsid w:val="000B5283"/>
    <w:rsid w:val="001132A4"/>
    <w:rsid w:val="001148BB"/>
    <w:rsid w:val="00133DAE"/>
    <w:rsid w:val="00145D27"/>
    <w:rsid w:val="0018264E"/>
    <w:rsid w:val="001906EE"/>
    <w:rsid w:val="001C72BE"/>
    <w:rsid w:val="001D1255"/>
    <w:rsid w:val="001D392F"/>
    <w:rsid w:val="002A0679"/>
    <w:rsid w:val="002E503B"/>
    <w:rsid w:val="00393FEA"/>
    <w:rsid w:val="003A6B1F"/>
    <w:rsid w:val="00425249"/>
    <w:rsid w:val="00435669"/>
    <w:rsid w:val="0044789C"/>
    <w:rsid w:val="00506A08"/>
    <w:rsid w:val="00512C18"/>
    <w:rsid w:val="00537B7F"/>
    <w:rsid w:val="00566DAB"/>
    <w:rsid w:val="00576E9E"/>
    <w:rsid w:val="00582B25"/>
    <w:rsid w:val="005C4C17"/>
    <w:rsid w:val="00621E17"/>
    <w:rsid w:val="00626AAF"/>
    <w:rsid w:val="00663190"/>
    <w:rsid w:val="00666E92"/>
    <w:rsid w:val="007156DC"/>
    <w:rsid w:val="00754C5E"/>
    <w:rsid w:val="00755C22"/>
    <w:rsid w:val="007636A5"/>
    <w:rsid w:val="007A133E"/>
    <w:rsid w:val="007C392B"/>
    <w:rsid w:val="00801A50"/>
    <w:rsid w:val="008251DE"/>
    <w:rsid w:val="00830F09"/>
    <w:rsid w:val="00832682"/>
    <w:rsid w:val="00855F3A"/>
    <w:rsid w:val="00882944"/>
    <w:rsid w:val="00892133"/>
    <w:rsid w:val="008B4405"/>
    <w:rsid w:val="00907552"/>
    <w:rsid w:val="0091036C"/>
    <w:rsid w:val="00916450"/>
    <w:rsid w:val="00927671"/>
    <w:rsid w:val="00A13D40"/>
    <w:rsid w:val="00A346E8"/>
    <w:rsid w:val="00A35763"/>
    <w:rsid w:val="00A436E9"/>
    <w:rsid w:val="00A73F72"/>
    <w:rsid w:val="00AD7AFA"/>
    <w:rsid w:val="00B10B77"/>
    <w:rsid w:val="00B25D39"/>
    <w:rsid w:val="00B539A2"/>
    <w:rsid w:val="00B9528B"/>
    <w:rsid w:val="00BB671E"/>
    <w:rsid w:val="00BD1166"/>
    <w:rsid w:val="00BF2361"/>
    <w:rsid w:val="00C27061"/>
    <w:rsid w:val="00C474DF"/>
    <w:rsid w:val="00CA417B"/>
    <w:rsid w:val="00D22485"/>
    <w:rsid w:val="00D32402"/>
    <w:rsid w:val="00D3694A"/>
    <w:rsid w:val="00DD0B53"/>
    <w:rsid w:val="00E16F88"/>
    <w:rsid w:val="00E2285C"/>
    <w:rsid w:val="00E44A47"/>
    <w:rsid w:val="00E64FC2"/>
    <w:rsid w:val="00EB4454"/>
    <w:rsid w:val="00EC1260"/>
    <w:rsid w:val="00EC52BD"/>
    <w:rsid w:val="00EF747F"/>
    <w:rsid w:val="00F65991"/>
    <w:rsid w:val="00F6704C"/>
    <w:rsid w:val="00FA4A6D"/>
    <w:rsid w:val="00FB0764"/>
    <w:rsid w:val="00FD06E6"/>
    <w:rsid w:val="00FF16EC"/>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72CA8"/>
  <w15:chartTrackingRefBased/>
  <w15:docId w15:val="{84DC800B-A225-446B-A7C7-A5947D37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F88"/>
    <w:rPr>
      <w:rFonts w:ascii="Sylfaen" w:hAnsi="Sylfaen"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88"/>
    <w:rPr>
      <w:color w:val="0563C1" w:themeColor="hyperlink"/>
      <w:u w:val="single"/>
    </w:rPr>
  </w:style>
  <w:style w:type="paragraph" w:styleId="Header">
    <w:name w:val="header"/>
    <w:basedOn w:val="Normal"/>
    <w:link w:val="HeaderChar"/>
    <w:uiPriority w:val="99"/>
    <w:unhideWhenUsed/>
    <w:rsid w:val="00145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27"/>
    <w:rPr>
      <w:rFonts w:ascii="Sylfaen" w:hAnsi="Sylfaen" w:cs="Times New Roman"/>
      <w:color w:val="000000" w:themeColor="text1"/>
    </w:rPr>
  </w:style>
  <w:style w:type="paragraph" w:styleId="Footer">
    <w:name w:val="footer"/>
    <w:basedOn w:val="Normal"/>
    <w:link w:val="FooterChar"/>
    <w:uiPriority w:val="99"/>
    <w:unhideWhenUsed/>
    <w:rsid w:val="00145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27"/>
    <w:rPr>
      <w:rFonts w:ascii="Sylfaen" w:hAnsi="Sylfaen" w:cs="Times New Roman"/>
      <w:color w:val="000000" w:themeColor="text1"/>
    </w:rPr>
  </w:style>
  <w:style w:type="paragraph" w:styleId="ListParagraph">
    <w:name w:val="List Paragraph"/>
    <w:basedOn w:val="Normal"/>
    <w:uiPriority w:val="34"/>
    <w:qFormat/>
    <w:rsid w:val="00892133"/>
    <w:pPr>
      <w:ind w:left="720"/>
      <w:contextualSpacing/>
    </w:pPr>
  </w:style>
  <w:style w:type="paragraph" w:styleId="CommentText">
    <w:name w:val="annotation text"/>
    <w:basedOn w:val="Normal"/>
    <w:link w:val="CommentTextChar"/>
    <w:uiPriority w:val="99"/>
    <w:semiHidden/>
    <w:unhideWhenUsed/>
    <w:rsid w:val="00FF16EC"/>
    <w:pPr>
      <w:spacing w:line="240" w:lineRule="auto"/>
    </w:pPr>
    <w:rPr>
      <w:sz w:val="20"/>
      <w:szCs w:val="20"/>
    </w:rPr>
  </w:style>
  <w:style w:type="character" w:customStyle="1" w:styleId="CommentTextChar">
    <w:name w:val="Comment Text Char"/>
    <w:basedOn w:val="DefaultParagraphFont"/>
    <w:link w:val="CommentText"/>
    <w:uiPriority w:val="99"/>
    <w:semiHidden/>
    <w:rsid w:val="00FF16EC"/>
    <w:rPr>
      <w:rFonts w:ascii="Sylfaen" w:hAnsi="Sylfaen" w:cs="Times New Roman"/>
      <w:color w:val="000000" w:themeColor="text1"/>
      <w:sz w:val="20"/>
      <w:szCs w:val="20"/>
    </w:rPr>
  </w:style>
  <w:style w:type="character" w:styleId="CommentReference">
    <w:name w:val="annotation reference"/>
    <w:basedOn w:val="DefaultParagraphFont"/>
    <w:uiPriority w:val="99"/>
    <w:semiHidden/>
    <w:unhideWhenUsed/>
    <w:rsid w:val="00FF16EC"/>
    <w:rPr>
      <w:sz w:val="16"/>
      <w:szCs w:val="16"/>
    </w:rPr>
  </w:style>
  <w:style w:type="paragraph" w:styleId="BalloonText">
    <w:name w:val="Balloon Text"/>
    <w:basedOn w:val="Normal"/>
    <w:link w:val="BalloonTextChar"/>
    <w:uiPriority w:val="99"/>
    <w:semiHidden/>
    <w:unhideWhenUsed/>
    <w:rsid w:val="00FF1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6EC"/>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512C18"/>
    <w:rPr>
      <w:b/>
      <w:bCs/>
    </w:rPr>
  </w:style>
  <w:style w:type="character" w:customStyle="1" w:styleId="CommentSubjectChar">
    <w:name w:val="Comment Subject Char"/>
    <w:basedOn w:val="CommentTextChar"/>
    <w:link w:val="CommentSubject"/>
    <w:uiPriority w:val="99"/>
    <w:semiHidden/>
    <w:rsid w:val="00512C18"/>
    <w:rPr>
      <w:rFonts w:ascii="Sylfaen" w:hAnsi="Sylfae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lcmFzaHZpbGk8L1VzZXJOYW1lPjxEYXRlVGltZT40LzgvMjAyNSAxMjoxMzowMCBQ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52210DE8-1C1A-4C21-8CE4-0FFADB5B477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8FAEB2A-90DE-48BF-867C-77B8965379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Kerashvili</dc:creator>
  <cp:keywords/>
  <dc:description/>
  <cp:lastModifiedBy>Salome Kerashvili</cp:lastModifiedBy>
  <cp:revision>4</cp:revision>
  <dcterms:created xsi:type="dcterms:W3CDTF">2025-04-25T06:54:00Z</dcterms:created>
  <dcterms:modified xsi:type="dcterms:W3CDTF">2025-04-25T13:57:00Z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19e925c8-a8ce-4326-a036-6db4a54db6d9</vt:lpwstr>
  </property>
  <property fmtid="{D5CDD505-2E9C-101B-9397-08002B2CF9AE}" pid="3" name="bjSaver">
    <vt:lpwstr>MnBtNZL1JxlOVmej8PxdeF251/u03Qdq</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{52210DE8-1C1A-4C21-8CE4-0FFADB5B4774}</vt:lpwstr>
  </property>
</Properties>
</file>