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8ABB" w14:textId="77777777" w:rsidR="004D6CEC" w:rsidRPr="0055455A" w:rsidRDefault="004D6CEC" w:rsidP="004D6CEC">
      <w:pPr>
        <w:spacing w:line="276" w:lineRule="auto"/>
        <w:jc w:val="center"/>
        <w:rPr>
          <w:b/>
        </w:rPr>
      </w:pPr>
      <w:r w:rsidRPr="0055455A">
        <w:rPr>
          <w:b/>
        </w:rPr>
        <w:t>საქართველოს ეროვნული ბანკის პრეზიდენტის</w:t>
      </w:r>
    </w:p>
    <w:p w14:paraId="3D76E467" w14:textId="77777777" w:rsidR="004D6CEC" w:rsidRPr="0055455A" w:rsidRDefault="004D6CEC" w:rsidP="004D6CEC">
      <w:pPr>
        <w:spacing w:after="120" w:line="276" w:lineRule="auto"/>
        <w:jc w:val="center"/>
        <w:rPr>
          <w:b/>
        </w:rPr>
      </w:pPr>
      <w:r w:rsidRPr="0055455A">
        <w:rPr>
          <w:b/>
        </w:rPr>
        <w:t>ბრძანება №--/--</w:t>
      </w:r>
    </w:p>
    <w:p w14:paraId="15250D4D" w14:textId="77777777" w:rsidR="004D6CEC" w:rsidRPr="0055455A" w:rsidRDefault="004D6CEC" w:rsidP="004D6CEC">
      <w:pPr>
        <w:spacing w:after="120" w:line="276" w:lineRule="auto"/>
        <w:jc w:val="center"/>
      </w:pPr>
      <w:r w:rsidRPr="0055455A">
        <w:rPr>
          <w:b/>
        </w:rPr>
        <w:t>2024 წლის -- ---------</w:t>
      </w:r>
    </w:p>
    <w:p w14:paraId="497BFA32" w14:textId="77777777" w:rsidR="008E2A73" w:rsidRDefault="004D6CEC" w:rsidP="004D6CEC">
      <w:pPr>
        <w:jc w:val="center"/>
        <w:rPr>
          <w:b/>
        </w:rPr>
      </w:pPr>
      <w:r w:rsidRPr="0055455A">
        <w:rPr>
          <w:b/>
        </w:rPr>
        <w:t>ქ. თბილისი</w:t>
      </w:r>
    </w:p>
    <w:p w14:paraId="343A24FC" w14:textId="3CD86168" w:rsidR="004D6CEC" w:rsidRDefault="004D6CEC" w:rsidP="004D6CEC">
      <w:pPr>
        <w:jc w:val="center"/>
        <w:rPr>
          <w:b/>
        </w:rPr>
      </w:pPr>
      <w:r w:rsidRPr="004D6CEC">
        <w:rPr>
          <w:b/>
        </w:rPr>
        <w:t xml:space="preserve">„პირების </w:t>
      </w:r>
      <w:bookmarkStart w:id="0" w:name="OLE_LINK3"/>
      <w:bookmarkStart w:id="1" w:name="OLE_LINK2"/>
      <w:r w:rsidRPr="004D6CEC">
        <w:rPr>
          <w:b/>
        </w:rPr>
        <w:t xml:space="preserve">და მათი მმართველი ორგანოს წევრების მიმართ, </w:t>
      </w:r>
      <w:bookmarkStart w:id="2" w:name="OLE_LINK1"/>
      <w:r w:rsidRPr="004D6CEC">
        <w:rPr>
          <w:b/>
        </w:rPr>
        <w:t xml:space="preserve">ფასიანი ქაღალდების </w:t>
      </w:r>
      <w:bookmarkEnd w:id="0"/>
      <w:bookmarkEnd w:id="1"/>
      <w:r w:rsidRPr="004D6CEC">
        <w:rPr>
          <w:b/>
        </w:rPr>
        <w:t xml:space="preserve">კანონმდებლობის, </w:t>
      </w:r>
      <w:bookmarkEnd w:id="2"/>
      <w:r w:rsidRPr="004D6CEC">
        <w:rPr>
          <w:b/>
        </w:rPr>
        <w:t>„ბუღალტრული აღრიცხვის, ანგარიშგებისა და აუდიტის შესახებ“ საქართველოს კანონის</w:t>
      </w:r>
      <w:bookmarkStart w:id="3" w:name="OLE_LINK7"/>
      <w:bookmarkStart w:id="4" w:name="OLE_LINK8"/>
      <w:r w:rsidRPr="004D6CEC">
        <w:rPr>
          <w:b/>
        </w:rPr>
        <w:t xml:space="preserve">ა </w:t>
      </w:r>
      <w:bookmarkEnd w:id="3"/>
      <w:bookmarkEnd w:id="4"/>
      <w:r w:rsidRPr="004D6CEC">
        <w:rPr>
          <w:b/>
        </w:rPr>
        <w:t>და „ფულის გათეთრებისა და ტერორიზმის დაფინანსების აღკვეთის ხელშეწყობის შესახებ“ საქართველოს კანონმდებლობის დარღვევისთვის, ფულადი ჯარიმის ოდენობის განსაზღვრის, დაკისრების და აღსრულების წესის დამტკიცების შესახებ“</w:t>
      </w:r>
      <w:r w:rsidR="006E0F8D">
        <w:rPr>
          <w:b/>
        </w:rPr>
        <w:t xml:space="preserve"> </w:t>
      </w:r>
      <w:r w:rsidRPr="004D6CEC">
        <w:rPr>
          <w:b/>
        </w:rPr>
        <w:t xml:space="preserve">საქართველოს ეროვნული ბანკის პრეზიდენტის </w:t>
      </w:r>
      <w:bookmarkStart w:id="5" w:name="OLE_LINK4"/>
      <w:bookmarkStart w:id="6" w:name="OLE_LINK5"/>
      <w:bookmarkStart w:id="7" w:name="OLE_LINK13"/>
      <w:r w:rsidR="00942F20">
        <w:rPr>
          <w:b/>
        </w:rPr>
        <w:t xml:space="preserve">2012 წლის 14 თებერვლის </w:t>
      </w:r>
      <w:r w:rsidR="00F64B59">
        <w:rPr>
          <w:b/>
          <w:lang w:val="en-US"/>
        </w:rPr>
        <w:t>№</w:t>
      </w:r>
      <w:bookmarkEnd w:id="5"/>
      <w:bookmarkEnd w:id="6"/>
      <w:bookmarkEnd w:id="7"/>
      <w:r w:rsidRPr="004D6CEC">
        <w:rPr>
          <w:b/>
          <w:lang w:val="en-US"/>
        </w:rPr>
        <w:t xml:space="preserve">35/04 </w:t>
      </w:r>
      <w:r w:rsidRPr="004D6CEC">
        <w:rPr>
          <w:b/>
        </w:rPr>
        <w:t>ბრძანებაში ცვლილების შეტანის თაობაზე</w:t>
      </w:r>
    </w:p>
    <w:p w14:paraId="35A9A2B3" w14:textId="69C6B2D1" w:rsidR="004D6CEC" w:rsidRPr="006E0F8D" w:rsidRDefault="00137E1C" w:rsidP="004278B8">
      <w:pPr>
        <w:jc w:val="both"/>
      </w:pPr>
      <w:r>
        <w:t xml:space="preserve">„საქართველოს ეროვნული ბანკის შესახებ“ საქართველოს ორგანული კანონის მე-15 </w:t>
      </w:r>
      <w:bookmarkStart w:id="8" w:name="_GoBack"/>
      <w:bookmarkEnd w:id="8"/>
      <w:r>
        <w:t>მუხლის პირველი პუნქტის „ზ“ ქვეპუნქტის</w:t>
      </w:r>
      <w:r w:rsidR="00C143F4">
        <w:t xml:space="preserve"> </w:t>
      </w:r>
      <w:r w:rsidR="00C143F4" w:rsidRPr="00C143F4">
        <w:t>და „ნორმატიული აქტების შესახებ“ საქართველოს ორგანული კანონის მე-20 მუხლის მე-4 პუნქტის საფუძველზე</w:t>
      </w:r>
      <w:r>
        <w:t xml:space="preserve">, </w:t>
      </w:r>
      <w:r w:rsidR="00287255">
        <w:t xml:space="preserve"> </w:t>
      </w:r>
      <w:r w:rsidR="00287255" w:rsidRPr="00287255">
        <w:rPr>
          <w:b/>
        </w:rPr>
        <w:t>ვბრძანებ</w:t>
      </w:r>
      <w:r w:rsidR="00287255">
        <w:rPr>
          <w:b/>
        </w:rPr>
        <w:t xml:space="preserve">: </w:t>
      </w:r>
    </w:p>
    <w:p w14:paraId="47D38DFC" w14:textId="77777777" w:rsidR="00287255" w:rsidRDefault="00287255" w:rsidP="00287255">
      <w:pPr>
        <w:jc w:val="both"/>
        <w:rPr>
          <w:b/>
        </w:rPr>
      </w:pPr>
      <w:r>
        <w:rPr>
          <w:b/>
        </w:rPr>
        <w:t>მუხლი 1</w:t>
      </w:r>
    </w:p>
    <w:p w14:paraId="19FAD809" w14:textId="06C6FC82" w:rsidR="00287255" w:rsidRDefault="00287255" w:rsidP="00287255">
      <w:pPr>
        <w:jc w:val="both"/>
      </w:pPr>
      <w:r w:rsidRPr="00A41CCA">
        <w:t>„პირების და მათი მმართველი ორგანოს წევრების მიმართ, ფასიანი ქაღალდების კანონმდებლობის, „ბუღალტრული აღრიცხვის, ანგარიშგებისა და აუდიტის შესახებ“ საქართველოს კანონისა და „ფულის გათეთრებისა და ტერორიზმის დაფინანსების აღკვეთის ხელშეწყობის შესახებ“ საქართველოს კანონმდებლობის დარღვევისთვის, ფულადი ჯარიმის ოდენობის განსაზღვრის, დაკისრების და აღსრულების</w:t>
      </w:r>
      <w:r w:rsidR="00E25C84">
        <w:t xml:space="preserve"> </w:t>
      </w:r>
      <w:r w:rsidRPr="00A41CCA">
        <w:t xml:space="preserve">წესის დამტკიცების შესახებ“ საქართველოს ეროვნული ბანკის პრეზიდენტის 2012 წლის 14 თებერვლის </w:t>
      </w:r>
      <w:r w:rsidR="004278B8" w:rsidRPr="006E0F8D">
        <w:rPr>
          <w:lang w:val="en-US"/>
        </w:rPr>
        <w:t>№</w:t>
      </w:r>
      <w:r w:rsidRPr="0047087A">
        <w:rPr>
          <w:lang w:val="en-US"/>
        </w:rPr>
        <w:t>3</w:t>
      </w:r>
      <w:r w:rsidRPr="00A41CCA">
        <w:rPr>
          <w:lang w:val="en-US"/>
        </w:rPr>
        <w:t>5/04</w:t>
      </w:r>
      <w:r w:rsidRPr="00A41CCA">
        <w:t xml:space="preserve"> </w:t>
      </w:r>
      <w:r w:rsidR="00BB4F1E">
        <w:t xml:space="preserve">ბრძანებაში </w:t>
      </w:r>
      <w:r w:rsidR="00BB4F1E" w:rsidRPr="00BB4F1E">
        <w:t>(www.matsne.gov.ge, 17/02/2012, ს/კ: 220010020.18.011.016067) </w:t>
      </w:r>
      <w:r w:rsidRPr="00A41CCA">
        <w:t xml:space="preserve"> შეტანილ იქნეს შემდეგი ცვლილება: </w:t>
      </w:r>
    </w:p>
    <w:p w14:paraId="4B2E4226" w14:textId="022866C0" w:rsidR="00C143F4" w:rsidRDefault="00C143F4" w:rsidP="00C143F4">
      <w:pPr>
        <w:ind w:left="66"/>
        <w:jc w:val="both"/>
        <w:rPr>
          <w:b/>
        </w:rPr>
      </w:pPr>
      <w:r>
        <w:rPr>
          <w:b/>
        </w:rPr>
        <w:t xml:space="preserve">1. ბრძანების </w:t>
      </w:r>
      <w:r w:rsidR="00632122">
        <w:rPr>
          <w:b/>
        </w:rPr>
        <w:t xml:space="preserve">სათაური და </w:t>
      </w:r>
      <w:r>
        <w:rPr>
          <w:b/>
        </w:rPr>
        <w:t>პრეამბულა ჩამოყალიბდეს შემდეგი რედაქციით:</w:t>
      </w:r>
    </w:p>
    <w:p w14:paraId="3575C58C" w14:textId="6C6148BF" w:rsidR="00632122" w:rsidRDefault="00632122" w:rsidP="00C143F4">
      <w:pPr>
        <w:ind w:left="66"/>
        <w:jc w:val="both"/>
        <w:rPr>
          <w:b/>
        </w:rPr>
      </w:pPr>
      <w:r>
        <w:rPr>
          <w:b/>
        </w:rPr>
        <w:t>„</w:t>
      </w:r>
      <w:r w:rsidRPr="00632122">
        <w:rPr>
          <w:b/>
        </w:rPr>
        <w:t>პირების და მათი მმართველი ორგანოს წევრების მიმართ, ფასიანი ქაღალდების კანონმდებლობის, „ბუღალტრული აღრიცხვის, ანგარიშგებისა და აუდიტის შესახებ“ საქართველოს კანონის</w:t>
      </w:r>
      <w:r>
        <w:rPr>
          <w:b/>
        </w:rPr>
        <w:t>, „ნებაყოფლობითი კერძო პენსიის შესახებ“ საქართველოს კანონის</w:t>
      </w:r>
      <w:r w:rsidRPr="00632122">
        <w:rPr>
          <w:b/>
        </w:rPr>
        <w:t>ა და „ფულის გათეთრებისა და ტერორიზმის დაფინანსების აღკვეთის ხელშეწყობის შესახებ“ საქართველოს კანონმდებლობის დარღვევისთვის, ფულადი ჯარიმის ოდენობის განსაზღვრის, დაკისრების და აღსრულების წესის დამტკიცების შესახებ</w:t>
      </w:r>
    </w:p>
    <w:p w14:paraId="6546DF31" w14:textId="11F4A7AC" w:rsidR="00C143F4" w:rsidRDefault="00C143F4" w:rsidP="006E0F8D">
      <w:pPr>
        <w:jc w:val="both"/>
      </w:pPr>
      <w:r w:rsidRPr="00C143F4">
        <w:t xml:space="preserve">„საქართველოს ეროვნული ბანკის შესახებ“ საქართველოს ორგანული კანონის მე-15 მუხლის პირველი პუნქტის „ზ“ ქვეპუნქტის, </w:t>
      </w:r>
      <w:r>
        <w:t xml:space="preserve">48-ე მუხლის </w:t>
      </w:r>
      <w:r w:rsidR="00023698">
        <w:t xml:space="preserve">მე-3 და </w:t>
      </w:r>
      <w:r>
        <w:t>მე-17 პუნქტ</w:t>
      </w:r>
      <w:r w:rsidR="00023698">
        <w:t>ებ</w:t>
      </w:r>
      <w:r>
        <w:t xml:space="preserve">ის, </w:t>
      </w:r>
      <w:r w:rsidRPr="00C143F4">
        <w:t>52-ე მუხლის „ზ“ ქვეპუნქტის, „ფასიანი ქაღალდების ბაზრის შესახებ“ საქართველოს კანონის 55-ე და 55¹ მუხლების</w:t>
      </w:r>
      <w:r>
        <w:t>,</w:t>
      </w:r>
      <w:r w:rsidRPr="00C143F4">
        <w:t xml:space="preserve"> „ბუღალტრული აღრიცხვის, ანგარიშგებისა და აუდიტის შესახებ“ საქართველოს კანონის 23-ე მუხლის მე-2 პუნქტის, </w:t>
      </w:r>
      <w:r>
        <w:t xml:space="preserve">„ნებაყოფლობითი კერძო პენსიის შესახებ“ საქართველოს კანონის 52-ე მუხლის მე-5 პუნქტის, </w:t>
      </w:r>
      <w:r w:rsidRPr="00B61159">
        <w:t>53-ე მუხლის პირველი პუნქტისა</w:t>
      </w:r>
      <w:r>
        <w:t xml:space="preserve"> და 58-ე მუხლის „ბ“ ქვეპუნქტის, </w:t>
      </w:r>
      <w:r w:rsidRPr="00C143F4">
        <w:t xml:space="preserve">„ფულის გათეთრებისა და ტერორიზმის დაფინანსების აღკვეთის ხელშეწყობის შესახებ“ საქართველოს კანონის მე-4 მუხლის „გ“ ქვეპუნქტის და ამავე კანონის 38-ე მუხლის მე-6 პუნქტის შესაბამისად, </w:t>
      </w:r>
      <w:r w:rsidRPr="00C143F4">
        <w:rPr>
          <w:b/>
        </w:rPr>
        <w:t>ვბრძანებ</w:t>
      </w:r>
      <w:r w:rsidRPr="00C143F4">
        <w:t>:</w:t>
      </w:r>
      <w:r>
        <w:t>“</w:t>
      </w:r>
    </w:p>
    <w:p w14:paraId="7704B25C" w14:textId="7E86DA47" w:rsidR="00A64282" w:rsidRDefault="00A64282" w:rsidP="00C143F4">
      <w:pPr>
        <w:ind w:left="66"/>
        <w:jc w:val="both"/>
        <w:rPr>
          <w:b/>
        </w:rPr>
      </w:pPr>
      <w:r w:rsidRPr="00A64282">
        <w:rPr>
          <w:b/>
        </w:rPr>
        <w:lastRenderedPageBreak/>
        <w:t>2. პირველი მუხლი ჩამოყალიბდეს შემდეგი რედაქციით:</w:t>
      </w:r>
    </w:p>
    <w:p w14:paraId="1670E2F6" w14:textId="7B666E85" w:rsidR="00A64282" w:rsidRDefault="00A64282" w:rsidP="00C143F4">
      <w:pPr>
        <w:ind w:left="66"/>
        <w:jc w:val="both"/>
      </w:pPr>
      <w:r>
        <w:rPr>
          <w:b/>
        </w:rPr>
        <w:t>„</w:t>
      </w:r>
      <w:r w:rsidRPr="00A64282">
        <w:rPr>
          <w:b/>
        </w:rPr>
        <w:t xml:space="preserve">მუხლი 1. </w:t>
      </w:r>
      <w:r w:rsidRPr="00A64282">
        <w:t>დამტკიცდეს პირების და მათი მმართველი ორგანოს წევრების მიმართ, ფასიანი ქაღალდების კანონმდებლობის, „ბუღალტრული აღრიცხვის, ანგარიშგებისა და აუდიტის შესახებ“ საქართველოს კანონის</w:t>
      </w:r>
      <w:r>
        <w:t xml:space="preserve">, </w:t>
      </w:r>
      <w:bookmarkStart w:id="9" w:name="OLE_LINK9"/>
      <w:bookmarkStart w:id="10" w:name="OLE_LINK10"/>
      <w:r w:rsidRPr="00A64282">
        <w:t>„ნებაყოფლობითი კერძო პენსიის შესახებ“ საქართველოს კანონის</w:t>
      </w:r>
      <w:bookmarkEnd w:id="9"/>
      <w:bookmarkEnd w:id="10"/>
      <w:r w:rsidRPr="00A64282">
        <w:t>ა და „ფულის გათეთრებისა და ტერორიზმის დაფინანსების აღკვეთის ხელშეწყობის შესახებ“ საქართველოს კანონმდებლობის დარღვევისთვის, ფულადი ჯარიმის ოდენობის განსაზღვრის, დაკისრების და აღსრულების წესი თანდართული რედაქციით.</w:t>
      </w:r>
      <w:r>
        <w:t>“.</w:t>
      </w:r>
    </w:p>
    <w:p w14:paraId="003A68FD" w14:textId="77777777" w:rsidR="00B35E91" w:rsidRDefault="00A64282" w:rsidP="00C143F4">
      <w:pPr>
        <w:ind w:left="66"/>
        <w:jc w:val="both"/>
        <w:rPr>
          <w:b/>
        </w:rPr>
      </w:pPr>
      <w:r>
        <w:rPr>
          <w:b/>
        </w:rPr>
        <w:t>3. ბრძანებით დამტკიცებული წესის</w:t>
      </w:r>
      <w:r w:rsidR="00B35E91">
        <w:rPr>
          <w:b/>
        </w:rPr>
        <w:t>:</w:t>
      </w:r>
    </w:p>
    <w:p w14:paraId="23AACF8A" w14:textId="65872C17" w:rsidR="00A64282" w:rsidRDefault="00B35E91" w:rsidP="00C143F4">
      <w:pPr>
        <w:ind w:left="66"/>
        <w:jc w:val="both"/>
        <w:rPr>
          <w:b/>
        </w:rPr>
      </w:pPr>
      <w:r>
        <w:rPr>
          <w:b/>
        </w:rPr>
        <w:t>ა)</w:t>
      </w:r>
      <w:r w:rsidR="00A64282">
        <w:rPr>
          <w:b/>
        </w:rPr>
        <w:t xml:space="preserve"> სათაური ჩამოყალიბდეს შემდეგი რედაქციით:</w:t>
      </w:r>
    </w:p>
    <w:p w14:paraId="2F7FBAA3" w14:textId="4D2456B9" w:rsidR="00A64282" w:rsidRPr="00A64282" w:rsidRDefault="00A64282" w:rsidP="00C143F4">
      <w:pPr>
        <w:ind w:left="66"/>
        <w:jc w:val="both"/>
        <w:rPr>
          <w:b/>
        </w:rPr>
      </w:pPr>
      <w:r>
        <w:rPr>
          <w:b/>
        </w:rPr>
        <w:t>„</w:t>
      </w:r>
      <w:r w:rsidRPr="00A64282">
        <w:rPr>
          <w:b/>
        </w:rPr>
        <w:t>პირების და მათი მმართველი ორგანოს წევრების მიმართ, ფასიანი ქაღალდების კანონმდებლობის, „ბუღალტრული აღრიცხვის, ანგარიშგებისა და აუდიტის შესახებ“ საქართველოს კანონის</w:t>
      </w:r>
      <w:r>
        <w:rPr>
          <w:b/>
        </w:rPr>
        <w:t xml:space="preserve">, </w:t>
      </w:r>
      <w:r w:rsidRPr="00A64282">
        <w:rPr>
          <w:b/>
        </w:rPr>
        <w:t>„ნებაყოფლობითი კერძო პენსიის შესახებ“ საქართველოს კანონისა და „ფულის გათეთრებისა და ტერორიზმის დაფინანსების აღკვეთის ხელშეწყობის შესახებ“ საქართველოს კანონმდებლობის დარღვევისთვის, ფულადი ჯარიმის ოდენობის განსაზღვრის, დაკისრების და აღსრულების წესი</w:t>
      </w:r>
      <w:r>
        <w:rPr>
          <w:b/>
        </w:rPr>
        <w:t>“</w:t>
      </w:r>
    </w:p>
    <w:p w14:paraId="6A7958A9" w14:textId="207244F7" w:rsidR="00B35E91" w:rsidRDefault="00B35E91" w:rsidP="00C143F4">
      <w:pPr>
        <w:ind w:left="66"/>
        <w:jc w:val="both"/>
        <w:rPr>
          <w:b/>
        </w:rPr>
      </w:pPr>
      <w:r>
        <w:rPr>
          <w:b/>
        </w:rPr>
        <w:t>ბ)</w:t>
      </w:r>
      <w:r w:rsidR="00A104EC">
        <w:rPr>
          <w:b/>
        </w:rPr>
        <w:t xml:space="preserve"> </w:t>
      </w:r>
      <w:r>
        <w:rPr>
          <w:b/>
        </w:rPr>
        <w:t>პირველი მუხლის მე-2 პუნქტი ჩამოყალიბდეს შემდეგი რედაქციით:</w:t>
      </w:r>
    </w:p>
    <w:p w14:paraId="59D84D8F" w14:textId="4EFBA40E" w:rsidR="00B35E91" w:rsidRPr="00B35E91" w:rsidRDefault="00B35E91" w:rsidP="00C143F4">
      <w:pPr>
        <w:ind w:left="66"/>
        <w:jc w:val="both"/>
      </w:pPr>
      <w:r w:rsidRPr="00A104EC">
        <w:t xml:space="preserve">„2. ამ წესში გამოყენებულ ტერმინებს გააჩნიათ „საქართველოს ეროვნული ბანკის შესახებ“ საქართველოს ორგანული კანონით, „ფასიანი ქაღალდების ბაზრის შესახებ“ საქართველოს კანონით, </w:t>
      </w:r>
      <w:r w:rsidRPr="00A104EC">
        <w:t>„ნებაყოფლობითი კერძო პენსიის შესახებ“ საქართველოს კანო</w:t>
      </w:r>
      <w:r w:rsidRPr="00A104EC">
        <w:t>ნი</w:t>
      </w:r>
      <w:r>
        <w:t>თ</w:t>
      </w:r>
      <w:r w:rsidRPr="00A104EC">
        <w:t xml:space="preserve">, „ბუღალტრული აღრიცხვის, ანგარიშგებისა და აუდიტის შესახებ“ საქართველოს კანონითა და „ფულის გათეთრებისა და ტერორიზმის დაფინანსების აღკვეთის ხელშეწყობის </w:t>
      </w:r>
      <w:r w:rsidRPr="00B35E91">
        <w:t>შესახებ“ საქართველოს კანონით  განსაზღვრული მნიშვნელობები.“</w:t>
      </w:r>
    </w:p>
    <w:p w14:paraId="473EA2CB" w14:textId="68736F60" w:rsidR="00A41CCA" w:rsidRPr="00C143F4" w:rsidRDefault="00B35E91" w:rsidP="00C143F4">
      <w:pPr>
        <w:ind w:left="66"/>
        <w:jc w:val="both"/>
        <w:rPr>
          <w:b/>
        </w:rPr>
      </w:pPr>
      <w:r>
        <w:rPr>
          <w:b/>
        </w:rPr>
        <w:t xml:space="preserve">გ) </w:t>
      </w:r>
      <w:r>
        <w:rPr>
          <w:b/>
        </w:rPr>
        <w:t xml:space="preserve"> </w:t>
      </w:r>
      <w:r>
        <w:rPr>
          <w:b/>
        </w:rPr>
        <w:t xml:space="preserve">მე-4 მუხლის შემდეგ </w:t>
      </w:r>
      <w:r w:rsidR="00A41CCA" w:rsidRPr="00C143F4">
        <w:rPr>
          <w:b/>
        </w:rPr>
        <w:t>დაემატოს შემდეგი შინაარსის 4</w:t>
      </w:r>
      <w:r w:rsidR="00A41CCA" w:rsidRPr="00C143F4">
        <w:rPr>
          <w:b/>
          <w:vertAlign w:val="superscript"/>
        </w:rPr>
        <w:t xml:space="preserve">1 </w:t>
      </w:r>
      <w:r w:rsidR="00A41CCA" w:rsidRPr="00C143F4">
        <w:rPr>
          <w:b/>
        </w:rPr>
        <w:t xml:space="preserve">მუხლი: </w:t>
      </w:r>
    </w:p>
    <w:p w14:paraId="48F81133" w14:textId="7DBA208A" w:rsidR="00A41CCA" w:rsidRDefault="00632122" w:rsidP="00A41CCA">
      <w:pPr>
        <w:jc w:val="both"/>
        <w:rPr>
          <w:b/>
        </w:rPr>
      </w:pPr>
      <w:r>
        <w:t>„</w:t>
      </w:r>
      <w:r w:rsidR="00F44BD9" w:rsidRPr="00F44BD9">
        <w:rPr>
          <w:b/>
        </w:rPr>
        <w:t>მუხლი 4</w:t>
      </w:r>
      <w:r w:rsidR="00F44BD9" w:rsidRPr="00F44BD9">
        <w:rPr>
          <w:b/>
          <w:vertAlign w:val="superscript"/>
        </w:rPr>
        <w:t>1</w:t>
      </w:r>
      <w:r w:rsidR="00F44BD9">
        <w:rPr>
          <w:b/>
        </w:rPr>
        <w:t xml:space="preserve">. </w:t>
      </w:r>
      <w:r w:rsidR="0033004E">
        <w:rPr>
          <w:b/>
        </w:rPr>
        <w:t>აქტივების მმართველი</w:t>
      </w:r>
      <w:r w:rsidR="001C373D">
        <w:rPr>
          <w:b/>
        </w:rPr>
        <w:t xml:space="preserve"> კომპანიი</w:t>
      </w:r>
      <w:r w:rsidR="0033004E">
        <w:rPr>
          <w:b/>
        </w:rPr>
        <w:t>ს</w:t>
      </w:r>
      <w:r w:rsidR="00614352">
        <w:rPr>
          <w:b/>
        </w:rPr>
        <w:t>,</w:t>
      </w:r>
      <w:r w:rsidR="00B35E91">
        <w:rPr>
          <w:b/>
        </w:rPr>
        <w:t xml:space="preserve"> </w:t>
      </w:r>
      <w:r w:rsidR="0033004E">
        <w:rPr>
          <w:b/>
        </w:rPr>
        <w:t>სპეციალიზებული დეპოზიტარის</w:t>
      </w:r>
      <w:r w:rsidR="00614352">
        <w:rPr>
          <w:b/>
        </w:rPr>
        <w:t xml:space="preserve">, </w:t>
      </w:r>
      <w:r w:rsidR="00614352" w:rsidRPr="00614352">
        <w:rPr>
          <w:b/>
        </w:rPr>
        <w:t>მათი თანამშრომლებისა და მმართველი ორგანოს წევრების დარღვევები და სანქციები</w:t>
      </w:r>
    </w:p>
    <w:p w14:paraId="6FB8A7FE" w14:textId="2F63BDBA" w:rsidR="0033004E" w:rsidRPr="003F7F22" w:rsidRDefault="00E078DF" w:rsidP="00A104EC">
      <w:pPr>
        <w:pStyle w:val="ListParagraph"/>
        <w:numPr>
          <w:ilvl w:val="0"/>
          <w:numId w:val="3"/>
        </w:numPr>
        <w:ind w:left="450"/>
        <w:jc w:val="both"/>
        <w:rPr>
          <w:lang w:val="en-US"/>
        </w:rPr>
      </w:pPr>
      <w:r>
        <w:t xml:space="preserve">აქტივების მმართველი </w:t>
      </w:r>
      <w:r w:rsidR="003F7F22">
        <w:t>კომპანიის, მისი თანამშრომლების ან/და მმართველი ორგანოს წევრების მიერ</w:t>
      </w:r>
      <w:r w:rsidR="00D15624">
        <w:t xml:space="preserve"> „ნებაყოფლობითი კერძო პენსიის შესახებ“ საქართველოს </w:t>
      </w:r>
      <w:r w:rsidR="003F7F22">
        <w:t>კანონით</w:t>
      </w:r>
      <w:r w:rsidR="00A104EC">
        <w:t>ა და</w:t>
      </w:r>
      <w:r w:rsidR="003F7F22">
        <w:t xml:space="preserve"> </w:t>
      </w:r>
      <w:r w:rsidR="00D15624">
        <w:t>ამ კანონის საფუძველზე გამოცემული კანონქვემდებარე აქტებით</w:t>
      </w:r>
      <w:r w:rsidR="003F7F22">
        <w:t xml:space="preserve"> </w:t>
      </w:r>
      <w:r w:rsidR="00D15624">
        <w:t xml:space="preserve">დადგენილი მოთხოვნების დარღვევა გამოიწვევს </w:t>
      </w:r>
      <w:r w:rsidR="00F6786C">
        <w:t xml:space="preserve"> </w:t>
      </w:r>
      <w:r w:rsidR="00D15624">
        <w:t xml:space="preserve">აქტივების მმართველი </w:t>
      </w:r>
      <w:r w:rsidR="003F7F22">
        <w:t>კომპანიის, მისი თანამშრომლების ან/და მმართველი</w:t>
      </w:r>
      <w:r w:rsidR="00D15624">
        <w:t xml:space="preserve"> </w:t>
      </w:r>
      <w:r w:rsidR="003F7F22">
        <w:t xml:space="preserve">ორგანოს წევრების </w:t>
      </w:r>
      <w:r w:rsidR="00D15624">
        <w:t xml:space="preserve">დაჯარიმებას 1000 (ათასი) ლარის ოდენობით </w:t>
      </w:r>
      <w:r w:rsidR="00EC5BF4">
        <w:t>დარღვევის თითოეულ ფაქტზე.</w:t>
      </w:r>
      <w:r w:rsidR="00D15624">
        <w:t xml:space="preserve"> </w:t>
      </w:r>
    </w:p>
    <w:p w14:paraId="0E0BC342" w14:textId="2D71E3B2" w:rsidR="003F7F22" w:rsidRPr="003F7F22" w:rsidRDefault="003F7F22" w:rsidP="003F7F22">
      <w:pPr>
        <w:pStyle w:val="ListParagraph"/>
        <w:numPr>
          <w:ilvl w:val="0"/>
          <w:numId w:val="3"/>
        </w:numPr>
        <w:ind w:left="426"/>
        <w:jc w:val="both"/>
        <w:rPr>
          <w:lang w:val="en-US"/>
        </w:rPr>
      </w:pPr>
      <w:r>
        <w:t>სპეციალიზებული დეპოზიტარის</w:t>
      </w:r>
      <w:r w:rsidR="009B27BB">
        <w:t>,</w:t>
      </w:r>
      <w:r>
        <w:t xml:space="preserve"> მისი თანამშრომლების ან/და მმართველი ორგანოს წევრების მიერ „ნებაყოფლობითი კერძო პენსიის შესახებ“ საქართველოს კანონითა და ამ კანონის საფუძველზე გამოცემული კანონქვემდებარე აქტებით დადგენილი მოთხოვნების დარღვევა გამოიწვევს  სპეციალიზებული დეპოზიტარის, მისი თანამშრომლების ან/და მმართველი ორგანოს წევრების დაჯარიმებას 1000 (ათასი) ლარის ოდენობით </w:t>
      </w:r>
      <w:r w:rsidR="00EC5BF4">
        <w:t>დარღვევის თითოეულ ფაქტზე</w:t>
      </w:r>
      <w:r>
        <w:t>.</w:t>
      </w:r>
      <w:r w:rsidR="005F6C89">
        <w:t>“.</w:t>
      </w:r>
      <w:r>
        <w:t xml:space="preserve"> </w:t>
      </w:r>
    </w:p>
    <w:p w14:paraId="12C9D121" w14:textId="1D4295DE" w:rsidR="003F7F22" w:rsidRPr="003F7F22" w:rsidRDefault="003F7F22" w:rsidP="0094233A">
      <w:pPr>
        <w:pStyle w:val="ListParagraph"/>
        <w:ind w:left="426"/>
        <w:jc w:val="both"/>
        <w:rPr>
          <w:lang w:val="en-US"/>
        </w:rPr>
      </w:pPr>
    </w:p>
    <w:p w14:paraId="5CF3DA01" w14:textId="77777777" w:rsidR="00D15624" w:rsidRPr="00D15624" w:rsidRDefault="00D15624" w:rsidP="00D15624">
      <w:pPr>
        <w:jc w:val="both"/>
        <w:rPr>
          <w:b/>
        </w:rPr>
      </w:pPr>
      <w:r w:rsidRPr="00D15624">
        <w:rPr>
          <w:b/>
        </w:rPr>
        <w:lastRenderedPageBreak/>
        <w:t>მუხლი 2</w:t>
      </w:r>
    </w:p>
    <w:p w14:paraId="197A61B8" w14:textId="6471D30A" w:rsidR="00D15624" w:rsidRPr="00D15624" w:rsidRDefault="00D15624" w:rsidP="00D15624">
      <w:pPr>
        <w:jc w:val="both"/>
        <w:rPr>
          <w:lang w:val="en-US"/>
        </w:rPr>
      </w:pPr>
      <w:r>
        <w:t xml:space="preserve">ეს ბრძანება ამოქმედდეს </w:t>
      </w:r>
      <w:r w:rsidR="00291A3F">
        <w:t>202</w:t>
      </w:r>
      <w:r w:rsidR="0047087A">
        <w:t>5</w:t>
      </w:r>
      <w:r w:rsidR="00291A3F">
        <w:t xml:space="preserve"> წლის </w:t>
      </w:r>
      <w:r w:rsidR="00B35E91">
        <w:t>1</w:t>
      </w:r>
      <w:r w:rsidR="00291A3F">
        <w:t xml:space="preserve"> იანვრიდან. </w:t>
      </w:r>
    </w:p>
    <w:p w14:paraId="1A11ACA5" w14:textId="78778607" w:rsidR="00F6786C" w:rsidRDefault="00F6786C" w:rsidP="00D15624">
      <w:pPr>
        <w:jc w:val="both"/>
        <w:rPr>
          <w:lang w:val="en-US"/>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15624" w14:paraId="0BA6FD89" w14:textId="77777777" w:rsidTr="00D15624">
        <w:tc>
          <w:tcPr>
            <w:tcW w:w="4530" w:type="dxa"/>
          </w:tcPr>
          <w:p w14:paraId="2CE56C73" w14:textId="0FEF8664" w:rsidR="00D15624" w:rsidRDefault="00D15624" w:rsidP="00D15624">
            <w:pPr>
              <w:jc w:val="both"/>
              <w:rPr>
                <w:lang w:val="en-US"/>
              </w:rPr>
            </w:pPr>
            <w:r>
              <w:rPr>
                <w:b/>
                <w:spacing w:val="-2"/>
                <w:sz w:val="20"/>
                <w:szCs w:val="20"/>
              </w:rPr>
              <w:t>საქართველოს ეროვნული ბანკის პრეზიდენტის მოვალეობის შემსრულებელი</w:t>
            </w:r>
          </w:p>
        </w:tc>
        <w:tc>
          <w:tcPr>
            <w:tcW w:w="4530" w:type="dxa"/>
          </w:tcPr>
          <w:p w14:paraId="2FE2419F" w14:textId="31F303BF" w:rsidR="00D15624" w:rsidRPr="00D15624" w:rsidRDefault="00D15624" w:rsidP="00D15624">
            <w:pPr>
              <w:jc w:val="right"/>
              <w:rPr>
                <w:b/>
              </w:rPr>
            </w:pPr>
            <w:r w:rsidRPr="00D15624">
              <w:rPr>
                <w:b/>
              </w:rPr>
              <w:t>ნათელა თურნავა</w:t>
            </w:r>
          </w:p>
        </w:tc>
      </w:tr>
    </w:tbl>
    <w:p w14:paraId="1C5DA35F" w14:textId="77777777" w:rsidR="00D15624" w:rsidRPr="00D15624" w:rsidRDefault="00D15624" w:rsidP="00D15624">
      <w:pPr>
        <w:jc w:val="both"/>
        <w:rPr>
          <w:lang w:val="en-US"/>
        </w:rPr>
      </w:pPr>
    </w:p>
    <w:sectPr w:rsidR="00D15624" w:rsidRPr="00D15624" w:rsidSect="00CB1A1F">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92D67" w14:textId="77777777" w:rsidR="00D70BB7" w:rsidRDefault="00D70BB7" w:rsidP="004D6CEC">
      <w:pPr>
        <w:spacing w:after="0" w:line="240" w:lineRule="auto"/>
      </w:pPr>
      <w:r>
        <w:separator/>
      </w:r>
    </w:p>
  </w:endnote>
  <w:endnote w:type="continuationSeparator" w:id="0">
    <w:p w14:paraId="37ECD821" w14:textId="77777777" w:rsidR="00D70BB7" w:rsidRDefault="00D70BB7" w:rsidP="004D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0C028" w14:textId="77777777" w:rsidR="00D70BB7" w:rsidRDefault="00D70BB7" w:rsidP="004D6CEC">
      <w:pPr>
        <w:spacing w:after="0" w:line="240" w:lineRule="auto"/>
      </w:pPr>
      <w:r>
        <w:separator/>
      </w:r>
    </w:p>
  </w:footnote>
  <w:footnote w:type="continuationSeparator" w:id="0">
    <w:p w14:paraId="62F104D5" w14:textId="77777777" w:rsidR="00D70BB7" w:rsidRDefault="00D70BB7" w:rsidP="004D6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662"/>
    <w:multiLevelType w:val="hybridMultilevel"/>
    <w:tmpl w:val="F66A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33AED"/>
    <w:multiLevelType w:val="hybridMultilevel"/>
    <w:tmpl w:val="27820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348C6"/>
    <w:multiLevelType w:val="hybridMultilevel"/>
    <w:tmpl w:val="C81E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E5963"/>
    <w:multiLevelType w:val="hybridMultilevel"/>
    <w:tmpl w:val="0038C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5B"/>
    <w:rsid w:val="00023698"/>
    <w:rsid w:val="001319B9"/>
    <w:rsid w:val="00134E0E"/>
    <w:rsid w:val="00137E1C"/>
    <w:rsid w:val="001429C8"/>
    <w:rsid w:val="001C373D"/>
    <w:rsid w:val="0026445B"/>
    <w:rsid w:val="00287255"/>
    <w:rsid w:val="00291A3F"/>
    <w:rsid w:val="0033004E"/>
    <w:rsid w:val="003F7F22"/>
    <w:rsid w:val="004278B8"/>
    <w:rsid w:val="00455A68"/>
    <w:rsid w:val="0047087A"/>
    <w:rsid w:val="004C328B"/>
    <w:rsid w:val="004D6CEC"/>
    <w:rsid w:val="00571771"/>
    <w:rsid w:val="005F6C89"/>
    <w:rsid w:val="00614352"/>
    <w:rsid w:val="00632122"/>
    <w:rsid w:val="00696543"/>
    <w:rsid w:val="006972AF"/>
    <w:rsid w:val="006E0F8D"/>
    <w:rsid w:val="00762BF6"/>
    <w:rsid w:val="008E2A73"/>
    <w:rsid w:val="0094233A"/>
    <w:rsid w:val="00942F20"/>
    <w:rsid w:val="009B27BB"/>
    <w:rsid w:val="009E3FB1"/>
    <w:rsid w:val="00A104EC"/>
    <w:rsid w:val="00A12AB3"/>
    <w:rsid w:val="00A2102B"/>
    <w:rsid w:val="00A41CCA"/>
    <w:rsid w:val="00A64282"/>
    <w:rsid w:val="00A73821"/>
    <w:rsid w:val="00B35E91"/>
    <w:rsid w:val="00B61159"/>
    <w:rsid w:val="00BB4F1E"/>
    <w:rsid w:val="00BE0AD6"/>
    <w:rsid w:val="00BE5A0A"/>
    <w:rsid w:val="00BF2B40"/>
    <w:rsid w:val="00C04300"/>
    <w:rsid w:val="00C05B85"/>
    <w:rsid w:val="00C143F4"/>
    <w:rsid w:val="00CB1A1F"/>
    <w:rsid w:val="00CB3E51"/>
    <w:rsid w:val="00CB6447"/>
    <w:rsid w:val="00D119DB"/>
    <w:rsid w:val="00D15624"/>
    <w:rsid w:val="00D70BB7"/>
    <w:rsid w:val="00E078DF"/>
    <w:rsid w:val="00E25C84"/>
    <w:rsid w:val="00E25D96"/>
    <w:rsid w:val="00E34DE8"/>
    <w:rsid w:val="00EC5BF4"/>
    <w:rsid w:val="00F20C4C"/>
    <w:rsid w:val="00F44BD9"/>
    <w:rsid w:val="00F64B59"/>
    <w:rsid w:val="00F6786C"/>
    <w:rsid w:val="00FB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67687"/>
  <w15:chartTrackingRefBased/>
  <w15:docId w15:val="{7F9C4437-4C96-47F5-9A71-F391B590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EC"/>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CCA"/>
    <w:pPr>
      <w:ind w:left="720"/>
      <w:contextualSpacing/>
    </w:pPr>
  </w:style>
  <w:style w:type="paragraph" w:styleId="Header">
    <w:name w:val="header"/>
    <w:basedOn w:val="Normal"/>
    <w:link w:val="HeaderChar"/>
    <w:uiPriority w:val="99"/>
    <w:unhideWhenUsed/>
    <w:rsid w:val="00A41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CCA"/>
    <w:rPr>
      <w:lang w:val="ka-GE"/>
    </w:rPr>
  </w:style>
  <w:style w:type="paragraph" w:styleId="Footer">
    <w:name w:val="footer"/>
    <w:basedOn w:val="Normal"/>
    <w:link w:val="FooterChar"/>
    <w:uiPriority w:val="99"/>
    <w:unhideWhenUsed/>
    <w:rsid w:val="00A41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CCA"/>
    <w:rPr>
      <w:lang w:val="ka-GE"/>
    </w:rPr>
  </w:style>
  <w:style w:type="character" w:styleId="CommentReference">
    <w:name w:val="annotation reference"/>
    <w:basedOn w:val="DefaultParagraphFont"/>
    <w:uiPriority w:val="99"/>
    <w:semiHidden/>
    <w:unhideWhenUsed/>
    <w:rsid w:val="00E078DF"/>
    <w:rPr>
      <w:sz w:val="16"/>
      <w:szCs w:val="16"/>
    </w:rPr>
  </w:style>
  <w:style w:type="paragraph" w:styleId="CommentText">
    <w:name w:val="annotation text"/>
    <w:basedOn w:val="Normal"/>
    <w:link w:val="CommentTextChar"/>
    <w:uiPriority w:val="99"/>
    <w:semiHidden/>
    <w:unhideWhenUsed/>
    <w:rsid w:val="00E078DF"/>
    <w:pPr>
      <w:spacing w:line="240" w:lineRule="auto"/>
    </w:pPr>
    <w:rPr>
      <w:sz w:val="20"/>
      <w:szCs w:val="20"/>
    </w:rPr>
  </w:style>
  <w:style w:type="character" w:customStyle="1" w:styleId="CommentTextChar">
    <w:name w:val="Comment Text Char"/>
    <w:basedOn w:val="DefaultParagraphFont"/>
    <w:link w:val="CommentText"/>
    <w:uiPriority w:val="99"/>
    <w:semiHidden/>
    <w:rsid w:val="00E078DF"/>
    <w:rPr>
      <w:sz w:val="20"/>
      <w:szCs w:val="20"/>
      <w:lang w:val="ka-GE"/>
    </w:rPr>
  </w:style>
  <w:style w:type="paragraph" w:styleId="CommentSubject">
    <w:name w:val="annotation subject"/>
    <w:basedOn w:val="CommentText"/>
    <w:next w:val="CommentText"/>
    <w:link w:val="CommentSubjectChar"/>
    <w:uiPriority w:val="99"/>
    <w:semiHidden/>
    <w:unhideWhenUsed/>
    <w:rsid w:val="00E078DF"/>
    <w:rPr>
      <w:b/>
      <w:bCs/>
    </w:rPr>
  </w:style>
  <w:style w:type="character" w:customStyle="1" w:styleId="CommentSubjectChar">
    <w:name w:val="Comment Subject Char"/>
    <w:basedOn w:val="CommentTextChar"/>
    <w:link w:val="CommentSubject"/>
    <w:uiPriority w:val="99"/>
    <w:semiHidden/>
    <w:rsid w:val="00E078DF"/>
    <w:rPr>
      <w:b/>
      <w:bCs/>
      <w:sz w:val="20"/>
      <w:szCs w:val="20"/>
      <w:lang w:val="ka-GE"/>
    </w:rPr>
  </w:style>
  <w:style w:type="paragraph" w:styleId="BalloonText">
    <w:name w:val="Balloon Text"/>
    <w:basedOn w:val="Normal"/>
    <w:link w:val="BalloonTextChar"/>
    <w:uiPriority w:val="99"/>
    <w:semiHidden/>
    <w:unhideWhenUsed/>
    <w:rsid w:val="00E07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8DF"/>
    <w:rPr>
      <w:rFonts w:ascii="Segoe UI" w:hAnsi="Segoe UI" w:cs="Segoe UI"/>
      <w:sz w:val="18"/>
      <w:szCs w:val="18"/>
      <w:lang w:val="ka-GE"/>
    </w:rPr>
  </w:style>
  <w:style w:type="table" w:styleId="TableGrid">
    <w:name w:val="Table Grid"/>
    <w:basedOn w:val="TableNormal"/>
    <w:uiPriority w:val="39"/>
    <w:rsid w:val="00D15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58477">
      <w:bodyDiv w:val="1"/>
      <w:marLeft w:val="0"/>
      <w:marRight w:val="0"/>
      <w:marTop w:val="0"/>
      <w:marBottom w:val="0"/>
      <w:divBdr>
        <w:top w:val="none" w:sz="0" w:space="0" w:color="auto"/>
        <w:left w:val="none" w:sz="0" w:space="0" w:color="auto"/>
        <w:bottom w:val="none" w:sz="0" w:space="0" w:color="auto"/>
        <w:right w:val="none" w:sz="0" w:space="0" w:color="auto"/>
      </w:divBdr>
    </w:div>
    <w:div w:id="915163984">
      <w:bodyDiv w:val="1"/>
      <w:marLeft w:val="0"/>
      <w:marRight w:val="0"/>
      <w:marTop w:val="0"/>
      <w:marBottom w:val="0"/>
      <w:divBdr>
        <w:top w:val="none" w:sz="0" w:space="0" w:color="auto"/>
        <w:left w:val="none" w:sz="0" w:space="0" w:color="auto"/>
        <w:bottom w:val="none" w:sz="0" w:space="0" w:color="auto"/>
        <w:right w:val="none" w:sz="0" w:space="0" w:color="auto"/>
      </w:divBdr>
    </w:div>
    <w:div w:id="1185830512">
      <w:bodyDiv w:val="1"/>
      <w:marLeft w:val="0"/>
      <w:marRight w:val="0"/>
      <w:marTop w:val="0"/>
      <w:marBottom w:val="0"/>
      <w:divBdr>
        <w:top w:val="none" w:sz="0" w:space="0" w:color="auto"/>
        <w:left w:val="none" w:sz="0" w:space="0" w:color="auto"/>
        <w:bottom w:val="none" w:sz="0" w:space="0" w:color="auto"/>
        <w:right w:val="none" w:sz="0" w:space="0" w:color="auto"/>
      </w:divBdr>
    </w:div>
    <w:div w:id="13194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ZXRldnphZHplPC9Vc2VyTmFtZT48RGF0ZVRpbWU+MTEtRGVjLTI0IDEwOjU1OjAwIEFNPC9EYXRlVGltZT48TGFiZWxTdHJpbmc+VGhpcyBpdGVtIGhhcyBubyBjbGFzc2lmaWNhdGlvb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30E882A2-2BDB-4AC9-A1F9-E2ECD2DD261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3F7E462-97EC-4746-A38A-F1CECE566AD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Tevzadze</dc:creator>
  <cp:keywords/>
  <dc:description/>
  <cp:lastModifiedBy>NBG</cp:lastModifiedBy>
  <cp:revision>4</cp:revision>
  <dcterms:created xsi:type="dcterms:W3CDTF">2024-12-19T13:58:00Z</dcterms:created>
  <dcterms:modified xsi:type="dcterms:W3CDTF">2024-12-19T14:01:00Z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00fd7574-21b4-4e85-a272-48d6f0636999</vt:lpwstr>
  </property>
  <property fmtid="{D5CDD505-2E9C-101B-9397-08002B2CF9AE}" pid="3" name="bjSaver">
    <vt:lpwstr>leq36eZnz0ID3aeJ04aa7KL8xt15wB1+</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{30E882A2-2BDB-4AC9-A1F9-E2ECD2DD2617}</vt:lpwstr>
  </property>
</Properties>
</file>