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CF1EB" w14:textId="77777777" w:rsidR="003626A2" w:rsidRPr="003A1C34" w:rsidRDefault="003626A2" w:rsidP="003626A2">
      <w:pPr>
        <w:pStyle w:val="mimgebixml"/>
        <w:jc w:val="right"/>
        <w:rPr>
          <w:rFonts w:ascii="Sylfaen" w:hAnsi="Sylfaen" w:cs="Sylfaen"/>
          <w:b/>
          <w:i/>
          <w:noProof/>
          <w:sz w:val="22"/>
          <w:szCs w:val="22"/>
          <w:u w:val="single"/>
          <w:lang w:val="ka-GE"/>
        </w:rPr>
      </w:pPr>
      <w:r w:rsidRPr="003A1C34">
        <w:rPr>
          <w:rFonts w:ascii="Sylfaen" w:hAnsi="Sylfaen" w:cs="Sylfaen"/>
          <w:b/>
          <w:i/>
          <w:noProof/>
          <w:sz w:val="22"/>
          <w:szCs w:val="22"/>
          <w:u w:val="single"/>
          <w:lang w:val="ka-GE"/>
        </w:rPr>
        <w:t>პროექტი</w:t>
      </w:r>
    </w:p>
    <w:p w14:paraId="32E23770" w14:textId="77777777" w:rsidR="003626A2" w:rsidRPr="003A1C34" w:rsidRDefault="003626A2" w:rsidP="003626A2">
      <w:pPr>
        <w:pStyle w:val="mimgebixml"/>
        <w:jc w:val="center"/>
        <w:rPr>
          <w:rFonts w:ascii="Sylfaen" w:hAnsi="Sylfaen"/>
          <w:b/>
          <w:noProof/>
          <w:sz w:val="22"/>
          <w:szCs w:val="22"/>
          <w:lang w:val="ka-GE"/>
        </w:rPr>
      </w:pPr>
      <w:r w:rsidRPr="003A1C34">
        <w:rPr>
          <w:rFonts w:ascii="Sylfaen" w:hAnsi="Sylfaen" w:cs="Sylfaen"/>
          <w:b/>
          <w:noProof/>
          <w:sz w:val="22"/>
          <w:szCs w:val="22"/>
          <w:lang w:val="ka-GE"/>
        </w:rPr>
        <w:t>საქართველოს</w:t>
      </w:r>
      <w:r w:rsidRPr="003A1C34">
        <w:rPr>
          <w:rFonts w:ascii="Sylfaen" w:hAnsi="Sylfaen"/>
          <w:b/>
          <w:noProof/>
          <w:sz w:val="22"/>
          <w:szCs w:val="22"/>
          <w:lang w:val="ka-GE"/>
        </w:rPr>
        <w:t xml:space="preserve"> </w:t>
      </w:r>
      <w:r w:rsidRPr="003A1C34">
        <w:rPr>
          <w:rFonts w:ascii="Sylfaen" w:hAnsi="Sylfaen" w:cs="Sylfaen"/>
          <w:b/>
          <w:noProof/>
          <w:sz w:val="22"/>
          <w:szCs w:val="22"/>
          <w:lang w:val="ka-GE"/>
        </w:rPr>
        <w:t>ეროვნული</w:t>
      </w:r>
      <w:r w:rsidRPr="003A1C34">
        <w:rPr>
          <w:rFonts w:ascii="Sylfaen" w:hAnsi="Sylfaen"/>
          <w:b/>
          <w:noProof/>
          <w:sz w:val="22"/>
          <w:szCs w:val="22"/>
          <w:lang w:val="ka-GE"/>
        </w:rPr>
        <w:t xml:space="preserve"> </w:t>
      </w:r>
      <w:r w:rsidRPr="003A1C34">
        <w:rPr>
          <w:rFonts w:ascii="Sylfaen" w:hAnsi="Sylfaen" w:cs="Sylfaen"/>
          <w:b/>
          <w:noProof/>
          <w:sz w:val="22"/>
          <w:szCs w:val="22"/>
          <w:lang w:val="ka-GE"/>
        </w:rPr>
        <w:t>ბანკის</w:t>
      </w:r>
      <w:r w:rsidRPr="003A1C34">
        <w:rPr>
          <w:rFonts w:ascii="Sylfaen" w:hAnsi="Sylfaen"/>
          <w:b/>
          <w:noProof/>
          <w:sz w:val="22"/>
          <w:szCs w:val="22"/>
          <w:lang w:val="ka-GE"/>
        </w:rPr>
        <w:t xml:space="preserve"> </w:t>
      </w:r>
      <w:r w:rsidRPr="003A1C34">
        <w:rPr>
          <w:rFonts w:ascii="Sylfaen" w:hAnsi="Sylfaen" w:cs="Sylfaen"/>
          <w:b/>
          <w:noProof/>
          <w:sz w:val="22"/>
          <w:szCs w:val="22"/>
          <w:lang w:val="ka-GE"/>
        </w:rPr>
        <w:t>პრეზიდენტის</w:t>
      </w:r>
      <w:r w:rsidRPr="003A1C34">
        <w:rPr>
          <w:rFonts w:ascii="Sylfaen" w:hAnsi="Sylfaen"/>
          <w:b/>
          <w:noProof/>
          <w:sz w:val="22"/>
          <w:szCs w:val="22"/>
          <w:lang w:val="ka-GE"/>
        </w:rPr>
        <w:t xml:space="preserve"> </w:t>
      </w:r>
    </w:p>
    <w:p w14:paraId="2B759429" w14:textId="4EF797C9" w:rsidR="003626A2" w:rsidRDefault="003626A2" w:rsidP="003626A2">
      <w:pPr>
        <w:jc w:val="center"/>
        <w:rPr>
          <w:rFonts w:ascii="Sylfaen" w:hAnsi="Sylfaen"/>
          <w:b/>
          <w:noProof/>
          <w:lang w:val="ka-GE"/>
        </w:rPr>
      </w:pPr>
      <w:r w:rsidRPr="003A1C34">
        <w:rPr>
          <w:rFonts w:ascii="Sylfaen" w:hAnsi="Sylfaen" w:cs="Sylfaen"/>
          <w:b/>
          <w:noProof/>
          <w:lang w:val="ka-GE"/>
        </w:rPr>
        <w:t>ბრძანება</w:t>
      </w:r>
      <w:r w:rsidRPr="003A1C34">
        <w:rPr>
          <w:rFonts w:ascii="Sylfaen" w:hAnsi="Sylfaen"/>
          <w:b/>
          <w:noProof/>
          <w:lang w:val="ka-GE"/>
        </w:rPr>
        <w:t xml:space="preserve"> №</w:t>
      </w:r>
      <w:r w:rsidR="0034098A">
        <w:rPr>
          <w:rFonts w:ascii="Sylfaen" w:hAnsi="Sylfaen"/>
          <w:b/>
          <w:noProof/>
          <w:lang w:val="ka-GE"/>
        </w:rPr>
        <w:t>...</w:t>
      </w:r>
    </w:p>
    <w:p w14:paraId="0B86C94C" w14:textId="3A096C1A" w:rsidR="0034098A" w:rsidRPr="003A1C34" w:rsidRDefault="0034098A" w:rsidP="003626A2">
      <w:pPr>
        <w:jc w:val="center"/>
        <w:rPr>
          <w:rFonts w:ascii="Sylfaen" w:hAnsi="Sylfaen" w:cs="Sylfaen"/>
          <w:b/>
          <w:bCs/>
          <w:noProof/>
          <w:lang w:val="ka-GE"/>
        </w:rPr>
      </w:pPr>
      <w:r>
        <w:rPr>
          <w:rFonts w:ascii="Sylfaen" w:hAnsi="Sylfaen"/>
          <w:b/>
          <w:noProof/>
          <w:lang w:val="ka-GE"/>
        </w:rPr>
        <w:t>2024 წლის ...</w:t>
      </w:r>
    </w:p>
    <w:p w14:paraId="422D329D" w14:textId="77777777" w:rsidR="00D173B6" w:rsidRPr="003A1C34" w:rsidRDefault="00D173B6">
      <w:pPr>
        <w:rPr>
          <w:rFonts w:ascii="Sylfaen" w:hAnsi="Sylfaen"/>
          <w:noProof/>
          <w:lang w:val="ka-GE"/>
        </w:rPr>
      </w:pPr>
    </w:p>
    <w:p w14:paraId="1CD1328A" w14:textId="467B8386" w:rsidR="003626A2" w:rsidRPr="003A1C34" w:rsidRDefault="00D173B6" w:rsidP="003626A2">
      <w:pPr>
        <w:jc w:val="center"/>
        <w:rPr>
          <w:rFonts w:ascii="Sylfaen" w:hAnsi="Sylfaen"/>
          <w:b/>
          <w:noProof/>
          <w:lang w:val="ka-GE"/>
        </w:rPr>
      </w:pPr>
      <w:r>
        <w:rPr>
          <w:rFonts w:ascii="Sylfaen" w:hAnsi="Sylfaen"/>
          <w:b/>
          <w:noProof/>
          <w:lang w:val="ka-GE"/>
        </w:rPr>
        <w:t>„</w:t>
      </w:r>
      <w:r w:rsidRPr="007C6363">
        <w:rPr>
          <w:rFonts w:ascii="Sylfaen" w:hAnsi="Sylfaen"/>
          <w:b/>
          <w:noProof/>
          <w:lang w:val="ka-GE"/>
        </w:rPr>
        <w:t xml:space="preserve">ბაზრის </w:t>
      </w:r>
      <w:r w:rsidR="007C6363" w:rsidRPr="007C6363">
        <w:rPr>
          <w:rFonts w:ascii="Sylfaen" w:hAnsi="Sylfaen"/>
          <w:b/>
          <w:noProof/>
          <w:lang w:val="ka-GE"/>
        </w:rPr>
        <w:t>ანალიზისა და კონცენტრაციის შესახებ შეტყობინების წარდგენისა და განხილვის წესის დამტკიცების შესახებ</w:t>
      </w:r>
      <w:r w:rsidR="007C6363">
        <w:rPr>
          <w:rFonts w:ascii="Sylfaen" w:hAnsi="Sylfaen"/>
          <w:b/>
          <w:noProof/>
          <w:lang w:val="ka-GE"/>
        </w:rPr>
        <w:t xml:space="preserve">“ </w:t>
      </w:r>
      <w:r w:rsidR="003626A2" w:rsidRPr="003A1C34">
        <w:rPr>
          <w:rFonts w:ascii="Sylfaen" w:hAnsi="Sylfaen"/>
          <w:b/>
          <w:noProof/>
          <w:lang w:val="ka-GE"/>
        </w:rPr>
        <w:t>საქართველოს ეროვნული ბანკის პრეზიდენტის</w:t>
      </w:r>
      <w:r w:rsidR="007C6363">
        <w:rPr>
          <w:rFonts w:ascii="Sylfaen" w:hAnsi="Sylfaen"/>
          <w:b/>
          <w:noProof/>
          <w:lang w:val="ka-GE"/>
        </w:rPr>
        <w:t xml:space="preserve"> 2021</w:t>
      </w:r>
      <w:r w:rsidR="003626A2" w:rsidRPr="003A1C34">
        <w:rPr>
          <w:rFonts w:ascii="Sylfaen" w:hAnsi="Sylfaen"/>
          <w:b/>
          <w:noProof/>
          <w:lang w:val="ka-GE"/>
        </w:rPr>
        <w:t xml:space="preserve"> წლის </w:t>
      </w:r>
      <w:r w:rsidR="007C6363">
        <w:rPr>
          <w:rFonts w:ascii="Sylfaen" w:hAnsi="Sylfaen"/>
          <w:b/>
          <w:noProof/>
          <w:lang w:val="ka-GE"/>
        </w:rPr>
        <w:t>28 მაისის №68</w:t>
      </w:r>
      <w:r w:rsidR="003626A2" w:rsidRPr="003A1C34">
        <w:rPr>
          <w:rFonts w:ascii="Sylfaen" w:hAnsi="Sylfaen"/>
          <w:b/>
          <w:noProof/>
          <w:lang w:val="ka-GE"/>
        </w:rPr>
        <w:t xml:space="preserve">/04 ბრძანებაში ცვლილების შეტანის </w:t>
      </w:r>
      <w:r w:rsidR="0034098A">
        <w:rPr>
          <w:rFonts w:ascii="Sylfaen" w:hAnsi="Sylfaen"/>
          <w:b/>
          <w:noProof/>
          <w:lang w:val="ka-GE"/>
        </w:rPr>
        <w:t>თაობაზე</w:t>
      </w:r>
    </w:p>
    <w:p w14:paraId="208C9DE5" w14:textId="77777777" w:rsidR="003626A2" w:rsidRPr="003A1C34" w:rsidRDefault="003626A2" w:rsidP="003626A2">
      <w:pPr>
        <w:jc w:val="center"/>
        <w:rPr>
          <w:rFonts w:ascii="Sylfaen" w:hAnsi="Sylfaen"/>
          <w:b/>
          <w:noProof/>
          <w:lang w:val="ka-GE"/>
        </w:rPr>
      </w:pPr>
    </w:p>
    <w:p w14:paraId="4D9211CA" w14:textId="43810511" w:rsidR="003626A2" w:rsidRPr="003A1C34" w:rsidRDefault="003626A2" w:rsidP="003626A2">
      <w:pPr>
        <w:jc w:val="both"/>
        <w:rPr>
          <w:rFonts w:ascii="Sylfaen" w:hAnsi="Sylfaen"/>
          <w:b/>
          <w:bCs/>
          <w:noProof/>
          <w:lang w:val="ka-GE"/>
        </w:rPr>
      </w:pPr>
      <w:r w:rsidRPr="003A1C34">
        <w:rPr>
          <w:rFonts w:ascii="Sylfaen" w:hAnsi="Sylfaen"/>
          <w:noProof/>
          <w:lang w:val="ka-GE"/>
        </w:rPr>
        <w:t>„</w:t>
      </w:r>
      <w:r w:rsidRPr="003A1C34">
        <w:rPr>
          <w:rFonts w:ascii="Sylfaen" w:hAnsi="Sylfaen" w:cs="Sylfaen"/>
          <w:noProof/>
          <w:lang w:val="ka-GE"/>
        </w:rPr>
        <w:t>საქართველოს</w:t>
      </w:r>
      <w:r w:rsidRPr="003A1C34">
        <w:rPr>
          <w:rFonts w:ascii="Sylfaen" w:hAnsi="Sylfaen"/>
          <w:noProof/>
          <w:lang w:val="ka-GE"/>
        </w:rPr>
        <w:t xml:space="preserve"> </w:t>
      </w:r>
      <w:r w:rsidRPr="003A1C34">
        <w:rPr>
          <w:rFonts w:ascii="Sylfaen" w:hAnsi="Sylfaen" w:cs="Sylfaen"/>
          <w:noProof/>
          <w:lang w:val="ka-GE"/>
        </w:rPr>
        <w:t>ეროვნული</w:t>
      </w:r>
      <w:r w:rsidRPr="003A1C34">
        <w:rPr>
          <w:rFonts w:ascii="Sylfaen" w:hAnsi="Sylfaen"/>
          <w:noProof/>
          <w:lang w:val="ka-GE"/>
        </w:rPr>
        <w:t xml:space="preserve"> </w:t>
      </w:r>
      <w:r w:rsidRPr="003A1C34">
        <w:rPr>
          <w:rFonts w:ascii="Sylfaen" w:hAnsi="Sylfaen" w:cs="Sylfaen"/>
          <w:noProof/>
          <w:lang w:val="ka-GE"/>
        </w:rPr>
        <w:t>ბანკის</w:t>
      </w:r>
      <w:r w:rsidRPr="003A1C34">
        <w:rPr>
          <w:rFonts w:ascii="Sylfaen" w:hAnsi="Sylfaen"/>
          <w:noProof/>
          <w:lang w:val="ka-GE"/>
        </w:rPr>
        <w:t xml:space="preserve"> </w:t>
      </w:r>
      <w:r w:rsidRPr="003A1C34">
        <w:rPr>
          <w:rFonts w:ascii="Sylfaen" w:hAnsi="Sylfaen" w:cs="Sylfaen"/>
          <w:noProof/>
          <w:lang w:val="ka-GE"/>
        </w:rPr>
        <w:t>შესახებ</w:t>
      </w:r>
      <w:r w:rsidRPr="003A1C34">
        <w:rPr>
          <w:rFonts w:ascii="Sylfaen" w:hAnsi="Sylfaen"/>
          <w:noProof/>
          <w:lang w:val="ka-GE"/>
        </w:rPr>
        <w:t xml:space="preserve">“ </w:t>
      </w:r>
      <w:r w:rsidRPr="003A1C34">
        <w:rPr>
          <w:rFonts w:ascii="Sylfaen" w:hAnsi="Sylfaen" w:cs="Sylfaen"/>
          <w:noProof/>
          <w:lang w:val="ka-GE"/>
        </w:rPr>
        <w:t>საქართველოს</w:t>
      </w:r>
      <w:r w:rsidRPr="003A1C34">
        <w:rPr>
          <w:rFonts w:ascii="Sylfaen" w:hAnsi="Sylfaen"/>
          <w:noProof/>
          <w:lang w:val="ka-GE"/>
        </w:rPr>
        <w:t xml:space="preserve"> </w:t>
      </w:r>
      <w:r w:rsidRPr="003A1C34">
        <w:rPr>
          <w:rFonts w:ascii="Sylfaen" w:hAnsi="Sylfaen" w:cs="Sylfaen"/>
          <w:noProof/>
          <w:lang w:val="ka-GE"/>
        </w:rPr>
        <w:t>ორგანული</w:t>
      </w:r>
      <w:r w:rsidRPr="003A1C34">
        <w:rPr>
          <w:rFonts w:ascii="Sylfaen" w:hAnsi="Sylfaen"/>
          <w:noProof/>
          <w:lang w:val="ka-GE"/>
        </w:rPr>
        <w:t xml:space="preserve"> </w:t>
      </w:r>
      <w:r w:rsidRPr="003A1C34">
        <w:rPr>
          <w:rFonts w:ascii="Sylfaen" w:hAnsi="Sylfaen" w:cs="Sylfaen"/>
          <w:noProof/>
          <w:lang w:val="ka-GE"/>
        </w:rPr>
        <w:t>კანონის</w:t>
      </w:r>
      <w:r w:rsidRPr="003A1C34">
        <w:rPr>
          <w:rFonts w:ascii="Sylfaen" w:hAnsi="Sylfaen"/>
          <w:noProof/>
          <w:lang w:val="ka-GE"/>
        </w:rPr>
        <w:t xml:space="preserve"> </w:t>
      </w:r>
      <w:r w:rsidRPr="003A1C34">
        <w:rPr>
          <w:rFonts w:ascii="Sylfaen" w:hAnsi="Sylfaen" w:cs="Sylfaen"/>
          <w:noProof/>
          <w:lang w:val="ka-GE"/>
        </w:rPr>
        <w:t>მე</w:t>
      </w:r>
      <w:r w:rsidRPr="003A1C34">
        <w:rPr>
          <w:rFonts w:ascii="Sylfaen" w:hAnsi="Sylfaen"/>
          <w:noProof/>
          <w:lang w:val="ka-GE"/>
        </w:rPr>
        <w:t xml:space="preserve">-15 </w:t>
      </w:r>
      <w:r w:rsidRPr="003A1C34">
        <w:rPr>
          <w:rFonts w:ascii="Sylfaen" w:hAnsi="Sylfaen" w:cs="Sylfaen"/>
          <w:noProof/>
          <w:lang w:val="ka-GE"/>
        </w:rPr>
        <w:t>მუხლის</w:t>
      </w:r>
      <w:r w:rsidRPr="003A1C34">
        <w:rPr>
          <w:rFonts w:ascii="Sylfaen" w:hAnsi="Sylfaen"/>
          <w:noProof/>
          <w:lang w:val="ka-GE"/>
        </w:rPr>
        <w:t xml:space="preserve"> </w:t>
      </w:r>
      <w:r w:rsidRPr="003A1C34">
        <w:rPr>
          <w:rFonts w:ascii="Sylfaen" w:hAnsi="Sylfaen" w:cs="Sylfaen"/>
          <w:noProof/>
          <w:lang w:val="ka-GE"/>
        </w:rPr>
        <w:t>პირველი</w:t>
      </w:r>
      <w:r w:rsidRPr="003A1C34">
        <w:rPr>
          <w:rFonts w:ascii="Sylfaen" w:hAnsi="Sylfaen"/>
          <w:noProof/>
          <w:lang w:val="ka-GE"/>
        </w:rPr>
        <w:t xml:space="preserve"> </w:t>
      </w:r>
      <w:r w:rsidRPr="003A1C34">
        <w:rPr>
          <w:rFonts w:ascii="Sylfaen" w:hAnsi="Sylfaen" w:cs="Sylfaen"/>
          <w:noProof/>
          <w:lang w:val="ka-GE"/>
        </w:rPr>
        <w:t>პუნქტის</w:t>
      </w:r>
      <w:r w:rsidRPr="003A1C34">
        <w:rPr>
          <w:rFonts w:ascii="Sylfaen" w:hAnsi="Sylfaen"/>
          <w:noProof/>
          <w:lang w:val="ka-GE"/>
        </w:rPr>
        <w:t xml:space="preserve"> „</w:t>
      </w:r>
      <w:r w:rsidRPr="003A1C34">
        <w:rPr>
          <w:rFonts w:ascii="Sylfaen" w:hAnsi="Sylfaen" w:cs="Sylfaen"/>
          <w:noProof/>
          <w:lang w:val="ka-GE"/>
        </w:rPr>
        <w:t>ზ</w:t>
      </w:r>
      <w:r w:rsidRPr="003A1C34">
        <w:rPr>
          <w:rFonts w:ascii="Sylfaen" w:hAnsi="Sylfaen"/>
          <w:noProof/>
          <w:lang w:val="ka-GE"/>
        </w:rPr>
        <w:t xml:space="preserve">“ </w:t>
      </w:r>
      <w:r w:rsidRPr="003A1C34">
        <w:rPr>
          <w:rFonts w:ascii="Sylfaen" w:hAnsi="Sylfaen" w:cs="Sylfaen"/>
          <w:noProof/>
          <w:lang w:val="ka-GE"/>
        </w:rPr>
        <w:t>ქვეპუნქტის</w:t>
      </w:r>
      <w:r w:rsidR="00E6645A">
        <w:rPr>
          <w:rFonts w:ascii="Sylfaen" w:hAnsi="Sylfaen" w:cs="Sylfaen"/>
          <w:noProof/>
          <w:lang w:val="ka-GE"/>
        </w:rPr>
        <w:t>ა</w:t>
      </w:r>
      <w:r w:rsidR="0002542C">
        <w:rPr>
          <w:rFonts w:ascii="Sylfaen" w:hAnsi="Sylfaen" w:cs="Sylfaen"/>
          <w:noProof/>
          <w:lang w:val="ka-GE"/>
        </w:rPr>
        <w:t xml:space="preserve"> და </w:t>
      </w:r>
      <w:r w:rsidRPr="003A1C34">
        <w:rPr>
          <w:rFonts w:ascii="Sylfaen" w:hAnsi="Sylfaen"/>
          <w:noProof/>
          <w:lang w:val="ka-GE"/>
        </w:rPr>
        <w:t xml:space="preserve">„ნორმატიული აქტების შესახებ“ საქართველოს ორგანული კანონის მე-20 მუხლის მე-4 პუნქტის </w:t>
      </w:r>
      <w:r w:rsidRPr="003A1C34">
        <w:rPr>
          <w:rFonts w:ascii="Sylfaen" w:hAnsi="Sylfaen" w:cs="Sylfaen"/>
          <w:noProof/>
          <w:lang w:val="ka-GE"/>
        </w:rPr>
        <w:t>საფუძველზე</w:t>
      </w:r>
      <w:r w:rsidRPr="003A1C34">
        <w:rPr>
          <w:rFonts w:ascii="Sylfaen" w:hAnsi="Sylfaen"/>
          <w:noProof/>
          <w:lang w:val="ka-GE"/>
        </w:rPr>
        <w:t xml:space="preserve">, </w:t>
      </w:r>
      <w:r w:rsidRPr="003A1C34">
        <w:rPr>
          <w:rFonts w:ascii="Sylfaen" w:hAnsi="Sylfaen" w:cs="Sylfaen"/>
          <w:b/>
          <w:bCs/>
          <w:noProof/>
          <w:lang w:val="ka-GE"/>
        </w:rPr>
        <w:t>ვბრძანებ</w:t>
      </w:r>
      <w:r w:rsidRPr="003A1C34">
        <w:rPr>
          <w:rFonts w:ascii="Sylfaen" w:hAnsi="Sylfaen"/>
          <w:b/>
          <w:bCs/>
          <w:noProof/>
          <w:lang w:val="ka-GE"/>
        </w:rPr>
        <w:t>:</w:t>
      </w:r>
    </w:p>
    <w:p w14:paraId="77C143AD" w14:textId="4B0F8444" w:rsidR="003626A2" w:rsidRPr="003A1C34" w:rsidRDefault="003626A2" w:rsidP="003626A2">
      <w:pPr>
        <w:jc w:val="both"/>
        <w:rPr>
          <w:rFonts w:ascii="Sylfaen" w:hAnsi="Sylfaen" w:cs="Sylfaen"/>
          <w:bCs/>
          <w:noProof/>
          <w:lang w:val="ka-GE"/>
        </w:rPr>
      </w:pPr>
      <w:r w:rsidRPr="003A1C34">
        <w:rPr>
          <w:rFonts w:ascii="Sylfaen" w:hAnsi="Sylfaen" w:cs="Sylfaen"/>
          <w:b/>
          <w:bCs/>
          <w:noProof/>
          <w:lang w:val="ka-GE"/>
        </w:rPr>
        <w:t xml:space="preserve">მუხლი 1. </w:t>
      </w:r>
      <w:r w:rsidRPr="003A1C34">
        <w:rPr>
          <w:rFonts w:ascii="Sylfaen" w:hAnsi="Sylfaen" w:cs="Sylfaen"/>
          <w:bCs/>
          <w:noProof/>
          <w:lang w:val="ka-GE"/>
        </w:rPr>
        <w:t>,,</w:t>
      </w:r>
      <w:r w:rsidR="0002542C" w:rsidRPr="0002542C">
        <w:rPr>
          <w:rFonts w:ascii="Sylfaen" w:hAnsi="Sylfaen" w:cs="Sylfaen"/>
          <w:bCs/>
          <w:noProof/>
          <w:lang w:val="ka-GE"/>
        </w:rPr>
        <w:t>ბაზრის ანალიზისა და კონცენტრაციის შესახებ შეტყობინების წარდგენისა და განხილვის წესის დამტკიცების შესახებ</w:t>
      </w:r>
      <w:r w:rsidRPr="003A1C34">
        <w:rPr>
          <w:rFonts w:ascii="Sylfaen" w:hAnsi="Sylfaen" w:cs="Sylfaen"/>
          <w:bCs/>
          <w:noProof/>
          <w:lang w:val="ka-GE"/>
        </w:rPr>
        <w:t>“ საქართველოს ეროვნული ბანკის პრეზიდენტის</w:t>
      </w:r>
      <w:r w:rsidR="0002542C">
        <w:rPr>
          <w:rFonts w:ascii="Sylfaen" w:hAnsi="Sylfaen" w:cs="Sylfaen"/>
          <w:bCs/>
          <w:noProof/>
          <w:lang w:val="ka-GE"/>
        </w:rPr>
        <w:t xml:space="preserve"> 2021 </w:t>
      </w:r>
      <w:r w:rsidRPr="003A1C34">
        <w:rPr>
          <w:rFonts w:ascii="Sylfaen" w:hAnsi="Sylfaen" w:cs="Sylfaen"/>
          <w:bCs/>
          <w:noProof/>
          <w:lang w:val="ka-GE"/>
        </w:rPr>
        <w:t xml:space="preserve">წლის </w:t>
      </w:r>
      <w:r w:rsidR="0002542C">
        <w:rPr>
          <w:rFonts w:ascii="Sylfaen" w:hAnsi="Sylfaen" w:cs="Sylfaen"/>
          <w:bCs/>
          <w:noProof/>
          <w:lang w:val="ka-GE"/>
        </w:rPr>
        <w:t>28 მაისის</w:t>
      </w:r>
      <w:r w:rsidR="00896C3F">
        <w:rPr>
          <w:rFonts w:ascii="Sylfaen" w:hAnsi="Sylfaen" w:cs="Sylfaen"/>
          <w:bCs/>
          <w:noProof/>
          <w:lang w:val="ka-GE"/>
        </w:rPr>
        <w:t xml:space="preserve"> №68</w:t>
      </w:r>
      <w:r w:rsidRPr="003A1C34">
        <w:rPr>
          <w:rFonts w:ascii="Sylfaen" w:hAnsi="Sylfaen" w:cs="Sylfaen"/>
          <w:bCs/>
          <w:noProof/>
          <w:lang w:val="ka-GE"/>
        </w:rPr>
        <w:t>/04 ბრძანებით</w:t>
      </w:r>
      <w:r w:rsidR="0002542C">
        <w:rPr>
          <w:rFonts w:ascii="Sylfaen" w:hAnsi="Sylfaen" w:cs="Sylfaen"/>
          <w:bCs/>
          <w:noProof/>
          <w:lang w:val="ka-GE"/>
        </w:rPr>
        <w:t xml:space="preserve"> </w:t>
      </w:r>
      <w:r w:rsidRPr="003A1C34">
        <w:rPr>
          <w:rFonts w:ascii="Sylfaen" w:hAnsi="Sylfaen"/>
          <w:noProof/>
          <w:lang w:val="ka-GE"/>
        </w:rPr>
        <w:t>(</w:t>
      </w:r>
      <w:r w:rsidR="0002542C" w:rsidRPr="0002542C">
        <w:rPr>
          <w:rFonts w:ascii="Sylfaen" w:hAnsi="Sylfaen"/>
          <w:noProof/>
          <w:lang w:val="ka-GE"/>
        </w:rPr>
        <w:t>www.matsne.gov.ge, 01/06/2021; ს/კ: 220090000.18.011.016563</w:t>
      </w:r>
      <w:r w:rsidRPr="003A1C34">
        <w:rPr>
          <w:rFonts w:ascii="Sylfaen" w:hAnsi="Sylfaen"/>
          <w:noProof/>
          <w:lang w:val="ka-GE"/>
        </w:rPr>
        <w:t xml:space="preserve">) დამტკიცებულ წესში </w:t>
      </w:r>
      <w:r w:rsidRPr="003A1C34">
        <w:rPr>
          <w:rFonts w:ascii="Sylfaen" w:hAnsi="Sylfaen" w:cs="Sylfaen"/>
          <w:bCs/>
          <w:noProof/>
          <w:lang w:val="ka-GE"/>
        </w:rPr>
        <w:t>შეტანილ იქნეს შემდეგი ცვლილება:</w:t>
      </w:r>
    </w:p>
    <w:p w14:paraId="4C4E471F" w14:textId="2F591076" w:rsidR="0096174E" w:rsidRPr="003A1C34" w:rsidRDefault="0096174E" w:rsidP="0096174E">
      <w:pPr>
        <w:jc w:val="both"/>
        <w:rPr>
          <w:rFonts w:ascii="Sylfaen" w:hAnsi="Sylfaen" w:cs="Sylfaen"/>
          <w:b/>
          <w:bCs/>
          <w:noProof/>
          <w:lang w:val="ka-GE"/>
        </w:rPr>
      </w:pPr>
      <w:r w:rsidRPr="003A1C34">
        <w:rPr>
          <w:rFonts w:ascii="Sylfaen" w:hAnsi="Sylfaen" w:cs="Sylfaen"/>
          <w:b/>
          <w:bCs/>
          <w:noProof/>
          <w:lang w:val="ka-GE"/>
        </w:rPr>
        <w:t xml:space="preserve">1. </w:t>
      </w:r>
      <w:r w:rsidR="004F28F7">
        <w:rPr>
          <w:rFonts w:ascii="Sylfaen" w:hAnsi="Sylfaen" w:cs="Sylfaen"/>
          <w:b/>
          <w:bCs/>
          <w:noProof/>
          <w:lang w:val="ka-GE"/>
        </w:rPr>
        <w:t>მე-12</w:t>
      </w:r>
      <w:r w:rsidRPr="003A1C34">
        <w:rPr>
          <w:rFonts w:ascii="Sylfaen" w:hAnsi="Sylfaen" w:cs="Sylfaen"/>
          <w:b/>
          <w:bCs/>
          <w:noProof/>
          <w:lang w:val="ka-GE"/>
        </w:rPr>
        <w:t xml:space="preserve"> მუხლის </w:t>
      </w:r>
      <w:r w:rsidR="004F28F7">
        <w:rPr>
          <w:rFonts w:ascii="Sylfaen" w:hAnsi="Sylfaen" w:cs="Sylfaen"/>
          <w:b/>
          <w:bCs/>
          <w:noProof/>
          <w:lang w:val="ka-GE"/>
        </w:rPr>
        <w:t>მე-4</w:t>
      </w:r>
      <w:r w:rsidRPr="003A1C34">
        <w:rPr>
          <w:rFonts w:ascii="Sylfaen" w:hAnsi="Sylfaen" w:cs="Sylfaen"/>
          <w:b/>
          <w:bCs/>
          <w:noProof/>
          <w:lang w:val="ka-GE"/>
        </w:rPr>
        <w:t xml:space="preserve"> პუნქტი ჩამოყალიბდეს შემდეგი რედაქციით:</w:t>
      </w:r>
    </w:p>
    <w:p w14:paraId="25A94059" w14:textId="77777777" w:rsidR="00DC25CB" w:rsidRDefault="00A432D6" w:rsidP="0096174E">
      <w:pPr>
        <w:jc w:val="both"/>
        <w:rPr>
          <w:rFonts w:ascii="Sylfaen" w:hAnsi="Sylfaen"/>
          <w:noProof/>
          <w:lang w:val="ka-GE"/>
        </w:rPr>
      </w:pPr>
      <w:r>
        <w:rPr>
          <w:rFonts w:ascii="Sylfaen" w:hAnsi="Sylfaen"/>
          <w:noProof/>
          <w:lang w:val="ka-GE"/>
        </w:rPr>
        <w:t>„</w:t>
      </w:r>
      <w:r w:rsidR="004F28F7">
        <w:rPr>
          <w:rFonts w:ascii="Sylfaen" w:hAnsi="Sylfaen"/>
          <w:noProof/>
          <w:lang w:val="ka-GE"/>
        </w:rPr>
        <w:t>4.</w:t>
      </w:r>
      <w:r w:rsidR="00752F78">
        <w:rPr>
          <w:rFonts w:ascii="Sylfaen" w:hAnsi="Sylfaen"/>
          <w:noProof/>
        </w:rPr>
        <w:t xml:space="preserve"> </w:t>
      </w:r>
      <w:r w:rsidR="004F28F7">
        <w:rPr>
          <w:rFonts w:ascii="Sylfaen" w:hAnsi="Sylfaen" w:cs="Sylfaen"/>
        </w:rPr>
        <w:t>თუ</w:t>
      </w:r>
      <w:r w:rsidR="004F28F7">
        <w:t xml:space="preserve"> </w:t>
      </w:r>
      <w:r w:rsidR="004F28F7">
        <w:rPr>
          <w:rFonts w:ascii="Sylfaen" w:hAnsi="Sylfaen" w:cs="Sylfaen"/>
        </w:rPr>
        <w:t>კონცენტრაცია</w:t>
      </w:r>
      <w:r w:rsidR="004F28F7">
        <w:t xml:space="preserve"> </w:t>
      </w:r>
      <w:r w:rsidR="004F28F7">
        <w:rPr>
          <w:rFonts w:ascii="Sylfaen" w:hAnsi="Sylfaen" w:cs="Sylfaen"/>
        </w:rPr>
        <w:t>ერთი</w:t>
      </w:r>
      <w:r w:rsidR="004F28F7">
        <w:t xml:space="preserve"> </w:t>
      </w:r>
      <w:r w:rsidR="004F28F7">
        <w:rPr>
          <w:rFonts w:ascii="Sylfaen" w:hAnsi="Sylfaen" w:cs="Sylfaen"/>
        </w:rPr>
        <w:t>ან</w:t>
      </w:r>
      <w:r w:rsidR="004F28F7">
        <w:t xml:space="preserve"> </w:t>
      </w:r>
      <w:r w:rsidR="004F28F7">
        <w:rPr>
          <w:rFonts w:ascii="Sylfaen" w:hAnsi="Sylfaen" w:cs="Sylfaen"/>
        </w:rPr>
        <w:t>რამდენიმე</w:t>
      </w:r>
      <w:r w:rsidR="004F28F7">
        <w:t xml:space="preserve"> </w:t>
      </w:r>
      <w:r w:rsidR="004F28F7">
        <w:rPr>
          <w:rFonts w:ascii="Sylfaen" w:hAnsi="Sylfaen" w:cs="Sylfaen"/>
        </w:rPr>
        <w:t>საწარმოს</w:t>
      </w:r>
      <w:r w:rsidR="004F28F7">
        <w:t xml:space="preserve"> </w:t>
      </w:r>
      <w:r w:rsidR="004F28F7">
        <w:rPr>
          <w:rFonts w:ascii="Sylfaen" w:hAnsi="Sylfaen" w:cs="Sylfaen"/>
        </w:rPr>
        <w:t>ნაწილის</w:t>
      </w:r>
      <w:r w:rsidR="004F28F7">
        <w:t xml:space="preserve"> </w:t>
      </w:r>
      <w:r w:rsidR="004F28F7">
        <w:rPr>
          <w:rFonts w:ascii="Sylfaen" w:hAnsi="Sylfaen" w:cs="Sylfaen"/>
        </w:rPr>
        <w:t>ან</w:t>
      </w:r>
      <w:r w:rsidR="004F28F7">
        <w:t xml:space="preserve"> </w:t>
      </w:r>
      <w:r w:rsidR="004F28F7">
        <w:rPr>
          <w:rFonts w:ascii="Sylfaen" w:hAnsi="Sylfaen" w:cs="Sylfaen"/>
        </w:rPr>
        <w:t>ნაწილების</w:t>
      </w:r>
      <w:r w:rsidR="004F28F7">
        <w:t xml:space="preserve"> </w:t>
      </w:r>
      <w:r w:rsidR="004F28F7">
        <w:rPr>
          <w:rFonts w:ascii="Sylfaen" w:hAnsi="Sylfaen" w:cs="Sylfaen"/>
        </w:rPr>
        <w:t>შეძენას</w:t>
      </w:r>
      <w:r w:rsidR="004F28F7">
        <w:t xml:space="preserve"> </w:t>
      </w:r>
      <w:r w:rsidR="004F28F7">
        <w:rPr>
          <w:rFonts w:ascii="Sylfaen" w:hAnsi="Sylfaen" w:cs="Sylfaen"/>
        </w:rPr>
        <w:t>ეხება</w:t>
      </w:r>
      <w:r w:rsidR="004F28F7">
        <w:t xml:space="preserve">, </w:t>
      </w:r>
      <w:r w:rsidR="004F28F7">
        <w:rPr>
          <w:rFonts w:ascii="Sylfaen" w:hAnsi="Sylfaen" w:cs="Sylfaen"/>
        </w:rPr>
        <w:t>მიუხედავად</w:t>
      </w:r>
      <w:r w:rsidR="004F28F7">
        <w:t xml:space="preserve"> </w:t>
      </w:r>
      <w:r w:rsidR="004F28F7">
        <w:rPr>
          <w:rFonts w:ascii="Sylfaen" w:hAnsi="Sylfaen" w:cs="Sylfaen"/>
        </w:rPr>
        <w:t>იმისა</w:t>
      </w:r>
      <w:r w:rsidR="004F28F7">
        <w:t xml:space="preserve"> </w:t>
      </w:r>
      <w:r w:rsidR="004F28F7">
        <w:rPr>
          <w:rFonts w:ascii="Sylfaen" w:hAnsi="Sylfaen" w:cs="Sylfaen"/>
        </w:rPr>
        <w:t>არიან</w:t>
      </w:r>
      <w:r w:rsidR="004F28F7">
        <w:t xml:space="preserve"> </w:t>
      </w:r>
      <w:r w:rsidR="004F28F7">
        <w:rPr>
          <w:rFonts w:ascii="Sylfaen" w:hAnsi="Sylfaen" w:cs="Sylfaen"/>
        </w:rPr>
        <w:t>თუ</w:t>
      </w:r>
      <w:r w:rsidR="004F28F7">
        <w:t xml:space="preserve"> </w:t>
      </w:r>
      <w:r w:rsidR="004F28F7">
        <w:rPr>
          <w:rFonts w:ascii="Sylfaen" w:hAnsi="Sylfaen" w:cs="Sylfaen"/>
        </w:rPr>
        <w:t>არა</w:t>
      </w:r>
      <w:r w:rsidR="004F28F7">
        <w:t xml:space="preserve"> </w:t>
      </w:r>
      <w:r w:rsidR="004F28F7">
        <w:rPr>
          <w:rFonts w:ascii="Sylfaen" w:hAnsi="Sylfaen" w:cs="Sylfaen"/>
        </w:rPr>
        <w:t>ისინი</w:t>
      </w:r>
      <w:r w:rsidR="004F28F7">
        <w:t xml:space="preserve"> </w:t>
      </w:r>
      <w:r w:rsidR="004F28F7">
        <w:rPr>
          <w:rFonts w:ascii="Sylfaen" w:hAnsi="Sylfaen" w:cs="Sylfaen"/>
        </w:rPr>
        <w:t>დამოუკიდებელი</w:t>
      </w:r>
      <w:r w:rsidR="004F28F7">
        <w:t xml:space="preserve"> </w:t>
      </w:r>
      <w:r w:rsidR="004F28F7">
        <w:rPr>
          <w:rFonts w:ascii="Sylfaen" w:hAnsi="Sylfaen" w:cs="Sylfaen"/>
        </w:rPr>
        <w:t>ერთეულები</w:t>
      </w:r>
      <w:r w:rsidR="004F28F7">
        <w:t xml:space="preserve">, </w:t>
      </w:r>
      <w:r w:rsidR="004F28F7">
        <w:rPr>
          <w:rFonts w:ascii="Sylfaen" w:hAnsi="Sylfaen" w:cs="Sylfaen"/>
        </w:rPr>
        <w:t>კონცენტრაციის</w:t>
      </w:r>
      <w:r w:rsidR="004F28F7">
        <w:t xml:space="preserve"> </w:t>
      </w:r>
      <w:r w:rsidR="004F28F7">
        <w:rPr>
          <w:rFonts w:ascii="Sylfaen" w:hAnsi="Sylfaen" w:cs="Sylfaen"/>
        </w:rPr>
        <w:t>მონაწილეთა</w:t>
      </w:r>
      <w:r w:rsidR="004F28F7">
        <w:t xml:space="preserve"> </w:t>
      </w:r>
      <w:r w:rsidR="004F28F7">
        <w:rPr>
          <w:rFonts w:ascii="Sylfaen" w:hAnsi="Sylfaen" w:cs="Sylfaen"/>
        </w:rPr>
        <w:t>ერთობლივი</w:t>
      </w:r>
      <w:r w:rsidR="004F28F7">
        <w:t xml:space="preserve"> </w:t>
      </w:r>
      <w:r w:rsidR="004F28F7">
        <w:rPr>
          <w:rFonts w:ascii="Sylfaen" w:hAnsi="Sylfaen" w:cs="Sylfaen"/>
        </w:rPr>
        <w:t>წლიური</w:t>
      </w:r>
      <w:r w:rsidR="004F28F7">
        <w:t xml:space="preserve"> </w:t>
      </w:r>
      <w:r w:rsidR="004F28F7">
        <w:rPr>
          <w:rFonts w:ascii="Sylfaen" w:hAnsi="Sylfaen" w:cs="Sylfaen"/>
        </w:rPr>
        <w:t>შემოსავლის</w:t>
      </w:r>
      <w:r w:rsidR="004F28F7">
        <w:t xml:space="preserve"> </w:t>
      </w:r>
      <w:r w:rsidR="004F28F7">
        <w:rPr>
          <w:rFonts w:ascii="Sylfaen" w:hAnsi="Sylfaen" w:cs="Sylfaen"/>
        </w:rPr>
        <w:t>გამოთვლისას</w:t>
      </w:r>
      <w:r w:rsidR="004F28F7">
        <w:t xml:space="preserve"> </w:t>
      </w:r>
      <w:r w:rsidR="004F28F7">
        <w:rPr>
          <w:rFonts w:ascii="Sylfaen" w:hAnsi="Sylfaen" w:cs="Sylfaen"/>
        </w:rPr>
        <w:t>გაითვალისწინება</w:t>
      </w:r>
      <w:r w:rsidR="004F28F7">
        <w:t xml:space="preserve"> </w:t>
      </w:r>
      <w:r w:rsidR="004F28F7">
        <w:rPr>
          <w:rFonts w:ascii="Sylfaen" w:hAnsi="Sylfaen" w:cs="Sylfaen"/>
        </w:rPr>
        <w:t>მხოლოდ</w:t>
      </w:r>
      <w:r w:rsidR="004F28F7">
        <w:t xml:space="preserve"> </w:t>
      </w:r>
      <w:r w:rsidR="004F28F7">
        <w:rPr>
          <w:rFonts w:ascii="Sylfaen" w:hAnsi="Sylfaen" w:cs="Sylfaen"/>
        </w:rPr>
        <w:t>ამ</w:t>
      </w:r>
      <w:r w:rsidR="004F28F7">
        <w:t xml:space="preserve"> </w:t>
      </w:r>
      <w:r w:rsidR="004F28F7">
        <w:rPr>
          <w:rFonts w:ascii="Sylfaen" w:hAnsi="Sylfaen" w:cs="Sylfaen"/>
        </w:rPr>
        <w:t>საწარმოთა</w:t>
      </w:r>
      <w:r w:rsidR="004F28F7">
        <w:t xml:space="preserve"> </w:t>
      </w:r>
      <w:r w:rsidR="004F28F7">
        <w:rPr>
          <w:rFonts w:ascii="Sylfaen" w:hAnsi="Sylfaen" w:cs="Sylfaen"/>
        </w:rPr>
        <w:t>კონცენტრაციას</w:t>
      </w:r>
      <w:r w:rsidR="004F28F7">
        <w:t xml:space="preserve"> </w:t>
      </w:r>
      <w:r w:rsidR="004F28F7">
        <w:rPr>
          <w:rFonts w:ascii="Sylfaen" w:hAnsi="Sylfaen" w:cs="Sylfaen"/>
        </w:rPr>
        <w:t>დაქვემდებარებული</w:t>
      </w:r>
      <w:r w:rsidR="004F28F7">
        <w:t xml:space="preserve"> </w:t>
      </w:r>
      <w:r w:rsidR="004F28F7">
        <w:rPr>
          <w:rFonts w:ascii="Sylfaen" w:hAnsi="Sylfaen" w:cs="Sylfaen"/>
        </w:rPr>
        <w:t>ნაწილის</w:t>
      </w:r>
      <w:r w:rsidR="004F28F7">
        <w:t>/</w:t>
      </w:r>
      <w:r w:rsidR="004F28F7">
        <w:rPr>
          <w:rFonts w:ascii="Sylfaen" w:hAnsi="Sylfaen" w:cs="Sylfaen"/>
        </w:rPr>
        <w:t>ნაწილების</w:t>
      </w:r>
      <w:r w:rsidR="004F28F7">
        <w:t xml:space="preserve"> </w:t>
      </w:r>
      <w:r w:rsidR="004F28F7">
        <w:rPr>
          <w:rFonts w:ascii="Sylfaen" w:hAnsi="Sylfaen" w:cs="Sylfaen"/>
        </w:rPr>
        <w:t>პროპორციული</w:t>
      </w:r>
      <w:r w:rsidR="004F28F7">
        <w:t xml:space="preserve"> </w:t>
      </w:r>
      <w:r w:rsidR="004F28F7">
        <w:rPr>
          <w:rFonts w:ascii="Sylfaen" w:hAnsi="Sylfaen" w:cs="Sylfaen"/>
        </w:rPr>
        <w:t>შემოსავალი</w:t>
      </w:r>
      <w:r w:rsidR="004F28F7">
        <w:t xml:space="preserve">, </w:t>
      </w:r>
      <w:r w:rsidR="004F28F7">
        <w:rPr>
          <w:rFonts w:ascii="Sylfaen" w:hAnsi="Sylfaen" w:cs="Sylfaen"/>
        </w:rPr>
        <w:t>ამ</w:t>
      </w:r>
      <w:r w:rsidR="004F28F7">
        <w:t xml:space="preserve"> </w:t>
      </w:r>
      <w:r w:rsidR="004F28F7">
        <w:rPr>
          <w:rFonts w:ascii="Sylfaen" w:hAnsi="Sylfaen" w:cs="Sylfaen"/>
        </w:rPr>
        <w:t>წესის</w:t>
      </w:r>
      <w:r w:rsidR="004F28F7">
        <w:t xml:space="preserve"> </w:t>
      </w:r>
      <w:r w:rsidR="004F28F7">
        <w:rPr>
          <w:rFonts w:ascii="Sylfaen" w:hAnsi="Sylfaen" w:cs="Sylfaen"/>
        </w:rPr>
        <w:t>შესაბამისად</w:t>
      </w:r>
      <w:r w:rsidR="004F28F7">
        <w:t>.</w:t>
      </w:r>
      <w:r w:rsidR="0096174E" w:rsidRPr="003A1C34">
        <w:rPr>
          <w:rFonts w:ascii="Sylfaen" w:hAnsi="Sylfaen"/>
          <w:noProof/>
          <w:lang w:val="ka-GE"/>
        </w:rPr>
        <w:t>“</w:t>
      </w:r>
      <w:r w:rsidR="00A54246">
        <w:rPr>
          <w:rFonts w:ascii="Sylfaen" w:hAnsi="Sylfaen"/>
          <w:noProof/>
          <w:lang w:val="ka-GE"/>
        </w:rPr>
        <w:t>.</w:t>
      </w:r>
    </w:p>
    <w:p w14:paraId="72A16E15" w14:textId="77777777" w:rsidR="00DC25CB" w:rsidRPr="005A0573" w:rsidRDefault="00DC25CB" w:rsidP="0096174E">
      <w:pPr>
        <w:jc w:val="both"/>
        <w:rPr>
          <w:rFonts w:ascii="Sylfaen" w:hAnsi="Sylfaen"/>
          <w:b/>
          <w:noProof/>
          <w:lang w:val="ka-GE"/>
        </w:rPr>
      </w:pPr>
      <w:r w:rsidRPr="005A0573">
        <w:rPr>
          <w:rFonts w:ascii="Sylfaen" w:hAnsi="Sylfaen"/>
          <w:b/>
          <w:noProof/>
          <w:lang w:val="ka-GE"/>
        </w:rPr>
        <w:t>2. მე-16 მუხლის მე-5 პუნქტი ჩამოყალიბდეს შემდეგი რედაქციით:</w:t>
      </w:r>
    </w:p>
    <w:p w14:paraId="720B5317" w14:textId="2DC1FE57" w:rsidR="0096174E" w:rsidRDefault="00DC25CB" w:rsidP="0096174E">
      <w:pPr>
        <w:jc w:val="both"/>
        <w:rPr>
          <w:rFonts w:ascii="Sylfaen" w:hAnsi="Sylfaen"/>
          <w:noProof/>
          <w:lang w:val="ka-GE"/>
        </w:rPr>
      </w:pPr>
      <w:r>
        <w:rPr>
          <w:rFonts w:ascii="Sylfaen" w:hAnsi="Sylfaen"/>
          <w:noProof/>
          <w:lang w:val="ka-GE"/>
        </w:rPr>
        <w:t>„</w:t>
      </w:r>
      <w:r w:rsidRPr="00DC25CB">
        <w:rPr>
          <w:rFonts w:ascii="Sylfaen" w:hAnsi="Sylfaen"/>
          <w:noProof/>
          <w:lang w:val="ka-GE"/>
        </w:rPr>
        <w:t>5. ამ მუხლის მე</w:t>
      </w:r>
      <w:r>
        <w:rPr>
          <w:rFonts w:ascii="Sylfaen" w:hAnsi="Sylfaen"/>
          <w:noProof/>
          <w:lang w:val="ka-GE"/>
        </w:rPr>
        <w:t>-4</w:t>
      </w:r>
      <w:r w:rsidRPr="00DC25CB">
        <w:rPr>
          <w:rFonts w:ascii="Sylfaen" w:hAnsi="Sylfaen"/>
          <w:noProof/>
          <w:lang w:val="ka-GE"/>
        </w:rPr>
        <w:t xml:space="preserve"> პუნქტით გათვალისწინებულ შუამდგომლობას სასამართლო განიხილავს საქართველოს ადმინისტრაციული საპროცესო კოდექსით დადგენილი წესის შესაბამისად.</w:t>
      </w:r>
      <w:r>
        <w:rPr>
          <w:rFonts w:ascii="Sylfaen" w:hAnsi="Sylfaen"/>
          <w:noProof/>
          <w:lang w:val="ka-GE"/>
        </w:rPr>
        <w:t>“.</w:t>
      </w:r>
    </w:p>
    <w:p w14:paraId="6F57F400" w14:textId="58CE838A" w:rsidR="008300F6" w:rsidRPr="008300F6" w:rsidRDefault="00AC2E3C" w:rsidP="0096174E">
      <w:pPr>
        <w:jc w:val="both"/>
        <w:rPr>
          <w:rFonts w:ascii="Sylfaen" w:hAnsi="Sylfaen"/>
          <w:b/>
          <w:noProof/>
          <w:lang w:val="ka-GE"/>
        </w:rPr>
      </w:pPr>
      <w:r>
        <w:rPr>
          <w:rFonts w:ascii="Sylfaen" w:hAnsi="Sylfaen"/>
          <w:b/>
          <w:noProof/>
          <w:lang w:val="ka-GE"/>
        </w:rPr>
        <w:t>3</w:t>
      </w:r>
      <w:r w:rsidR="008300F6" w:rsidRPr="008300F6">
        <w:rPr>
          <w:rFonts w:ascii="Sylfaen" w:hAnsi="Sylfaen"/>
          <w:b/>
          <w:noProof/>
          <w:lang w:val="ka-GE"/>
        </w:rPr>
        <w:t>. 28-ე მუხლის მე-3 პუნქტის „ბ“ ქვეპუნაქტი ჩამოყალიბდეს შემდეგი რედაქციით:</w:t>
      </w:r>
    </w:p>
    <w:p w14:paraId="4D23B2A0" w14:textId="05991D7A" w:rsidR="008300F6" w:rsidRDefault="008300F6" w:rsidP="008300F6">
      <w:pPr>
        <w:jc w:val="both"/>
        <w:rPr>
          <w:rFonts w:ascii="Sylfaen" w:hAnsi="Sylfaen"/>
          <w:noProof/>
          <w:lang w:val="ka-GE"/>
        </w:rPr>
      </w:pPr>
      <w:r w:rsidRPr="008300F6">
        <w:rPr>
          <w:rFonts w:ascii="Sylfaen" w:hAnsi="Sylfaen"/>
          <w:noProof/>
          <w:lang w:val="ka-GE"/>
        </w:rPr>
        <w:t>„ბ)</w:t>
      </w:r>
      <w:r>
        <w:rPr>
          <w:rFonts w:ascii="Sylfaen" w:hAnsi="Sylfaen"/>
          <w:noProof/>
          <w:lang w:val="ka-GE"/>
        </w:rPr>
        <w:t xml:space="preserve"> </w:t>
      </w:r>
      <w:r w:rsidRPr="008300F6">
        <w:rPr>
          <w:rFonts w:ascii="Sylfaen" w:hAnsi="Sylfaen"/>
          <w:noProof/>
          <w:lang w:val="ka-GE"/>
        </w:rPr>
        <w:t>მომხმარებელთა სარგებელი, რაც გამოწვეულია კონცენტრაციის მონაწილეების რესურსების კომბინაციის შედეგად.</w:t>
      </w:r>
      <w:r>
        <w:rPr>
          <w:rFonts w:ascii="Sylfaen" w:hAnsi="Sylfaen"/>
          <w:noProof/>
          <w:lang w:val="ka-GE"/>
        </w:rPr>
        <w:t>“.</w:t>
      </w:r>
    </w:p>
    <w:p w14:paraId="3C5BF6E0" w14:textId="4CA4FD02" w:rsidR="00CE33A2" w:rsidRPr="009E052B" w:rsidRDefault="00AC2E3C" w:rsidP="009E052B">
      <w:pPr>
        <w:jc w:val="both"/>
        <w:rPr>
          <w:rFonts w:ascii="Sylfaen" w:hAnsi="Sylfaen"/>
          <w:b/>
          <w:noProof/>
          <w:lang w:val="ka-GE"/>
        </w:rPr>
      </w:pPr>
      <w:r>
        <w:rPr>
          <w:rFonts w:ascii="Sylfaen" w:hAnsi="Sylfaen"/>
          <w:b/>
          <w:noProof/>
          <w:lang w:val="ka-GE"/>
        </w:rPr>
        <w:t>4</w:t>
      </w:r>
      <w:r w:rsidR="0096174E" w:rsidRPr="003A1C34">
        <w:rPr>
          <w:rFonts w:ascii="Sylfaen" w:hAnsi="Sylfaen"/>
          <w:b/>
          <w:noProof/>
          <w:lang w:val="ka-GE"/>
        </w:rPr>
        <w:t xml:space="preserve">. </w:t>
      </w:r>
      <w:r w:rsidR="0034098A">
        <w:rPr>
          <w:rFonts w:ascii="Sylfaen" w:hAnsi="Sylfaen"/>
          <w:b/>
          <w:noProof/>
        </w:rPr>
        <w:t>V</w:t>
      </w:r>
      <w:r w:rsidR="00CE33A2">
        <w:rPr>
          <w:rFonts w:ascii="Sylfaen" w:hAnsi="Sylfaen"/>
          <w:b/>
          <w:noProof/>
          <w:lang w:val="ka-GE"/>
        </w:rPr>
        <w:t xml:space="preserve"> თავის შემდეგ დაემატოს</w:t>
      </w:r>
      <w:r w:rsidR="0096174E" w:rsidRPr="003A1C34">
        <w:rPr>
          <w:rFonts w:ascii="Sylfaen" w:hAnsi="Sylfaen"/>
          <w:b/>
          <w:noProof/>
          <w:lang w:val="ka-GE"/>
        </w:rPr>
        <w:t xml:space="preserve"> </w:t>
      </w:r>
      <w:r w:rsidR="009E052B">
        <w:rPr>
          <w:rFonts w:ascii="Sylfaen" w:hAnsi="Sylfaen"/>
          <w:b/>
          <w:noProof/>
          <w:lang w:val="ka-GE"/>
        </w:rPr>
        <w:t xml:space="preserve">შემდეგი </w:t>
      </w:r>
      <w:r w:rsidR="0034098A">
        <w:rPr>
          <w:rFonts w:ascii="Sylfaen" w:hAnsi="Sylfaen"/>
          <w:b/>
          <w:noProof/>
          <w:lang w:val="ka-GE"/>
        </w:rPr>
        <w:t xml:space="preserve">შინაარსის </w:t>
      </w:r>
      <w:r w:rsidR="0034098A">
        <w:rPr>
          <w:rFonts w:ascii="Sylfaen" w:hAnsi="Sylfaen"/>
          <w:b/>
          <w:noProof/>
        </w:rPr>
        <w:t>V</w:t>
      </w:r>
      <w:r w:rsidR="009E052B">
        <w:rPr>
          <w:rFonts w:ascii="Sylfaen" w:hAnsi="Sylfaen"/>
          <w:b/>
          <w:noProof/>
          <w:vertAlign w:val="superscript"/>
          <w:lang w:val="ka-GE"/>
        </w:rPr>
        <w:t>1</w:t>
      </w:r>
      <w:r w:rsidR="009E052B">
        <w:rPr>
          <w:rFonts w:ascii="Sylfaen" w:hAnsi="Sylfaen"/>
          <w:b/>
          <w:noProof/>
          <w:lang w:val="ka-GE"/>
        </w:rPr>
        <w:t xml:space="preserve"> თავი:</w:t>
      </w:r>
    </w:p>
    <w:p w14:paraId="5CD9D2EF" w14:textId="217794E6" w:rsidR="0034098A" w:rsidRPr="00D4351E" w:rsidRDefault="009E052B" w:rsidP="00D4351E">
      <w:pPr>
        <w:jc w:val="center"/>
        <w:rPr>
          <w:rFonts w:ascii="Sylfaen" w:hAnsi="Sylfaen"/>
          <w:b/>
          <w:noProof/>
        </w:rPr>
      </w:pPr>
      <w:r w:rsidRPr="00D4351E">
        <w:rPr>
          <w:rFonts w:ascii="Sylfaen" w:hAnsi="Sylfaen"/>
          <w:b/>
          <w:noProof/>
          <w:lang w:val="ka-GE"/>
        </w:rPr>
        <w:t xml:space="preserve">„თავი </w:t>
      </w:r>
      <w:r w:rsidRPr="00D4351E">
        <w:rPr>
          <w:rFonts w:ascii="Sylfaen" w:hAnsi="Sylfaen"/>
          <w:b/>
          <w:noProof/>
        </w:rPr>
        <w:t>V</w:t>
      </w:r>
      <w:r w:rsidRPr="00D4351E">
        <w:rPr>
          <w:rFonts w:ascii="Sylfaen" w:hAnsi="Sylfaen"/>
          <w:b/>
          <w:noProof/>
          <w:vertAlign w:val="superscript"/>
        </w:rPr>
        <w:t xml:space="preserve">1 </w:t>
      </w:r>
    </w:p>
    <w:p w14:paraId="7E0FD010" w14:textId="2EFE64E0" w:rsidR="009E052B" w:rsidRPr="00D4351E" w:rsidRDefault="009E052B" w:rsidP="00D4351E">
      <w:pPr>
        <w:jc w:val="center"/>
        <w:rPr>
          <w:rFonts w:ascii="Sylfaen" w:hAnsi="Sylfaen"/>
          <w:b/>
          <w:noProof/>
          <w:lang w:val="ka-GE"/>
        </w:rPr>
      </w:pPr>
      <w:r w:rsidRPr="00D4351E">
        <w:rPr>
          <w:rFonts w:ascii="Sylfaen" w:hAnsi="Sylfaen"/>
          <w:b/>
          <w:noProof/>
          <w:lang w:val="ka-GE"/>
        </w:rPr>
        <w:t>ეროვნული ბანკისთვის შეტყობინების ვალდებულებასა და შეფასებას დაქვემდებარებული სხვა ოპერაციები</w:t>
      </w:r>
    </w:p>
    <w:p w14:paraId="56613B13" w14:textId="77777777" w:rsidR="001C0AFA" w:rsidRPr="00CB5F79" w:rsidRDefault="009E052B" w:rsidP="001C0AFA">
      <w:pPr>
        <w:jc w:val="both"/>
        <w:rPr>
          <w:rFonts w:ascii="Sylfaen" w:hAnsi="Sylfaen"/>
          <w:b/>
          <w:noProof/>
          <w:lang w:val="ka-GE"/>
        </w:rPr>
      </w:pPr>
      <w:r w:rsidRPr="009E052B">
        <w:rPr>
          <w:rFonts w:ascii="Sylfaen" w:hAnsi="Sylfaen"/>
          <w:noProof/>
          <w:lang w:val="ka-GE"/>
        </w:rPr>
        <w:lastRenderedPageBreak/>
        <w:t>„</w:t>
      </w:r>
      <w:r w:rsidR="001C0AFA" w:rsidRPr="00CB5F79">
        <w:rPr>
          <w:rFonts w:ascii="Sylfaen" w:hAnsi="Sylfaen"/>
          <w:b/>
          <w:noProof/>
          <w:lang w:val="ka-GE"/>
        </w:rPr>
        <w:t>მუხლი 30</w:t>
      </w:r>
      <w:r w:rsidR="001C0AFA" w:rsidRPr="00CB5F79">
        <w:rPr>
          <w:rFonts w:ascii="Sylfaen" w:hAnsi="Sylfaen"/>
          <w:b/>
          <w:noProof/>
          <w:vertAlign w:val="superscript"/>
          <w:lang w:val="ka-GE"/>
        </w:rPr>
        <w:t>1</w:t>
      </w:r>
      <w:r w:rsidR="001C0AFA" w:rsidRPr="00CB5F79">
        <w:rPr>
          <w:rFonts w:ascii="Sylfaen" w:hAnsi="Sylfaen"/>
          <w:b/>
          <w:noProof/>
          <w:lang w:val="ka-GE"/>
        </w:rPr>
        <w:t xml:space="preserve">. ეკონომიკური აგენტის აქტივების შეძენა </w:t>
      </w:r>
    </w:p>
    <w:p w14:paraId="6B241FA4" w14:textId="58B64142" w:rsidR="001C0AFA" w:rsidRPr="001C0AFA" w:rsidRDefault="001C0AFA" w:rsidP="001C0AFA">
      <w:pPr>
        <w:spacing w:after="0"/>
        <w:jc w:val="both"/>
        <w:rPr>
          <w:rFonts w:ascii="Sylfaen" w:hAnsi="Sylfaen"/>
          <w:noProof/>
          <w:lang w:val="ka-GE"/>
        </w:rPr>
      </w:pPr>
      <w:r w:rsidRPr="001C0AFA">
        <w:rPr>
          <w:rFonts w:ascii="Sylfaen" w:hAnsi="Sylfaen"/>
          <w:noProof/>
          <w:lang w:val="ka-GE"/>
        </w:rPr>
        <w:t>1. თუ ამ თავით სხვა რამ არ არის გათვალისწინებული, ეროვნული ბანკი, ამ წესის მე-12 მუხლით გათვალისწინებული კონცენტრაციის გარდა, ამ თავით დადგენილი წესით შეისწავლის იმ ოპერაციასაც, რომლის მეშვეობით</w:t>
      </w:r>
      <w:r w:rsidR="00BD164E">
        <w:rPr>
          <w:rFonts w:ascii="Sylfaen" w:hAnsi="Sylfaen"/>
          <w:noProof/>
          <w:lang w:val="ka-GE"/>
        </w:rPr>
        <w:t>აც</w:t>
      </w:r>
      <w:r w:rsidRPr="001C0AFA">
        <w:rPr>
          <w:rFonts w:ascii="Sylfaen" w:hAnsi="Sylfaen"/>
          <w:noProof/>
          <w:lang w:val="ka-GE"/>
        </w:rPr>
        <w:t xml:space="preserve"> ხდება ერთი ეკონომიკური აგენტის მიერ მეორე ეკონომიკური აგენტის აქტივების შეძენა, როდესაც აქტივების შემძენი ეკონომიკური აგენტი კომერციული </w:t>
      </w:r>
      <w:r w:rsidR="0055235D">
        <w:rPr>
          <w:rFonts w:ascii="Sylfaen" w:hAnsi="Sylfaen"/>
          <w:noProof/>
          <w:lang w:val="ka-GE"/>
        </w:rPr>
        <w:t>ბანკი ან მიკრობანკია</w:t>
      </w:r>
      <w:r w:rsidRPr="001C0AFA">
        <w:rPr>
          <w:rFonts w:ascii="Sylfaen" w:hAnsi="Sylfaen"/>
          <w:noProof/>
          <w:lang w:val="ka-GE"/>
        </w:rPr>
        <w:t xml:space="preserve">. </w:t>
      </w:r>
    </w:p>
    <w:p w14:paraId="63DECB51" w14:textId="2ED80E01" w:rsidR="001C0AFA" w:rsidRPr="001C0AFA" w:rsidRDefault="001C0AFA" w:rsidP="001C0AFA">
      <w:pPr>
        <w:spacing w:after="0"/>
        <w:jc w:val="both"/>
        <w:rPr>
          <w:rFonts w:ascii="Sylfaen" w:hAnsi="Sylfaen"/>
          <w:noProof/>
          <w:lang w:val="ka-GE"/>
        </w:rPr>
      </w:pPr>
      <w:r w:rsidRPr="001C0AFA">
        <w:rPr>
          <w:rFonts w:ascii="Sylfaen" w:hAnsi="Sylfaen"/>
          <w:noProof/>
          <w:lang w:val="ka-GE"/>
        </w:rPr>
        <w:t xml:space="preserve">2. ამ თავის მიზნებისთვის ეკონომიკური აგენტის აქტივი გულისხმობს ისეთ ფინანსურ აქტივს (საკრედიტო პორტფელი (გარდა ჩამოწერილი </w:t>
      </w:r>
      <w:r w:rsidR="000E7B10">
        <w:rPr>
          <w:rFonts w:ascii="Sylfaen" w:hAnsi="Sylfaen"/>
          <w:noProof/>
          <w:lang w:val="ka-GE"/>
        </w:rPr>
        <w:t xml:space="preserve">საკრედიტო </w:t>
      </w:r>
      <w:r w:rsidRPr="001C0AFA">
        <w:rPr>
          <w:rFonts w:ascii="Sylfaen" w:hAnsi="Sylfaen"/>
          <w:noProof/>
          <w:lang w:val="ka-GE"/>
        </w:rPr>
        <w:t>პორტფელისა)</w:t>
      </w:r>
      <w:r>
        <w:rPr>
          <w:rFonts w:ascii="Sylfaen" w:hAnsi="Sylfaen"/>
          <w:noProof/>
          <w:lang w:val="ka-GE"/>
        </w:rPr>
        <w:t xml:space="preserve"> </w:t>
      </w:r>
      <w:r w:rsidRPr="001C0AFA">
        <w:rPr>
          <w:rFonts w:ascii="Sylfaen" w:hAnsi="Sylfaen"/>
          <w:noProof/>
          <w:lang w:val="ka-GE"/>
        </w:rPr>
        <w:t>და</w:t>
      </w:r>
      <w:r>
        <w:rPr>
          <w:rFonts w:ascii="Sylfaen" w:hAnsi="Sylfaen"/>
          <w:noProof/>
          <w:lang w:val="ka-GE"/>
        </w:rPr>
        <w:t xml:space="preserve"> სესხის მსგავსი მახასიათებლების მქონე</w:t>
      </w:r>
      <w:r w:rsidR="0055235D">
        <w:rPr>
          <w:rFonts w:ascii="Sylfaen" w:hAnsi="Sylfaen"/>
          <w:noProof/>
          <w:lang w:val="ka-GE"/>
        </w:rPr>
        <w:t xml:space="preserve"> სხვა</w:t>
      </w:r>
      <w:r w:rsidRPr="001C0AFA">
        <w:rPr>
          <w:rFonts w:ascii="Sylfaen" w:hAnsi="Sylfaen"/>
          <w:noProof/>
          <w:lang w:val="ka-GE"/>
        </w:rPr>
        <w:t xml:space="preserve"> მოთხოვნები), რომელიც ეკონომიკური აგენტის აქტიური ბიზნეს საქმიანობის განმსაზღვრელი და შემოსავლის მომტანია.  </w:t>
      </w:r>
    </w:p>
    <w:p w14:paraId="752ABC43" w14:textId="43FFEB3C" w:rsidR="001C0AFA" w:rsidRPr="001C0AFA" w:rsidRDefault="001C0AFA" w:rsidP="001C0AFA">
      <w:pPr>
        <w:spacing w:after="0"/>
        <w:jc w:val="both"/>
        <w:rPr>
          <w:rFonts w:ascii="Sylfaen" w:hAnsi="Sylfaen"/>
          <w:noProof/>
          <w:lang w:val="ka-GE"/>
        </w:rPr>
      </w:pPr>
      <w:r w:rsidRPr="001C0AFA">
        <w:rPr>
          <w:rFonts w:ascii="Sylfaen" w:hAnsi="Sylfaen"/>
          <w:noProof/>
          <w:lang w:val="ka-GE"/>
        </w:rPr>
        <w:t xml:space="preserve">3. </w:t>
      </w:r>
      <w:r w:rsidR="00D61948">
        <w:rPr>
          <w:rFonts w:ascii="Sylfaen" w:hAnsi="Sylfaen"/>
          <w:noProof/>
          <w:lang w:val="ka-GE"/>
        </w:rPr>
        <w:t xml:space="preserve">ერთი ეკონომიკური აგენტის მიერ მეორე </w:t>
      </w:r>
      <w:r w:rsidRPr="001C0AFA">
        <w:rPr>
          <w:rFonts w:ascii="Sylfaen" w:hAnsi="Sylfaen"/>
          <w:noProof/>
          <w:lang w:val="ka-GE"/>
        </w:rPr>
        <w:t xml:space="preserve">ეკონომიკური აგენტის აქტივების შეძენისას, ოპერაცია ეროვნული ბანკისთვის შეტყობინებას ექვემდებარება, თუ </w:t>
      </w:r>
      <w:r w:rsidR="00E4144F">
        <w:rPr>
          <w:rFonts w:ascii="Sylfaen" w:hAnsi="Sylfaen"/>
          <w:noProof/>
          <w:lang w:val="ka-GE"/>
        </w:rPr>
        <w:t>სახეზეა</w:t>
      </w:r>
      <w:r w:rsidR="00E4144F" w:rsidRPr="001C0AFA">
        <w:rPr>
          <w:rFonts w:ascii="Sylfaen" w:hAnsi="Sylfaen"/>
          <w:noProof/>
          <w:lang w:val="ka-GE"/>
        </w:rPr>
        <w:t xml:space="preserve"> </w:t>
      </w:r>
      <w:r w:rsidR="00E4144F">
        <w:rPr>
          <w:rFonts w:ascii="Sylfaen" w:hAnsi="Sylfaen"/>
          <w:noProof/>
          <w:lang w:val="ka-GE"/>
        </w:rPr>
        <w:t xml:space="preserve">ერთ-ერთი შემდეგი </w:t>
      </w:r>
      <w:r w:rsidRPr="001C0AFA">
        <w:rPr>
          <w:rFonts w:ascii="Sylfaen" w:hAnsi="Sylfaen"/>
          <w:noProof/>
          <w:lang w:val="ka-GE"/>
        </w:rPr>
        <w:t>პირობა:</w:t>
      </w:r>
    </w:p>
    <w:p w14:paraId="03854E61" w14:textId="32D9049D" w:rsidR="001C0AFA" w:rsidRPr="001C0AFA" w:rsidRDefault="001C0AFA" w:rsidP="001C0AFA">
      <w:pPr>
        <w:spacing w:after="0"/>
        <w:jc w:val="both"/>
        <w:rPr>
          <w:rFonts w:ascii="Sylfaen" w:hAnsi="Sylfaen"/>
          <w:noProof/>
          <w:lang w:val="ka-GE"/>
        </w:rPr>
      </w:pPr>
      <w:r w:rsidRPr="001C0AFA">
        <w:rPr>
          <w:rFonts w:ascii="Sylfaen" w:hAnsi="Sylfaen"/>
          <w:noProof/>
          <w:lang w:val="ka-GE"/>
        </w:rPr>
        <w:t>ა) ოპერაციის განხორციელების მომენტისთვის ოპერაციას დაქვემდებარებული აქტივებისა და შემძენის აქტივების საბალანსო ღირებულება ჯამურად</w:t>
      </w:r>
      <w:r w:rsidR="0055235D">
        <w:rPr>
          <w:rFonts w:ascii="Sylfaen" w:hAnsi="Sylfaen"/>
          <w:noProof/>
          <w:lang w:val="ka-GE"/>
        </w:rPr>
        <w:t>,</w:t>
      </w:r>
      <w:r w:rsidRPr="001C0AFA">
        <w:rPr>
          <w:rFonts w:ascii="Sylfaen" w:hAnsi="Sylfaen"/>
          <w:noProof/>
          <w:lang w:val="ka-GE"/>
        </w:rPr>
        <w:t xml:space="preserve"> საქართველოს ტერიტორიაზე, 500 მილიონ ლარს აღემატება და ამასთან</w:t>
      </w:r>
      <w:r w:rsidR="00D61948">
        <w:rPr>
          <w:rFonts w:ascii="Sylfaen" w:hAnsi="Sylfaen"/>
          <w:noProof/>
          <w:lang w:val="ka-GE"/>
        </w:rPr>
        <w:t>,</w:t>
      </w:r>
      <w:r w:rsidRPr="001C0AFA">
        <w:rPr>
          <w:rFonts w:ascii="Sylfaen" w:hAnsi="Sylfaen"/>
          <w:noProof/>
          <w:lang w:val="ka-GE"/>
        </w:rPr>
        <w:t xml:space="preserve"> </w:t>
      </w:r>
      <w:r w:rsidRPr="00951286">
        <w:rPr>
          <w:rFonts w:ascii="Sylfaen" w:hAnsi="Sylfaen"/>
          <w:noProof/>
          <w:lang w:val="ka-GE"/>
        </w:rPr>
        <w:t>ოპერაციას დაქვემდებარებული</w:t>
      </w:r>
      <w:r w:rsidRPr="001C0AFA">
        <w:rPr>
          <w:rFonts w:ascii="Sylfaen" w:hAnsi="Sylfaen"/>
          <w:noProof/>
          <w:lang w:val="ka-GE"/>
        </w:rPr>
        <w:t xml:space="preserve"> აქტივების საბალანსო ღირებულება საქართველოს ტერიტორიაზე 100 მილიონ ლარს აღემატება;</w:t>
      </w:r>
    </w:p>
    <w:p w14:paraId="610431FE" w14:textId="5F7ABE6F" w:rsidR="001C0AFA" w:rsidRDefault="001C0AFA" w:rsidP="001C0AFA">
      <w:pPr>
        <w:jc w:val="both"/>
        <w:rPr>
          <w:rFonts w:ascii="Sylfaen" w:hAnsi="Sylfaen"/>
          <w:noProof/>
          <w:lang w:val="ka-GE"/>
        </w:rPr>
      </w:pPr>
      <w:r w:rsidRPr="001C0AFA">
        <w:rPr>
          <w:rFonts w:ascii="Sylfaen" w:hAnsi="Sylfaen"/>
          <w:noProof/>
          <w:lang w:val="ka-GE"/>
        </w:rPr>
        <w:t>ბ) უკანასკნელი ფინანსური წლის განმავლობაში ერთსადაიმავე ეკონომიკურ აგენტებს შორის ამ მუხლით გათვალისწინებული ოპერაციების განხორციელებით, ამ პუნქტის „ა“ ქვეპუნქტით გათვალისწინებული ზღვრული მაჩვენებლები</w:t>
      </w:r>
      <w:r w:rsidR="00C36443">
        <w:rPr>
          <w:rFonts w:ascii="Sylfaen" w:hAnsi="Sylfaen"/>
          <w:noProof/>
          <w:lang w:val="ka-GE"/>
        </w:rPr>
        <w:t xml:space="preserve"> </w:t>
      </w:r>
      <w:r w:rsidR="00C36443" w:rsidRPr="001C0AFA">
        <w:rPr>
          <w:rFonts w:ascii="Sylfaen" w:hAnsi="Sylfaen"/>
          <w:noProof/>
          <w:lang w:val="ka-GE"/>
        </w:rPr>
        <w:t>ჯამურად კმაყოფილ</w:t>
      </w:r>
      <w:r w:rsidR="00C36443">
        <w:rPr>
          <w:rFonts w:ascii="Sylfaen" w:hAnsi="Sylfaen"/>
          <w:noProof/>
          <w:lang w:val="ka-GE"/>
        </w:rPr>
        <w:t>დ</w:t>
      </w:r>
      <w:r w:rsidR="00C36443" w:rsidRPr="001C0AFA">
        <w:rPr>
          <w:rFonts w:ascii="Sylfaen" w:hAnsi="Sylfaen"/>
          <w:noProof/>
          <w:lang w:val="ka-GE"/>
        </w:rPr>
        <w:t>ება</w:t>
      </w:r>
      <w:r w:rsidRPr="001C0AFA">
        <w:rPr>
          <w:rFonts w:ascii="Sylfaen" w:hAnsi="Sylfaen"/>
          <w:noProof/>
          <w:lang w:val="ka-GE"/>
        </w:rPr>
        <w:t>.</w:t>
      </w:r>
    </w:p>
    <w:p w14:paraId="6850F475" w14:textId="74E0E54F" w:rsidR="001C0AFA" w:rsidRDefault="001C0AFA" w:rsidP="00CB5F79">
      <w:pPr>
        <w:spacing w:after="0"/>
        <w:jc w:val="both"/>
        <w:rPr>
          <w:rFonts w:ascii="Sylfaen" w:hAnsi="Sylfaen"/>
          <w:b/>
          <w:noProof/>
          <w:lang w:val="ka-GE"/>
        </w:rPr>
      </w:pPr>
      <w:r w:rsidRPr="00CB5F79">
        <w:rPr>
          <w:rFonts w:ascii="Sylfaen" w:hAnsi="Sylfaen"/>
          <w:b/>
          <w:noProof/>
          <w:lang w:val="ka-GE"/>
        </w:rPr>
        <w:t>მუხლი 30</w:t>
      </w:r>
      <w:r w:rsidRPr="00615369">
        <w:rPr>
          <w:rFonts w:ascii="Sylfaen" w:hAnsi="Sylfaen"/>
          <w:b/>
          <w:noProof/>
          <w:vertAlign w:val="superscript"/>
          <w:lang w:val="ka-GE"/>
        </w:rPr>
        <w:t>2</w:t>
      </w:r>
      <w:r w:rsidRPr="00CB5F79">
        <w:rPr>
          <w:rFonts w:ascii="Sylfaen" w:hAnsi="Sylfaen"/>
          <w:b/>
          <w:noProof/>
          <w:lang w:val="ka-GE"/>
        </w:rPr>
        <w:t>. ეროვნული ბანკისთვის შეტყობინების წარდგენის წესი</w:t>
      </w:r>
    </w:p>
    <w:p w14:paraId="72CA067A" w14:textId="77777777" w:rsidR="00CB5F79" w:rsidRPr="007464F2" w:rsidRDefault="00CB5F79" w:rsidP="00CB5F79">
      <w:pPr>
        <w:spacing w:after="0"/>
        <w:jc w:val="both"/>
        <w:rPr>
          <w:rFonts w:ascii="Sylfaen" w:hAnsi="Sylfaen"/>
          <w:b/>
          <w:noProof/>
          <w:sz w:val="18"/>
          <w:lang w:val="ka-GE"/>
        </w:rPr>
      </w:pPr>
    </w:p>
    <w:p w14:paraId="09F8D708" w14:textId="69431B0C" w:rsidR="00CB5F79" w:rsidRPr="00C76173" w:rsidRDefault="00C76173" w:rsidP="00C76173">
      <w:pPr>
        <w:spacing w:after="0"/>
        <w:jc w:val="both"/>
        <w:rPr>
          <w:rFonts w:ascii="Sylfaen" w:hAnsi="Sylfaen"/>
          <w:noProof/>
          <w:lang w:val="ka-GE"/>
        </w:rPr>
      </w:pPr>
      <w:r>
        <w:rPr>
          <w:rFonts w:ascii="Sylfaen" w:hAnsi="Sylfaen"/>
          <w:noProof/>
          <w:lang w:val="ka-GE"/>
        </w:rPr>
        <w:t xml:space="preserve">1. </w:t>
      </w:r>
      <w:r w:rsidR="00C36443">
        <w:rPr>
          <w:rFonts w:ascii="Sylfaen" w:hAnsi="Sylfaen"/>
          <w:noProof/>
          <w:lang w:val="ka-GE"/>
        </w:rPr>
        <w:t xml:space="preserve">ამ </w:t>
      </w:r>
      <w:r w:rsidR="008704D3">
        <w:rPr>
          <w:rFonts w:ascii="Sylfaen" w:hAnsi="Sylfaen"/>
          <w:noProof/>
          <w:lang w:val="ka-GE"/>
        </w:rPr>
        <w:t>წესის</w:t>
      </w:r>
      <w:r w:rsidR="00C36443">
        <w:rPr>
          <w:rFonts w:ascii="Sylfaen" w:hAnsi="Sylfaen"/>
          <w:noProof/>
          <w:lang w:val="ka-GE"/>
        </w:rPr>
        <w:t xml:space="preserve"> 30</w:t>
      </w:r>
      <w:r w:rsidR="00C36443">
        <w:rPr>
          <w:rFonts w:ascii="Sylfaen" w:hAnsi="Sylfaen"/>
          <w:noProof/>
          <w:vertAlign w:val="superscript"/>
          <w:lang w:val="ka-GE"/>
        </w:rPr>
        <w:t>1</w:t>
      </w:r>
      <w:r w:rsidR="00C36443">
        <w:rPr>
          <w:rFonts w:ascii="Sylfaen" w:hAnsi="Sylfaen"/>
          <w:noProof/>
          <w:lang w:val="ka-GE"/>
        </w:rPr>
        <w:t xml:space="preserve"> მუხლით განსაზღვრულ</w:t>
      </w:r>
      <w:r w:rsidR="000D330D">
        <w:rPr>
          <w:rFonts w:ascii="Sylfaen" w:hAnsi="Sylfaen"/>
          <w:noProof/>
          <w:lang w:val="ka-GE"/>
        </w:rPr>
        <w:t xml:space="preserve"> </w:t>
      </w:r>
      <w:r w:rsidR="008F41A8" w:rsidRPr="00C76173">
        <w:rPr>
          <w:rFonts w:ascii="Sylfaen" w:hAnsi="Sylfaen"/>
          <w:noProof/>
          <w:lang w:val="ka-GE"/>
        </w:rPr>
        <w:t>შემთხვევაში</w:t>
      </w:r>
      <w:r w:rsidR="001C0AFA" w:rsidRPr="00C76173">
        <w:rPr>
          <w:rFonts w:ascii="Sylfaen" w:hAnsi="Sylfaen"/>
          <w:noProof/>
          <w:lang w:val="ka-GE"/>
        </w:rPr>
        <w:t>,</w:t>
      </w:r>
      <w:r w:rsidR="0055235D" w:rsidRPr="00C76173">
        <w:rPr>
          <w:rFonts w:ascii="Sylfaen" w:hAnsi="Sylfaen"/>
          <w:noProof/>
          <w:lang w:val="ka-GE"/>
        </w:rPr>
        <w:t xml:space="preserve"> შესაბამისი შეთანხმების ძალაში შესვლამდე ან/და ოპერაციის ფაქტობრივ განხორციელებამდე,</w:t>
      </w:r>
      <w:r w:rsidR="001C0AFA" w:rsidRPr="00C76173">
        <w:rPr>
          <w:rFonts w:ascii="Sylfaen" w:hAnsi="Sylfaen"/>
          <w:noProof/>
          <w:lang w:val="ka-GE"/>
        </w:rPr>
        <w:t xml:space="preserve"> ეროვნული ბანკისთვის</w:t>
      </w:r>
      <w:r w:rsidR="008F41A8" w:rsidRPr="00C76173">
        <w:rPr>
          <w:rFonts w:ascii="Sylfaen" w:hAnsi="Sylfaen"/>
          <w:noProof/>
          <w:lang w:val="ka-GE"/>
        </w:rPr>
        <w:t xml:space="preserve"> </w:t>
      </w:r>
      <w:r w:rsidR="001C0AFA" w:rsidRPr="00C76173">
        <w:rPr>
          <w:rFonts w:ascii="Sylfaen" w:hAnsi="Sylfaen"/>
          <w:noProof/>
          <w:lang w:val="ka-GE"/>
        </w:rPr>
        <w:t xml:space="preserve">შეტყობინების </w:t>
      </w:r>
      <w:r w:rsidR="009F6BC6" w:rsidRPr="00C76173">
        <w:rPr>
          <w:rFonts w:ascii="Sylfaen" w:hAnsi="Sylfaen"/>
          <w:noProof/>
          <w:lang w:val="ka-GE"/>
        </w:rPr>
        <w:t xml:space="preserve">წარდგენის </w:t>
      </w:r>
      <w:r w:rsidR="001C0AFA" w:rsidRPr="00C76173">
        <w:rPr>
          <w:rFonts w:ascii="Sylfaen" w:hAnsi="Sylfaen"/>
          <w:noProof/>
          <w:lang w:val="ka-GE"/>
        </w:rPr>
        <w:t>ვალდებულება ეკისრება ოპერაციის  მონაწილე</w:t>
      </w:r>
      <w:r w:rsidR="00652F6D">
        <w:rPr>
          <w:rFonts w:ascii="Sylfaen" w:hAnsi="Sylfaen"/>
          <w:noProof/>
          <w:lang w:val="ka-GE"/>
        </w:rPr>
        <w:t xml:space="preserve"> </w:t>
      </w:r>
      <w:r w:rsidR="00652F6D" w:rsidRPr="00C76173">
        <w:rPr>
          <w:rFonts w:ascii="Sylfaen" w:hAnsi="Sylfaen"/>
          <w:noProof/>
          <w:lang w:val="ka-GE"/>
        </w:rPr>
        <w:t>ყველა</w:t>
      </w:r>
      <w:r w:rsidR="001C0AFA" w:rsidRPr="00C76173">
        <w:rPr>
          <w:rFonts w:ascii="Sylfaen" w:hAnsi="Sylfaen"/>
          <w:noProof/>
          <w:lang w:val="ka-GE"/>
        </w:rPr>
        <w:t xml:space="preserve"> ეკონომიკურ აგენტს, ერთობლივი შეტყობინების წარდგენის გზით</w:t>
      </w:r>
      <w:r w:rsidR="0055235D" w:rsidRPr="00C76173">
        <w:rPr>
          <w:rFonts w:ascii="Sylfaen" w:hAnsi="Sylfaen"/>
          <w:noProof/>
          <w:lang w:val="ka-GE"/>
        </w:rPr>
        <w:t>.</w:t>
      </w:r>
    </w:p>
    <w:p w14:paraId="3F22E228" w14:textId="7543A22B" w:rsidR="00615369" w:rsidRPr="00D82CC4" w:rsidRDefault="00C76173" w:rsidP="00D82CC4">
      <w:pPr>
        <w:spacing w:after="0"/>
        <w:jc w:val="both"/>
        <w:rPr>
          <w:rFonts w:ascii="Sylfaen" w:hAnsi="Sylfaen"/>
          <w:noProof/>
          <w:lang w:val="ka-GE"/>
        </w:rPr>
      </w:pPr>
      <w:r w:rsidRPr="00D82CC4">
        <w:rPr>
          <w:rFonts w:ascii="Sylfaen" w:hAnsi="Sylfaen"/>
          <w:noProof/>
          <w:lang w:val="ka-GE"/>
        </w:rPr>
        <w:t xml:space="preserve">2. </w:t>
      </w:r>
      <w:r w:rsidR="001C0AFA" w:rsidRPr="00951286">
        <w:rPr>
          <w:rFonts w:ascii="Sylfaen" w:hAnsi="Sylfaen"/>
          <w:noProof/>
          <w:lang w:val="ka-GE"/>
        </w:rPr>
        <w:t>თუ ოპერაციას დაქვემდებარებული ა</w:t>
      </w:r>
      <w:r w:rsidR="001C0AFA" w:rsidRPr="00D82CC4">
        <w:rPr>
          <w:rFonts w:ascii="Sylfaen" w:hAnsi="Sylfaen"/>
          <w:noProof/>
          <w:lang w:val="ka-GE"/>
        </w:rPr>
        <w:t>ქტივების შეძენა ხდება საჯარო შეთავაზების გზით, ამ მუხლის პირველი პუნქტით გათვალისწინებული მხარეები უფლებამოსილნი არიან</w:t>
      </w:r>
      <w:r w:rsidR="00DA4651" w:rsidRPr="00D82CC4">
        <w:rPr>
          <w:rFonts w:ascii="Sylfaen" w:hAnsi="Sylfaen"/>
          <w:noProof/>
        </w:rPr>
        <w:t>,</w:t>
      </w:r>
      <w:r w:rsidR="001C0AFA" w:rsidRPr="00D82CC4">
        <w:rPr>
          <w:rFonts w:ascii="Sylfaen" w:hAnsi="Sylfaen"/>
          <w:noProof/>
          <w:lang w:val="ka-GE"/>
        </w:rPr>
        <w:t xml:space="preserve"> აქტივების შეძენიდან არაუმეტეს 14 დღის ვადაში წარუდგინონ ეროვნულ ბანკს შესაბამისი შეტყობინება.</w:t>
      </w:r>
    </w:p>
    <w:p w14:paraId="1DEE7FDD" w14:textId="4D44E25E" w:rsidR="00615369" w:rsidRPr="00D82CC4" w:rsidRDefault="00C76173" w:rsidP="00D82CC4">
      <w:pPr>
        <w:spacing w:after="0"/>
        <w:jc w:val="both"/>
        <w:rPr>
          <w:rFonts w:ascii="Sylfaen" w:hAnsi="Sylfaen"/>
          <w:noProof/>
          <w:lang w:val="ka-GE"/>
        </w:rPr>
      </w:pPr>
      <w:r w:rsidRPr="00D82CC4">
        <w:rPr>
          <w:rFonts w:ascii="Sylfaen" w:hAnsi="Sylfaen"/>
          <w:noProof/>
          <w:lang w:val="ka-GE"/>
        </w:rPr>
        <w:t xml:space="preserve">3. </w:t>
      </w:r>
      <w:r w:rsidR="001C0AFA" w:rsidRPr="00D82CC4">
        <w:rPr>
          <w:rFonts w:ascii="Sylfaen" w:hAnsi="Sylfaen"/>
          <w:noProof/>
          <w:lang w:val="ka-GE"/>
        </w:rPr>
        <w:t xml:space="preserve">ოპერაციის მხარეებს გააჩნიათ ამ წესის მე-13 მუხლით გათვალისწინებული უფლებები და ვალდებულებები.  </w:t>
      </w:r>
    </w:p>
    <w:p w14:paraId="78CDB880" w14:textId="2D53A781" w:rsidR="00615369" w:rsidRPr="00D82CC4" w:rsidRDefault="00C76173" w:rsidP="00D82CC4">
      <w:pPr>
        <w:spacing w:after="0"/>
        <w:jc w:val="both"/>
        <w:rPr>
          <w:rFonts w:ascii="Sylfaen" w:hAnsi="Sylfaen"/>
          <w:noProof/>
          <w:lang w:val="ka-GE"/>
        </w:rPr>
      </w:pPr>
      <w:r w:rsidRPr="00D82CC4">
        <w:rPr>
          <w:rFonts w:ascii="Sylfaen" w:hAnsi="Sylfaen"/>
          <w:noProof/>
          <w:lang w:val="ka-GE"/>
        </w:rPr>
        <w:t xml:space="preserve">4. </w:t>
      </w:r>
      <w:r w:rsidR="00C36443" w:rsidRPr="00D82CC4">
        <w:rPr>
          <w:rFonts w:ascii="Sylfaen" w:hAnsi="Sylfaen"/>
          <w:noProof/>
          <w:lang w:val="ka-GE"/>
        </w:rPr>
        <w:t xml:space="preserve">ამ </w:t>
      </w:r>
      <w:r w:rsidR="008704D3" w:rsidRPr="00D82CC4">
        <w:rPr>
          <w:rFonts w:ascii="Sylfaen" w:hAnsi="Sylfaen"/>
          <w:noProof/>
          <w:lang w:val="ka-GE"/>
        </w:rPr>
        <w:t>წესის</w:t>
      </w:r>
      <w:r w:rsidR="00C36443" w:rsidRPr="00D82CC4">
        <w:rPr>
          <w:rFonts w:ascii="Sylfaen" w:hAnsi="Sylfaen"/>
          <w:noProof/>
          <w:lang w:val="ka-GE"/>
        </w:rPr>
        <w:t xml:space="preserve"> 30</w:t>
      </w:r>
      <w:r w:rsidR="00C36443" w:rsidRPr="00D82CC4">
        <w:rPr>
          <w:rFonts w:ascii="Sylfaen" w:hAnsi="Sylfaen"/>
          <w:noProof/>
          <w:vertAlign w:val="superscript"/>
          <w:lang w:val="ka-GE"/>
        </w:rPr>
        <w:t>1</w:t>
      </w:r>
      <w:r w:rsidR="00C36443" w:rsidRPr="00D82CC4">
        <w:rPr>
          <w:rFonts w:ascii="Sylfaen" w:hAnsi="Sylfaen"/>
          <w:noProof/>
          <w:lang w:val="ka-GE"/>
        </w:rPr>
        <w:t xml:space="preserve"> მუხლით განსაზღვრულ </w:t>
      </w:r>
      <w:r w:rsidR="001C0AFA" w:rsidRPr="00D82CC4">
        <w:rPr>
          <w:rFonts w:ascii="Sylfaen" w:hAnsi="Sylfaen"/>
          <w:noProof/>
          <w:lang w:val="ka-GE"/>
        </w:rPr>
        <w:t>შემთხვევაში, შესაბამისი ოპერაციის მხარეებს უფლება აქვთ</w:t>
      </w:r>
      <w:r w:rsidR="00DA4651" w:rsidRPr="00D82CC4">
        <w:rPr>
          <w:rFonts w:ascii="Sylfaen" w:hAnsi="Sylfaen"/>
          <w:noProof/>
        </w:rPr>
        <w:t>,</w:t>
      </w:r>
      <w:r w:rsidR="001C0AFA" w:rsidRPr="00D82CC4">
        <w:rPr>
          <w:rFonts w:ascii="Sylfaen" w:hAnsi="Sylfaen"/>
          <w:noProof/>
          <w:lang w:val="ka-GE"/>
        </w:rPr>
        <w:t xml:space="preserve"> ამ წესის მე-14 მუხლის პირველი და მე-2 პუნქტების შესაბამისად</w:t>
      </w:r>
      <w:r w:rsidR="008704D3" w:rsidRPr="00D82CC4">
        <w:rPr>
          <w:rFonts w:ascii="Sylfaen" w:hAnsi="Sylfaen"/>
          <w:noProof/>
        </w:rPr>
        <w:t>,</w:t>
      </w:r>
      <w:r w:rsidR="001C0AFA" w:rsidRPr="00D82CC4">
        <w:rPr>
          <w:rFonts w:ascii="Sylfaen" w:hAnsi="Sylfaen"/>
          <w:noProof/>
          <w:lang w:val="ka-GE"/>
        </w:rPr>
        <w:t xml:space="preserve"> გამართონ წინასწარი კონსულტაციები ეროვნულ ბანკთან. </w:t>
      </w:r>
    </w:p>
    <w:p w14:paraId="14991227" w14:textId="4DE7C70B" w:rsidR="001C0AFA" w:rsidRPr="00D82CC4" w:rsidRDefault="00C76173" w:rsidP="00D82CC4">
      <w:pPr>
        <w:spacing w:after="0"/>
        <w:jc w:val="both"/>
        <w:rPr>
          <w:rFonts w:ascii="Sylfaen" w:hAnsi="Sylfaen"/>
          <w:noProof/>
          <w:lang w:val="ka-GE"/>
        </w:rPr>
      </w:pPr>
      <w:r w:rsidRPr="00D82CC4">
        <w:rPr>
          <w:rFonts w:ascii="Sylfaen" w:hAnsi="Sylfaen"/>
          <w:noProof/>
          <w:lang w:val="ka-GE"/>
        </w:rPr>
        <w:t xml:space="preserve">5. </w:t>
      </w:r>
      <w:r w:rsidR="001C0AFA" w:rsidRPr="00D82CC4">
        <w:rPr>
          <w:rFonts w:ascii="Sylfaen" w:hAnsi="Sylfaen"/>
          <w:noProof/>
          <w:lang w:val="ka-GE"/>
        </w:rPr>
        <w:t>ამ მუხლით გათვალისწინებული შეტყობინება უნდა მოიცავდეს შემდეგ ინფორმაციასა და დოკუმენტაციას:</w:t>
      </w:r>
    </w:p>
    <w:p w14:paraId="4F5A16C5" w14:textId="18893ED0" w:rsidR="001C0AFA" w:rsidRPr="00CB5F79" w:rsidRDefault="001C0AFA" w:rsidP="00CB5F79">
      <w:pPr>
        <w:spacing w:after="0"/>
        <w:jc w:val="both"/>
        <w:rPr>
          <w:rFonts w:ascii="Sylfaen" w:hAnsi="Sylfaen"/>
          <w:noProof/>
          <w:lang w:val="ka-GE"/>
        </w:rPr>
      </w:pPr>
      <w:r w:rsidRPr="00CB5F79">
        <w:rPr>
          <w:rFonts w:ascii="Sylfaen" w:hAnsi="Sylfaen"/>
          <w:noProof/>
          <w:lang w:val="ka-GE"/>
        </w:rPr>
        <w:t>ა) ოპერაცი</w:t>
      </w:r>
      <w:r w:rsidR="00D61948">
        <w:rPr>
          <w:rFonts w:ascii="Sylfaen" w:hAnsi="Sylfaen"/>
          <w:noProof/>
          <w:lang w:val="ka-GE"/>
        </w:rPr>
        <w:t xml:space="preserve">ის </w:t>
      </w:r>
      <w:r w:rsidRPr="00CB5F79">
        <w:rPr>
          <w:rFonts w:ascii="Sylfaen" w:hAnsi="Sylfaen"/>
          <w:noProof/>
          <w:lang w:val="ka-GE"/>
        </w:rPr>
        <w:t>მხარეების მონაცემები:</w:t>
      </w:r>
    </w:p>
    <w:p w14:paraId="4E2861AD" w14:textId="74CDC99A" w:rsidR="001C0AFA" w:rsidRPr="00CB5F79" w:rsidRDefault="001C0AFA" w:rsidP="00CB5F79">
      <w:pPr>
        <w:spacing w:after="0"/>
        <w:jc w:val="both"/>
        <w:rPr>
          <w:rFonts w:ascii="Sylfaen" w:hAnsi="Sylfaen"/>
          <w:noProof/>
          <w:lang w:val="ka-GE"/>
        </w:rPr>
      </w:pPr>
      <w:r w:rsidRPr="00CB5F79">
        <w:rPr>
          <w:rFonts w:ascii="Sylfaen" w:hAnsi="Sylfaen"/>
          <w:noProof/>
          <w:lang w:val="ka-GE"/>
        </w:rPr>
        <w:t>ა.ა) ეკონომიკური აგენტის სახელწოდება და მისი უფლებამოსილი წარმომადგენლის  ვინაობა;</w:t>
      </w:r>
    </w:p>
    <w:p w14:paraId="7E380914" w14:textId="77777777" w:rsidR="001C0AFA" w:rsidRPr="00CB5F79" w:rsidRDefault="001C0AFA" w:rsidP="00CB5F79">
      <w:pPr>
        <w:spacing w:after="0"/>
        <w:jc w:val="both"/>
        <w:rPr>
          <w:rFonts w:ascii="Sylfaen" w:hAnsi="Sylfaen"/>
          <w:noProof/>
          <w:lang w:val="ka-GE"/>
        </w:rPr>
      </w:pPr>
      <w:r w:rsidRPr="00CB5F79">
        <w:rPr>
          <w:rFonts w:ascii="Sylfaen" w:hAnsi="Sylfaen"/>
          <w:noProof/>
          <w:lang w:val="ka-GE"/>
        </w:rPr>
        <w:t>ა.ბ) საიდენტიფიკაციო ნომერი/პირადი ნომერი;</w:t>
      </w:r>
    </w:p>
    <w:p w14:paraId="46C13F4C" w14:textId="77777777" w:rsidR="001C0AFA" w:rsidRPr="00CB5F79" w:rsidRDefault="001C0AFA" w:rsidP="00CB5F79">
      <w:pPr>
        <w:spacing w:after="0"/>
        <w:jc w:val="both"/>
        <w:rPr>
          <w:rFonts w:ascii="Sylfaen" w:hAnsi="Sylfaen"/>
          <w:noProof/>
          <w:lang w:val="ka-GE"/>
        </w:rPr>
      </w:pPr>
      <w:r w:rsidRPr="00CB5F79">
        <w:rPr>
          <w:rFonts w:ascii="Sylfaen" w:hAnsi="Sylfaen"/>
          <w:noProof/>
          <w:lang w:val="ka-GE"/>
        </w:rPr>
        <w:lastRenderedPageBreak/>
        <w:t>ა.გ) იურიდიული მისამართი;</w:t>
      </w:r>
    </w:p>
    <w:p w14:paraId="7EA62A56" w14:textId="77777777" w:rsidR="001C0AFA" w:rsidRPr="00CB5F79" w:rsidRDefault="001C0AFA" w:rsidP="00CB5F79">
      <w:pPr>
        <w:spacing w:after="0"/>
        <w:jc w:val="both"/>
        <w:rPr>
          <w:rFonts w:ascii="Sylfaen" w:hAnsi="Sylfaen"/>
          <w:noProof/>
          <w:lang w:val="ka-GE"/>
        </w:rPr>
      </w:pPr>
      <w:r w:rsidRPr="00CB5F79">
        <w:rPr>
          <w:rFonts w:ascii="Sylfaen" w:hAnsi="Sylfaen"/>
          <w:noProof/>
          <w:lang w:val="ka-GE"/>
        </w:rPr>
        <w:t>ა.დ) საქმიანობის სფერო;</w:t>
      </w:r>
    </w:p>
    <w:p w14:paraId="47B31C61" w14:textId="77777777" w:rsidR="001C0AFA" w:rsidRPr="00CB5F79" w:rsidRDefault="001C0AFA" w:rsidP="00CB5F79">
      <w:pPr>
        <w:spacing w:after="0"/>
        <w:jc w:val="both"/>
        <w:rPr>
          <w:rFonts w:ascii="Sylfaen" w:hAnsi="Sylfaen"/>
          <w:noProof/>
          <w:lang w:val="ka-GE"/>
        </w:rPr>
      </w:pPr>
      <w:r w:rsidRPr="00CB5F79">
        <w:rPr>
          <w:rFonts w:ascii="Sylfaen" w:hAnsi="Sylfaen"/>
          <w:noProof/>
          <w:lang w:val="ka-GE"/>
        </w:rPr>
        <w:t>ა.ე) საკონტაქტო პირი და მისი საკონტაქტო ინფორმაცია.</w:t>
      </w:r>
    </w:p>
    <w:p w14:paraId="3D5487E2" w14:textId="7304DD90" w:rsidR="001C0AFA" w:rsidRPr="00CB5F79" w:rsidRDefault="001C0AFA" w:rsidP="00CB5F79">
      <w:pPr>
        <w:spacing w:after="0"/>
        <w:jc w:val="both"/>
        <w:rPr>
          <w:rFonts w:ascii="Sylfaen" w:hAnsi="Sylfaen"/>
          <w:noProof/>
          <w:lang w:val="ka-GE"/>
        </w:rPr>
      </w:pPr>
      <w:r w:rsidRPr="00CB5F79">
        <w:rPr>
          <w:rFonts w:ascii="Sylfaen" w:hAnsi="Sylfaen"/>
          <w:noProof/>
          <w:lang w:val="ka-GE"/>
        </w:rPr>
        <w:t xml:space="preserve">ბ) </w:t>
      </w:r>
      <w:r w:rsidRPr="002213E5">
        <w:rPr>
          <w:rFonts w:ascii="Sylfaen" w:hAnsi="Sylfaen"/>
          <w:noProof/>
          <w:lang w:val="ka-GE"/>
        </w:rPr>
        <w:t>ოპერაციას დაქვემდებარებული</w:t>
      </w:r>
      <w:r w:rsidRPr="00CB5F79">
        <w:rPr>
          <w:rFonts w:ascii="Sylfaen" w:hAnsi="Sylfaen"/>
          <w:noProof/>
          <w:lang w:val="ka-GE"/>
        </w:rPr>
        <w:t xml:space="preserve"> აქტივების აღწერა, შესაბამისი სეგმენტების</w:t>
      </w:r>
      <w:r w:rsidR="009F6BC6" w:rsidRPr="00CB5F79">
        <w:rPr>
          <w:rFonts w:ascii="Sylfaen" w:hAnsi="Sylfaen"/>
          <w:noProof/>
          <w:lang w:val="ka-GE"/>
        </w:rPr>
        <w:t>ა და პროდუქტების</w:t>
      </w:r>
      <w:r w:rsidRPr="00CB5F79">
        <w:rPr>
          <w:rFonts w:ascii="Sylfaen" w:hAnsi="Sylfaen"/>
          <w:noProof/>
          <w:lang w:val="ka-GE"/>
        </w:rPr>
        <w:t xml:space="preserve"> მითითებით;</w:t>
      </w:r>
    </w:p>
    <w:p w14:paraId="6EEDD05A" w14:textId="4BB3FA48" w:rsidR="001C0AFA" w:rsidRPr="00CB5F79" w:rsidRDefault="001C0AFA" w:rsidP="00CB5F79">
      <w:pPr>
        <w:spacing w:after="0"/>
        <w:jc w:val="both"/>
        <w:rPr>
          <w:rFonts w:ascii="Sylfaen" w:hAnsi="Sylfaen"/>
          <w:noProof/>
          <w:lang w:val="ka-GE"/>
        </w:rPr>
      </w:pPr>
      <w:r w:rsidRPr="00CB5F79">
        <w:rPr>
          <w:rFonts w:ascii="Sylfaen" w:hAnsi="Sylfaen"/>
          <w:noProof/>
          <w:lang w:val="ka-GE"/>
        </w:rPr>
        <w:t>გ) ოპერაციას დაქვემდებარებული აქტივების საბალანსო ღირებულება</w:t>
      </w:r>
      <w:r w:rsidR="008704D3">
        <w:rPr>
          <w:rFonts w:ascii="Sylfaen" w:hAnsi="Sylfaen"/>
          <w:noProof/>
        </w:rPr>
        <w:t xml:space="preserve">, </w:t>
      </w:r>
      <w:r w:rsidR="008704D3">
        <w:rPr>
          <w:rFonts w:ascii="Sylfaen" w:hAnsi="Sylfaen"/>
          <w:noProof/>
          <w:lang w:val="ka-GE"/>
        </w:rPr>
        <w:t>ხოლო</w:t>
      </w:r>
      <w:r w:rsidRPr="00CB5F79">
        <w:rPr>
          <w:rFonts w:ascii="Sylfaen" w:hAnsi="Sylfaen"/>
          <w:noProof/>
          <w:lang w:val="ka-GE"/>
        </w:rPr>
        <w:t xml:space="preserve"> თუ მოხდა აქტივების საბაზრო ღირებულების შეფასება, შესაბამისი შეფასების დასკვნა</w:t>
      </w:r>
      <w:r w:rsidR="00D82CC4">
        <w:rPr>
          <w:rFonts w:ascii="Sylfaen" w:hAnsi="Sylfaen"/>
          <w:noProof/>
          <w:lang w:val="ka-GE"/>
        </w:rPr>
        <w:t>ც</w:t>
      </w:r>
      <w:r w:rsidRPr="00CB5F79">
        <w:rPr>
          <w:rFonts w:ascii="Sylfaen" w:hAnsi="Sylfaen"/>
          <w:noProof/>
          <w:lang w:val="ka-GE"/>
        </w:rPr>
        <w:t>;</w:t>
      </w:r>
    </w:p>
    <w:p w14:paraId="345EF213" w14:textId="7E97C3E9" w:rsidR="001C0AFA" w:rsidRPr="00CB5F79" w:rsidRDefault="001C0AFA" w:rsidP="00CB5F79">
      <w:pPr>
        <w:spacing w:after="0"/>
        <w:jc w:val="both"/>
        <w:rPr>
          <w:rFonts w:ascii="Sylfaen" w:hAnsi="Sylfaen"/>
          <w:noProof/>
          <w:lang w:val="ka-GE"/>
        </w:rPr>
      </w:pPr>
      <w:r w:rsidRPr="00CB5F79">
        <w:rPr>
          <w:rFonts w:ascii="Sylfaen" w:hAnsi="Sylfaen"/>
          <w:noProof/>
          <w:lang w:val="ka-GE"/>
        </w:rPr>
        <w:t>დ) დაგეგმილი ოპერაციის კონკურენტულ გარემოსთან შესაბამისობის თაობაზე არგუმენტაცია</w:t>
      </w:r>
      <w:r w:rsidR="00D82CC4">
        <w:rPr>
          <w:rFonts w:ascii="Sylfaen" w:hAnsi="Sylfaen"/>
          <w:noProof/>
          <w:lang w:val="ka-GE"/>
        </w:rPr>
        <w:t>.</w:t>
      </w:r>
      <w:r w:rsidR="00EC42DC">
        <w:rPr>
          <w:rFonts w:ascii="Sylfaen" w:hAnsi="Sylfaen"/>
          <w:noProof/>
          <w:lang w:val="ka-GE"/>
        </w:rPr>
        <w:t xml:space="preserve"> </w:t>
      </w:r>
      <w:r w:rsidRPr="00CB5F79">
        <w:rPr>
          <w:rFonts w:ascii="Sylfaen" w:hAnsi="Sylfaen"/>
          <w:noProof/>
          <w:lang w:val="ka-GE"/>
        </w:rPr>
        <w:t>ასევე, სხვა  ნებისმიერი რელევანტური ანალიზი ან</w:t>
      </w:r>
      <w:r w:rsidR="00EC42DC">
        <w:rPr>
          <w:rFonts w:ascii="Sylfaen" w:hAnsi="Sylfaen"/>
          <w:noProof/>
          <w:lang w:val="ka-GE"/>
        </w:rPr>
        <w:t>/და</w:t>
      </w:r>
      <w:r w:rsidRPr="00CB5F79">
        <w:rPr>
          <w:rFonts w:ascii="Sylfaen" w:hAnsi="Sylfaen"/>
          <w:noProof/>
          <w:lang w:val="ka-GE"/>
        </w:rPr>
        <w:t xml:space="preserve"> ანგარიში, მათ შორის</w:t>
      </w:r>
      <w:r w:rsidR="009F6BC6" w:rsidRPr="00CB5F79">
        <w:rPr>
          <w:rFonts w:ascii="Sylfaen" w:hAnsi="Sylfaen"/>
          <w:noProof/>
          <w:lang w:val="ka-GE"/>
        </w:rPr>
        <w:t>,</w:t>
      </w:r>
      <w:r w:rsidRPr="00CB5F79">
        <w:rPr>
          <w:rFonts w:ascii="Sylfaen" w:hAnsi="Sylfaen"/>
          <w:noProof/>
          <w:lang w:val="ka-GE"/>
        </w:rPr>
        <w:t xml:space="preserve"> იურიდიული ან/და ეკონომიკური (ასეთის არსებობის შემთხვევაში);</w:t>
      </w:r>
    </w:p>
    <w:p w14:paraId="3979939A" w14:textId="42CB0A79" w:rsidR="001C0AFA" w:rsidRPr="00CB5F79" w:rsidRDefault="001C0AFA" w:rsidP="00CB5F79">
      <w:pPr>
        <w:spacing w:after="0"/>
        <w:jc w:val="both"/>
        <w:rPr>
          <w:rFonts w:ascii="Sylfaen" w:hAnsi="Sylfaen"/>
          <w:noProof/>
          <w:lang w:val="ka-GE"/>
        </w:rPr>
      </w:pPr>
      <w:r w:rsidRPr="00CB5F79">
        <w:rPr>
          <w:rFonts w:ascii="Sylfaen" w:hAnsi="Sylfaen"/>
          <w:noProof/>
          <w:lang w:val="ka-GE"/>
        </w:rPr>
        <w:t xml:space="preserve">ე) </w:t>
      </w:r>
      <w:r w:rsidR="009F6BC6" w:rsidRPr="00CB5F79">
        <w:rPr>
          <w:rFonts w:ascii="Sylfaen" w:hAnsi="Sylfaen"/>
          <w:noProof/>
          <w:lang w:val="ka-GE"/>
        </w:rPr>
        <w:t>ამ წესის 30</w:t>
      </w:r>
      <w:r w:rsidR="009F6BC6" w:rsidRPr="00615369">
        <w:rPr>
          <w:rFonts w:ascii="Sylfaen" w:hAnsi="Sylfaen"/>
          <w:noProof/>
          <w:vertAlign w:val="superscript"/>
          <w:lang w:val="ka-GE"/>
        </w:rPr>
        <w:t>1</w:t>
      </w:r>
      <w:r w:rsidR="009F6BC6" w:rsidRPr="00CB5F79">
        <w:rPr>
          <w:rFonts w:ascii="Sylfaen" w:hAnsi="Sylfaen"/>
          <w:noProof/>
          <w:lang w:val="ka-GE"/>
        </w:rPr>
        <w:t xml:space="preserve"> მუხლის მე</w:t>
      </w:r>
      <w:r w:rsidR="00EC42DC">
        <w:rPr>
          <w:rFonts w:ascii="Sylfaen" w:hAnsi="Sylfaen"/>
          <w:noProof/>
          <w:lang w:val="ka-GE"/>
        </w:rPr>
        <w:t>-3</w:t>
      </w:r>
      <w:r w:rsidR="009F6BC6" w:rsidRPr="00CB5F79">
        <w:rPr>
          <w:rFonts w:ascii="Sylfaen" w:hAnsi="Sylfaen"/>
          <w:noProof/>
          <w:lang w:val="ka-GE"/>
        </w:rPr>
        <w:t xml:space="preserve"> პუნქტის </w:t>
      </w:r>
      <w:r w:rsidR="00CB5F79" w:rsidRPr="00CB5F79">
        <w:rPr>
          <w:rFonts w:ascii="Sylfaen" w:hAnsi="Sylfaen"/>
          <w:noProof/>
          <w:lang w:val="ka-GE"/>
        </w:rPr>
        <w:t>„</w:t>
      </w:r>
      <w:r w:rsidR="009F6BC6" w:rsidRPr="00CB5F79">
        <w:rPr>
          <w:rFonts w:ascii="Sylfaen" w:hAnsi="Sylfaen"/>
          <w:noProof/>
          <w:lang w:val="ka-GE"/>
        </w:rPr>
        <w:t>ბ</w:t>
      </w:r>
      <w:r w:rsidR="00CB5F79" w:rsidRPr="00CB5F79">
        <w:rPr>
          <w:rFonts w:ascii="Sylfaen" w:hAnsi="Sylfaen"/>
          <w:noProof/>
          <w:lang w:val="ka-GE"/>
        </w:rPr>
        <w:t>“</w:t>
      </w:r>
      <w:r w:rsidR="009F6BC6" w:rsidRPr="00CB5F79">
        <w:rPr>
          <w:rFonts w:ascii="Sylfaen" w:hAnsi="Sylfaen"/>
          <w:noProof/>
          <w:lang w:val="ka-GE"/>
        </w:rPr>
        <w:t xml:space="preserve"> ქვეპუნქტი</w:t>
      </w:r>
      <w:r w:rsidR="00DD446D">
        <w:rPr>
          <w:rFonts w:ascii="Sylfaen" w:hAnsi="Sylfaen"/>
          <w:noProof/>
          <w:lang w:val="ka-GE"/>
        </w:rPr>
        <w:t>თ გათვალისწინებულ</w:t>
      </w:r>
      <w:r w:rsidR="009F6BC6" w:rsidRPr="00CB5F79">
        <w:rPr>
          <w:rFonts w:ascii="Sylfaen" w:hAnsi="Sylfaen"/>
          <w:noProof/>
          <w:lang w:val="ka-GE"/>
        </w:rPr>
        <w:t xml:space="preserve"> შემთხვევაში, </w:t>
      </w:r>
      <w:r w:rsidRPr="00CB5F79">
        <w:rPr>
          <w:rFonts w:ascii="Sylfaen" w:hAnsi="Sylfaen"/>
          <w:noProof/>
          <w:lang w:val="ka-GE"/>
        </w:rPr>
        <w:t xml:space="preserve">უკანასკნელი ფინანსური წლის განმავლობაში იმავე ეკონომიკურ აგენტებს შორის </w:t>
      </w:r>
      <w:r w:rsidR="008704D3">
        <w:rPr>
          <w:rFonts w:ascii="Sylfaen" w:hAnsi="Sylfaen"/>
          <w:noProof/>
          <w:lang w:val="ka-GE"/>
        </w:rPr>
        <w:t>განხორციელებული ყველა</w:t>
      </w:r>
      <w:r w:rsidRPr="00CB5F79">
        <w:rPr>
          <w:rFonts w:ascii="Sylfaen" w:hAnsi="Sylfaen"/>
          <w:noProof/>
          <w:lang w:val="ka-GE"/>
        </w:rPr>
        <w:t xml:space="preserve"> ოპერაციის </w:t>
      </w:r>
      <w:r w:rsidR="00EC42DC">
        <w:rPr>
          <w:rFonts w:ascii="Sylfaen" w:hAnsi="Sylfaen"/>
          <w:noProof/>
          <w:lang w:val="ka-GE"/>
        </w:rPr>
        <w:t xml:space="preserve">შესახებ </w:t>
      </w:r>
      <w:r w:rsidRPr="00CB5F79">
        <w:rPr>
          <w:rFonts w:ascii="Sylfaen" w:hAnsi="Sylfaen"/>
          <w:noProof/>
          <w:lang w:val="ka-GE"/>
        </w:rPr>
        <w:t>ინფორმაცია</w:t>
      </w:r>
      <w:r w:rsidR="00E25542">
        <w:rPr>
          <w:rFonts w:ascii="Sylfaen" w:hAnsi="Sylfaen"/>
          <w:noProof/>
          <w:lang w:val="ka-GE"/>
        </w:rPr>
        <w:t xml:space="preserve">, კერძოდ, </w:t>
      </w:r>
      <w:r w:rsidRPr="00CB5F79">
        <w:rPr>
          <w:rFonts w:ascii="Sylfaen" w:hAnsi="Sylfaen"/>
          <w:noProof/>
          <w:lang w:val="ka-GE"/>
        </w:rPr>
        <w:t>ამ პუნქტის „ა-დ“ ქვეპუნქტებით გათვალისწინებული ინფორმაცია და დოკუმენტაცია, მათ შორის</w:t>
      </w:r>
      <w:r w:rsidR="00CB5F79" w:rsidRPr="00CB5F79">
        <w:rPr>
          <w:rFonts w:ascii="Sylfaen" w:hAnsi="Sylfaen"/>
          <w:noProof/>
          <w:lang w:val="ka-GE"/>
        </w:rPr>
        <w:t>,</w:t>
      </w:r>
      <w:r w:rsidRPr="00CB5F79">
        <w:rPr>
          <w:rFonts w:ascii="Sylfaen" w:hAnsi="Sylfaen"/>
          <w:noProof/>
          <w:lang w:val="ka-GE"/>
        </w:rPr>
        <w:t xml:space="preserve"> თითოეულ ოპერაციასთან მიმართებით ამ პუნქტის „ბ“ ქვეპუნქტით გათვალისწინებული ინფორმაცია. </w:t>
      </w:r>
    </w:p>
    <w:p w14:paraId="378F8DAA" w14:textId="757F58C2" w:rsidR="00615369" w:rsidRDefault="00C76173" w:rsidP="00C76173">
      <w:pPr>
        <w:pStyle w:val="ListParagraph"/>
        <w:spacing w:after="0"/>
        <w:ind w:left="0"/>
        <w:jc w:val="both"/>
        <w:rPr>
          <w:rFonts w:ascii="Sylfaen" w:hAnsi="Sylfaen"/>
          <w:noProof/>
          <w:lang w:val="ka-GE"/>
        </w:rPr>
      </w:pPr>
      <w:r>
        <w:rPr>
          <w:rFonts w:ascii="Sylfaen" w:hAnsi="Sylfaen"/>
          <w:noProof/>
          <w:lang w:val="ka-GE"/>
        </w:rPr>
        <w:t xml:space="preserve">6. </w:t>
      </w:r>
      <w:r w:rsidR="001C0AFA" w:rsidRPr="00615369">
        <w:rPr>
          <w:rFonts w:ascii="Sylfaen" w:hAnsi="Sylfaen"/>
          <w:noProof/>
          <w:lang w:val="ka-GE"/>
        </w:rPr>
        <w:t>ეროვნული ბანკი შეტყობინების მიღებიდან 3 სამუშაო დღის ვადაში ამოწმებს მის ფორმალურ შესაბამისობას ამ მუხლის მე-5 პუნქტით დადგენილ მოთხოვნებთან.</w:t>
      </w:r>
    </w:p>
    <w:p w14:paraId="118871AE" w14:textId="1B0BDAA8" w:rsidR="00615369" w:rsidRDefault="00C76173" w:rsidP="00C76173">
      <w:pPr>
        <w:pStyle w:val="ListParagraph"/>
        <w:spacing w:after="0"/>
        <w:ind w:left="0"/>
        <w:jc w:val="both"/>
        <w:rPr>
          <w:rFonts w:ascii="Sylfaen" w:hAnsi="Sylfaen"/>
          <w:noProof/>
          <w:lang w:val="ka-GE"/>
        </w:rPr>
      </w:pPr>
      <w:r>
        <w:rPr>
          <w:rFonts w:ascii="Sylfaen" w:hAnsi="Sylfaen"/>
          <w:noProof/>
          <w:lang w:val="ka-GE"/>
        </w:rPr>
        <w:t xml:space="preserve">7. </w:t>
      </w:r>
      <w:r w:rsidR="001C0AFA" w:rsidRPr="00615369">
        <w:rPr>
          <w:rFonts w:ascii="Sylfaen" w:hAnsi="Sylfaen"/>
          <w:noProof/>
          <w:lang w:val="ka-GE"/>
        </w:rPr>
        <w:t>თუ წარდგენილი შეტყობინება არ აკმაყოფილებს ამ მუხლით განსაზღვრულ მოთხოვნებს, ეროვნული ბანკი შეტყობინების წარმდგენს უდგენს ხარვეზს და განუსაზღვრავს ვადას ხარვეზის აღმოსაფხვრელად.</w:t>
      </w:r>
    </w:p>
    <w:p w14:paraId="1D4E3736" w14:textId="20EDB68D" w:rsidR="00615369" w:rsidRDefault="00C76173" w:rsidP="00C76173">
      <w:pPr>
        <w:pStyle w:val="ListParagraph"/>
        <w:spacing w:after="0"/>
        <w:ind w:left="0"/>
        <w:jc w:val="both"/>
        <w:rPr>
          <w:rFonts w:ascii="Sylfaen" w:hAnsi="Sylfaen"/>
          <w:noProof/>
          <w:lang w:val="ka-GE"/>
        </w:rPr>
      </w:pPr>
      <w:r>
        <w:rPr>
          <w:rFonts w:ascii="Sylfaen" w:hAnsi="Sylfaen"/>
          <w:noProof/>
          <w:lang w:val="ka-GE"/>
        </w:rPr>
        <w:t xml:space="preserve">8. </w:t>
      </w:r>
      <w:r w:rsidR="001C0AFA" w:rsidRPr="00615369">
        <w:rPr>
          <w:rFonts w:ascii="Sylfaen" w:hAnsi="Sylfaen"/>
          <w:noProof/>
          <w:lang w:val="ka-GE"/>
        </w:rPr>
        <w:t>ხარვეზის წერილში აღინიშნება ის კონკრეტული საკითხები და გარემოებები, რომლის მითითებას ან/და დაზუსტებასაც ითხოვს ეროვნული ბანკი.</w:t>
      </w:r>
    </w:p>
    <w:p w14:paraId="18C714CD" w14:textId="4D4BF69E" w:rsidR="001C0AFA" w:rsidRPr="00615369" w:rsidRDefault="00C76173" w:rsidP="00C76173">
      <w:pPr>
        <w:pStyle w:val="ListParagraph"/>
        <w:spacing w:after="0"/>
        <w:ind w:left="0"/>
        <w:jc w:val="both"/>
        <w:rPr>
          <w:rFonts w:ascii="Sylfaen" w:hAnsi="Sylfaen"/>
          <w:noProof/>
          <w:lang w:val="ka-GE"/>
        </w:rPr>
      </w:pPr>
      <w:r>
        <w:rPr>
          <w:rFonts w:ascii="Sylfaen" w:hAnsi="Sylfaen"/>
          <w:noProof/>
          <w:lang w:val="ka-GE"/>
        </w:rPr>
        <w:t xml:space="preserve">9. </w:t>
      </w:r>
      <w:r w:rsidR="001C0AFA" w:rsidRPr="00615369">
        <w:rPr>
          <w:rFonts w:ascii="Sylfaen" w:hAnsi="Sylfaen"/>
          <w:noProof/>
          <w:lang w:val="ka-GE"/>
        </w:rPr>
        <w:t>თუ შეტყობინების წარმდგენი ეროვნული ბანკის მიერ დადგენილ ვადაში არ აღმოფხვრის ხარვეზს, ეროვნული ბანკი უფლებამოსილია, მიიღოს გადაწყვეტილება შეტყობინების განუხილველად დატოვების შესახებ.</w:t>
      </w:r>
    </w:p>
    <w:p w14:paraId="5F0024F5" w14:textId="77777777" w:rsidR="00CB5F79" w:rsidRPr="00CB5F79" w:rsidRDefault="00CB5F79" w:rsidP="00CB5F79">
      <w:pPr>
        <w:spacing w:after="0"/>
        <w:jc w:val="both"/>
        <w:rPr>
          <w:rFonts w:ascii="Sylfaen" w:hAnsi="Sylfaen"/>
          <w:noProof/>
          <w:lang w:val="ka-GE"/>
        </w:rPr>
      </w:pPr>
    </w:p>
    <w:p w14:paraId="438571AE" w14:textId="77777777" w:rsidR="001C0AFA" w:rsidRPr="00615369" w:rsidRDefault="001C0AFA" w:rsidP="00CB5F79">
      <w:pPr>
        <w:spacing w:after="0"/>
        <w:jc w:val="both"/>
        <w:rPr>
          <w:rFonts w:ascii="Sylfaen" w:hAnsi="Sylfaen"/>
          <w:b/>
          <w:noProof/>
          <w:lang w:val="ka-GE"/>
        </w:rPr>
      </w:pPr>
      <w:r w:rsidRPr="00615369">
        <w:rPr>
          <w:rFonts w:ascii="Sylfaen" w:hAnsi="Sylfaen"/>
          <w:b/>
          <w:noProof/>
          <w:lang w:val="ka-GE"/>
        </w:rPr>
        <w:t>მუხლი 30</w:t>
      </w:r>
      <w:r w:rsidRPr="00615369">
        <w:rPr>
          <w:rFonts w:ascii="Sylfaen" w:hAnsi="Sylfaen"/>
          <w:b/>
          <w:noProof/>
          <w:vertAlign w:val="superscript"/>
          <w:lang w:val="ka-GE"/>
        </w:rPr>
        <w:t>3</w:t>
      </w:r>
      <w:r w:rsidRPr="00615369">
        <w:rPr>
          <w:rFonts w:ascii="Sylfaen" w:hAnsi="Sylfaen"/>
          <w:b/>
          <w:noProof/>
          <w:lang w:val="ka-GE"/>
        </w:rPr>
        <w:t>. შეტყობინების განხილვის პროცედურა</w:t>
      </w:r>
    </w:p>
    <w:p w14:paraId="7166EBA9" w14:textId="77777777" w:rsidR="001C0AFA" w:rsidRPr="007464F2" w:rsidRDefault="001C0AFA" w:rsidP="00CB5F79">
      <w:pPr>
        <w:spacing w:after="0"/>
        <w:jc w:val="both"/>
        <w:rPr>
          <w:rFonts w:ascii="Sylfaen" w:hAnsi="Sylfaen"/>
          <w:noProof/>
          <w:sz w:val="18"/>
          <w:lang w:val="ka-GE"/>
        </w:rPr>
      </w:pPr>
    </w:p>
    <w:p w14:paraId="70D93E7A" w14:textId="45288DC2" w:rsidR="00615369" w:rsidRDefault="0002189B" w:rsidP="0002189B">
      <w:pPr>
        <w:pStyle w:val="ListParagraph"/>
        <w:spacing w:after="0"/>
        <w:ind w:left="0"/>
        <w:jc w:val="both"/>
        <w:rPr>
          <w:rFonts w:ascii="Sylfaen" w:hAnsi="Sylfaen"/>
          <w:noProof/>
          <w:lang w:val="ka-GE"/>
        </w:rPr>
      </w:pPr>
      <w:r>
        <w:rPr>
          <w:rFonts w:ascii="Sylfaen" w:hAnsi="Sylfaen"/>
          <w:noProof/>
          <w:lang w:val="ka-GE"/>
        </w:rPr>
        <w:t xml:space="preserve">1. </w:t>
      </w:r>
      <w:r w:rsidR="001C0AFA" w:rsidRPr="00615369">
        <w:rPr>
          <w:rFonts w:ascii="Sylfaen" w:hAnsi="Sylfaen"/>
          <w:noProof/>
          <w:lang w:val="ka-GE"/>
        </w:rPr>
        <w:t xml:space="preserve">თუ შეტყობინება შეესაბამება </w:t>
      </w:r>
      <w:r w:rsidR="002B24AE">
        <w:rPr>
          <w:rFonts w:ascii="Sylfaen" w:hAnsi="Sylfaen"/>
          <w:noProof/>
          <w:lang w:val="ka-GE"/>
        </w:rPr>
        <w:t xml:space="preserve">ამ კანონის </w:t>
      </w:r>
      <w:r w:rsidR="001C0AFA" w:rsidRPr="00615369">
        <w:rPr>
          <w:rFonts w:ascii="Sylfaen" w:hAnsi="Sylfaen"/>
          <w:noProof/>
          <w:lang w:val="ka-GE"/>
        </w:rPr>
        <w:t>30</w:t>
      </w:r>
      <w:r w:rsidR="001C0AFA" w:rsidRPr="00615369">
        <w:rPr>
          <w:rFonts w:ascii="Sylfaen" w:hAnsi="Sylfaen"/>
          <w:noProof/>
          <w:vertAlign w:val="superscript"/>
          <w:lang w:val="ka-GE"/>
        </w:rPr>
        <w:t>2</w:t>
      </w:r>
      <w:r w:rsidR="001C0AFA" w:rsidRPr="00615369">
        <w:rPr>
          <w:rFonts w:ascii="Sylfaen" w:hAnsi="Sylfaen"/>
          <w:noProof/>
          <w:lang w:val="ka-GE"/>
        </w:rPr>
        <w:t xml:space="preserve"> მუხლის მოთხოვნებს, ეროვნული ბანკი ვალდებულია, არაუმეტეს 20 სამუშაო დღის ვადაში განიხილოს შეტყობინება და შეამოწმოს დაგეგმილი ოპერაციის შესაბამისობა კანონმდებლობის მოთხოვნებთან.</w:t>
      </w:r>
    </w:p>
    <w:p w14:paraId="0A36B7F2" w14:textId="7BEC7A66" w:rsidR="00615369" w:rsidRDefault="0002189B" w:rsidP="0002189B">
      <w:pPr>
        <w:pStyle w:val="ListParagraph"/>
        <w:spacing w:after="0"/>
        <w:ind w:left="0"/>
        <w:jc w:val="both"/>
        <w:rPr>
          <w:rFonts w:ascii="Sylfaen" w:hAnsi="Sylfaen"/>
          <w:noProof/>
          <w:lang w:val="ka-GE"/>
        </w:rPr>
      </w:pPr>
      <w:r>
        <w:rPr>
          <w:rFonts w:ascii="Sylfaen" w:hAnsi="Sylfaen"/>
          <w:noProof/>
          <w:lang w:val="ka-GE"/>
        </w:rPr>
        <w:t xml:space="preserve">2. </w:t>
      </w:r>
      <w:r w:rsidR="001C0AFA" w:rsidRPr="00615369">
        <w:rPr>
          <w:rFonts w:ascii="Sylfaen" w:hAnsi="Sylfaen"/>
          <w:noProof/>
          <w:lang w:val="ka-GE"/>
        </w:rPr>
        <w:t xml:space="preserve">შეტყობინების განხილვისას ეროვნული ბანკი იყენებს ამ წესის მე-15 მუხლის მე-2-მე-5 პუნქტებით დადგენილ ნორმებს. </w:t>
      </w:r>
    </w:p>
    <w:p w14:paraId="3C0ADEAA" w14:textId="548FA2F1" w:rsidR="001C0AFA" w:rsidRPr="00615369" w:rsidRDefault="0002189B" w:rsidP="0002189B">
      <w:pPr>
        <w:pStyle w:val="ListParagraph"/>
        <w:spacing w:after="0"/>
        <w:ind w:left="0"/>
        <w:jc w:val="both"/>
        <w:rPr>
          <w:rFonts w:ascii="Sylfaen" w:hAnsi="Sylfaen"/>
          <w:noProof/>
          <w:lang w:val="ka-GE"/>
        </w:rPr>
      </w:pPr>
      <w:r>
        <w:rPr>
          <w:rFonts w:ascii="Sylfaen" w:hAnsi="Sylfaen"/>
          <w:noProof/>
          <w:lang w:val="ka-GE"/>
        </w:rPr>
        <w:t xml:space="preserve">3. </w:t>
      </w:r>
      <w:r w:rsidR="001C0AFA" w:rsidRPr="00615369">
        <w:rPr>
          <w:rFonts w:ascii="Sylfaen" w:hAnsi="Sylfaen"/>
          <w:noProof/>
          <w:lang w:val="ka-GE"/>
        </w:rPr>
        <w:t xml:space="preserve">მიღებული ინფორმაციის დამუშავებისა და ანალიზის შემდგომ, ამ მუხლის პირველი პუნქტით განსაზღვრულ ვადაში, </w:t>
      </w:r>
      <w:r w:rsidR="00BF0B0E" w:rsidRPr="00BF0B0E">
        <w:rPr>
          <w:rFonts w:ascii="Sylfaen" w:hAnsi="Sylfaen"/>
          <w:noProof/>
          <w:lang w:val="ka-GE"/>
        </w:rPr>
        <w:t>საქართველოს ეროვნული ბანკის პრეზიდენტის ბრძანებით დამტკიცებული „კონკურენციის შესაძლო დარღვევასთან დაკავშირებული საქმის მოკვლევის, საჩივრის/განცხადების წარდგენისა და განხილვის წესით“ განსაზღვრული</w:t>
      </w:r>
      <w:r w:rsidR="00BF0B0E">
        <w:rPr>
          <w:rFonts w:ascii="Sylfaen" w:hAnsi="Sylfaen"/>
          <w:noProof/>
          <w:lang w:val="ka-GE"/>
        </w:rPr>
        <w:t xml:space="preserve"> </w:t>
      </w:r>
      <w:r w:rsidR="001C0AFA" w:rsidRPr="00615369">
        <w:rPr>
          <w:rFonts w:ascii="Sylfaen" w:hAnsi="Sylfaen"/>
          <w:noProof/>
          <w:lang w:val="ka-GE"/>
        </w:rPr>
        <w:t>ეროვნული ბანკის კონკურენციის კომიტეტი</w:t>
      </w:r>
      <w:r w:rsidR="00BB4A3F">
        <w:rPr>
          <w:rFonts w:ascii="Sylfaen" w:hAnsi="Sylfaen"/>
          <w:noProof/>
          <w:lang w:val="ka-GE"/>
        </w:rPr>
        <w:t xml:space="preserve">, ამ წესის მე-15 მუხლის მე-7 პუნქტის შესაბამისად, </w:t>
      </w:r>
      <w:r w:rsidR="001C0AFA" w:rsidRPr="00615369">
        <w:rPr>
          <w:rFonts w:ascii="Sylfaen" w:hAnsi="Sylfaen"/>
          <w:noProof/>
          <w:lang w:val="ka-GE"/>
        </w:rPr>
        <w:t>იღებს ერთ-ერთ შემდეგ გადაწყვეტილებას:</w:t>
      </w:r>
    </w:p>
    <w:p w14:paraId="080CFB40" w14:textId="7C589F90" w:rsidR="001C0AFA" w:rsidRDefault="001C0AFA" w:rsidP="00CB5F79">
      <w:pPr>
        <w:spacing w:after="0"/>
        <w:jc w:val="both"/>
        <w:rPr>
          <w:rFonts w:ascii="Sylfaen" w:hAnsi="Sylfaen"/>
          <w:noProof/>
          <w:lang w:val="ka-GE"/>
        </w:rPr>
      </w:pPr>
      <w:r w:rsidRPr="00CB5F79">
        <w:rPr>
          <w:rFonts w:ascii="Sylfaen" w:hAnsi="Sylfaen"/>
          <w:noProof/>
          <w:lang w:val="ka-GE"/>
        </w:rPr>
        <w:t>ა) დაგეგმილი ოპერაციის კონკურენტულ გარემოსთან თავსებადობის შესახებ;</w:t>
      </w:r>
    </w:p>
    <w:p w14:paraId="6EEE423C" w14:textId="3F43FD06" w:rsidR="00C44552" w:rsidRPr="00CB5F79" w:rsidRDefault="00C44552" w:rsidP="00C44552">
      <w:pPr>
        <w:spacing w:after="0"/>
        <w:jc w:val="both"/>
        <w:rPr>
          <w:rFonts w:ascii="Sylfaen" w:hAnsi="Sylfaen"/>
          <w:noProof/>
          <w:lang w:val="ka-GE"/>
        </w:rPr>
      </w:pPr>
      <w:r>
        <w:rPr>
          <w:rFonts w:ascii="Sylfaen" w:hAnsi="Sylfaen"/>
          <w:noProof/>
          <w:lang w:val="ka-GE"/>
        </w:rPr>
        <w:lastRenderedPageBreak/>
        <w:t xml:space="preserve">ბ) </w:t>
      </w:r>
      <w:r w:rsidRPr="00C44552">
        <w:rPr>
          <w:rFonts w:ascii="Sylfaen" w:hAnsi="Sylfaen"/>
          <w:noProof/>
          <w:lang w:val="ka-GE"/>
        </w:rPr>
        <w:t xml:space="preserve">შეტყობინების განხილვის ვადის </w:t>
      </w:r>
      <w:r>
        <w:rPr>
          <w:rFonts w:ascii="Sylfaen" w:hAnsi="Sylfaen"/>
          <w:noProof/>
          <w:lang w:val="ka-GE"/>
        </w:rPr>
        <w:t xml:space="preserve">არაუმეტეს 30 კალენდარული დღით </w:t>
      </w:r>
      <w:r w:rsidRPr="00C44552">
        <w:rPr>
          <w:rFonts w:ascii="Sylfaen" w:hAnsi="Sylfaen"/>
          <w:noProof/>
          <w:lang w:val="ka-GE"/>
        </w:rPr>
        <w:t>გაგრძელების შესახებ, როდესაც არსებობს გონივრული ეჭვი, რომ</w:t>
      </w:r>
      <w:r>
        <w:rPr>
          <w:rFonts w:ascii="Sylfaen" w:hAnsi="Sylfaen"/>
          <w:noProof/>
          <w:lang w:val="ka-GE"/>
        </w:rPr>
        <w:t xml:space="preserve"> </w:t>
      </w:r>
      <w:r w:rsidRPr="00C44552">
        <w:rPr>
          <w:rFonts w:ascii="Sylfaen" w:hAnsi="Sylfaen"/>
          <w:noProof/>
          <w:lang w:val="ka-GE"/>
        </w:rPr>
        <w:t xml:space="preserve">დაგეგმილი </w:t>
      </w:r>
      <w:r>
        <w:rPr>
          <w:rFonts w:ascii="Sylfaen" w:hAnsi="Sylfaen"/>
          <w:noProof/>
          <w:lang w:val="ka-GE"/>
        </w:rPr>
        <w:t>ოპერაცია</w:t>
      </w:r>
      <w:r w:rsidRPr="00C44552">
        <w:rPr>
          <w:rFonts w:ascii="Sylfaen" w:hAnsi="Sylfaen"/>
          <w:noProof/>
          <w:lang w:val="ka-GE"/>
        </w:rPr>
        <w:t>, შესაძლოა, არ იყოს თავსებადი კონკურენტულ გარემოსთან ან საქმის</w:t>
      </w:r>
      <w:r>
        <w:rPr>
          <w:rFonts w:ascii="Sylfaen" w:hAnsi="Sylfaen"/>
          <w:noProof/>
          <w:lang w:val="ka-GE"/>
        </w:rPr>
        <w:t xml:space="preserve"> </w:t>
      </w:r>
      <w:r w:rsidRPr="00C44552">
        <w:rPr>
          <w:rFonts w:ascii="Sylfaen" w:hAnsi="Sylfaen"/>
          <w:noProof/>
          <w:lang w:val="ka-GE"/>
        </w:rPr>
        <w:t>სირთულიდან გამომდინარე, საჭიროა საკითხის დამატებითი შესწავლა</w:t>
      </w:r>
      <w:r w:rsidR="000127FA">
        <w:rPr>
          <w:rFonts w:ascii="Sylfaen" w:hAnsi="Sylfaen"/>
          <w:noProof/>
          <w:lang w:val="ka-GE"/>
        </w:rPr>
        <w:t>;</w:t>
      </w:r>
    </w:p>
    <w:p w14:paraId="39470DCD" w14:textId="77777777" w:rsidR="000127FA" w:rsidRDefault="00C44552" w:rsidP="000127FA">
      <w:pPr>
        <w:spacing w:after="0"/>
        <w:jc w:val="both"/>
        <w:rPr>
          <w:rFonts w:ascii="Sylfaen" w:hAnsi="Sylfaen"/>
          <w:noProof/>
          <w:lang w:val="ka-GE"/>
        </w:rPr>
      </w:pPr>
      <w:r>
        <w:rPr>
          <w:rFonts w:ascii="Sylfaen" w:hAnsi="Sylfaen"/>
          <w:noProof/>
          <w:lang w:val="ka-GE"/>
        </w:rPr>
        <w:t>გ</w:t>
      </w:r>
      <w:r w:rsidR="001C0AFA" w:rsidRPr="00CB5F79">
        <w:rPr>
          <w:rFonts w:ascii="Sylfaen" w:hAnsi="Sylfaen"/>
          <w:noProof/>
          <w:lang w:val="ka-GE"/>
        </w:rPr>
        <w:t>) დაგეგმილი ოპერაციის დაუშვებლობის შესახებ.</w:t>
      </w:r>
    </w:p>
    <w:p w14:paraId="5F6A5E7A" w14:textId="06B1E8B8" w:rsidR="00615369" w:rsidRDefault="000127FA" w:rsidP="000127FA">
      <w:pPr>
        <w:spacing w:after="0"/>
        <w:jc w:val="both"/>
        <w:rPr>
          <w:rFonts w:ascii="Sylfaen" w:hAnsi="Sylfaen"/>
          <w:noProof/>
          <w:lang w:val="ka-GE"/>
        </w:rPr>
      </w:pPr>
      <w:r>
        <w:rPr>
          <w:rFonts w:ascii="Sylfaen" w:hAnsi="Sylfaen"/>
          <w:noProof/>
          <w:lang w:val="ka-GE"/>
        </w:rPr>
        <w:t>4</w:t>
      </w:r>
      <w:r w:rsidR="0002189B">
        <w:rPr>
          <w:rFonts w:ascii="Sylfaen" w:hAnsi="Sylfaen"/>
          <w:noProof/>
          <w:lang w:val="ka-GE"/>
        </w:rPr>
        <w:t xml:space="preserve">. </w:t>
      </w:r>
      <w:r w:rsidR="001C0AFA" w:rsidRPr="00615369">
        <w:rPr>
          <w:rFonts w:ascii="Sylfaen" w:hAnsi="Sylfaen"/>
          <w:noProof/>
          <w:lang w:val="ka-GE"/>
        </w:rPr>
        <w:t>დაგეგმილი ოპერაციის კონკურენტულ გარემოსთან თავსებადობის საკითხის შეფასებისას ეროვნული ბანკი ითვალისწინებს ამ წესის მე-15 მუხლის მე-10</w:t>
      </w:r>
      <w:r w:rsidR="002225E2">
        <w:rPr>
          <w:rFonts w:ascii="Sylfaen" w:hAnsi="Sylfaen"/>
          <w:noProof/>
          <w:lang w:val="ka-GE"/>
        </w:rPr>
        <w:t xml:space="preserve"> და </w:t>
      </w:r>
      <w:r w:rsidR="001C0AFA" w:rsidRPr="00615369">
        <w:rPr>
          <w:rFonts w:ascii="Sylfaen" w:hAnsi="Sylfaen"/>
          <w:noProof/>
          <w:lang w:val="ka-GE"/>
        </w:rPr>
        <w:t xml:space="preserve">მე-11 პუნქტებით დადგენილ პრინციპებს. </w:t>
      </w:r>
      <w:r w:rsidR="00EC42DC">
        <w:rPr>
          <w:rFonts w:ascii="Sylfaen" w:hAnsi="Sylfaen"/>
          <w:noProof/>
          <w:lang w:val="ka-GE"/>
        </w:rPr>
        <w:t xml:space="preserve">აგრეთვე, ეროვნული ბანკი უფლებამოსილია </w:t>
      </w:r>
      <w:r w:rsidR="001C0AFA" w:rsidRPr="00615369">
        <w:rPr>
          <w:rFonts w:ascii="Sylfaen" w:hAnsi="Sylfaen"/>
          <w:noProof/>
          <w:lang w:val="ka-GE"/>
        </w:rPr>
        <w:t>გამო</w:t>
      </w:r>
      <w:r w:rsidR="00EC42DC">
        <w:rPr>
          <w:rFonts w:ascii="Sylfaen" w:hAnsi="Sylfaen"/>
          <w:noProof/>
          <w:lang w:val="ka-GE"/>
        </w:rPr>
        <w:t>ი</w:t>
      </w:r>
      <w:r w:rsidR="001C0AFA" w:rsidRPr="00615369">
        <w:rPr>
          <w:rFonts w:ascii="Sylfaen" w:hAnsi="Sylfaen"/>
          <w:noProof/>
          <w:lang w:val="ka-GE"/>
        </w:rPr>
        <w:t>ყენ</w:t>
      </w:r>
      <w:r w:rsidR="00EC42DC">
        <w:rPr>
          <w:rFonts w:ascii="Sylfaen" w:hAnsi="Sylfaen"/>
          <w:noProof/>
          <w:lang w:val="ka-GE"/>
        </w:rPr>
        <w:t>ოს</w:t>
      </w:r>
      <w:r w:rsidR="001C0AFA" w:rsidRPr="00615369">
        <w:rPr>
          <w:rFonts w:ascii="Sylfaen" w:hAnsi="Sylfaen"/>
          <w:noProof/>
          <w:lang w:val="ka-GE"/>
        </w:rPr>
        <w:t xml:space="preserve"> ამ წესის მე-5 თავ</w:t>
      </w:r>
      <w:r w:rsidR="00BF0B0E">
        <w:rPr>
          <w:rFonts w:ascii="Sylfaen" w:hAnsi="Sylfaen"/>
          <w:noProof/>
          <w:lang w:val="ka-GE"/>
        </w:rPr>
        <w:t>ით გათვალისწინებული</w:t>
      </w:r>
      <w:r w:rsidR="001C0AFA" w:rsidRPr="00615369">
        <w:rPr>
          <w:rFonts w:ascii="Sylfaen" w:hAnsi="Sylfaen"/>
          <w:noProof/>
          <w:lang w:val="ka-GE"/>
        </w:rPr>
        <w:t xml:space="preserve"> რელევანტური პარამეტრები და კრიტერიუმები.   </w:t>
      </w:r>
    </w:p>
    <w:p w14:paraId="527771BB" w14:textId="77777777" w:rsidR="000127FA" w:rsidRDefault="000127FA" w:rsidP="0002189B">
      <w:pPr>
        <w:pStyle w:val="ListParagraph"/>
        <w:spacing w:after="0"/>
        <w:ind w:left="0"/>
        <w:jc w:val="both"/>
        <w:rPr>
          <w:rFonts w:ascii="Sylfaen" w:hAnsi="Sylfaen"/>
          <w:noProof/>
          <w:lang w:val="ka-GE"/>
        </w:rPr>
      </w:pPr>
      <w:r>
        <w:rPr>
          <w:rFonts w:ascii="Sylfaen" w:hAnsi="Sylfaen"/>
          <w:noProof/>
        </w:rPr>
        <w:t>5</w:t>
      </w:r>
      <w:r w:rsidR="0002189B">
        <w:rPr>
          <w:rFonts w:ascii="Sylfaen" w:hAnsi="Sylfaen"/>
          <w:noProof/>
          <w:lang w:val="ka-GE"/>
        </w:rPr>
        <w:t xml:space="preserve">. </w:t>
      </w:r>
      <w:r w:rsidR="001C0AFA" w:rsidRPr="00615369">
        <w:rPr>
          <w:rFonts w:ascii="Sylfaen" w:hAnsi="Sylfaen"/>
          <w:noProof/>
          <w:lang w:val="ka-GE"/>
        </w:rPr>
        <w:t>შეტყობინების განხილვისას შესაძლებელია ოპერაციის მხარეების ან ეროვნული ბანკის მხრიდან მოხდეს კონკრეტული ოპერაციისათვის რელევანტური სტრუქტურული ან</w:t>
      </w:r>
      <w:r w:rsidR="00615369" w:rsidRPr="00615369">
        <w:rPr>
          <w:rFonts w:ascii="Sylfaen" w:hAnsi="Sylfaen"/>
          <w:noProof/>
          <w:lang w:val="ka-GE"/>
        </w:rPr>
        <w:t>/და</w:t>
      </w:r>
      <w:r w:rsidR="001C0AFA" w:rsidRPr="00615369">
        <w:rPr>
          <w:rFonts w:ascii="Sylfaen" w:hAnsi="Sylfaen"/>
          <w:noProof/>
          <w:lang w:val="ka-GE"/>
        </w:rPr>
        <w:t xml:space="preserve"> ქცევითი ხასიათის ღონისძიებების გატარების შეთ</w:t>
      </w:r>
      <w:r w:rsidR="00615369" w:rsidRPr="00615369">
        <w:rPr>
          <w:rFonts w:ascii="Sylfaen" w:hAnsi="Sylfaen"/>
          <w:noProof/>
          <w:lang w:val="ka-GE"/>
        </w:rPr>
        <w:t>ა</w:t>
      </w:r>
      <w:r w:rsidR="001C0AFA" w:rsidRPr="00615369">
        <w:rPr>
          <w:rFonts w:ascii="Sylfaen" w:hAnsi="Sylfaen"/>
          <w:noProof/>
          <w:lang w:val="ka-GE"/>
        </w:rPr>
        <w:t xml:space="preserve">ვაზება, რაც </w:t>
      </w:r>
      <w:r w:rsidR="00DF086D">
        <w:rPr>
          <w:rFonts w:ascii="Sylfaen" w:hAnsi="Sylfaen"/>
          <w:noProof/>
          <w:lang w:val="ka-GE"/>
        </w:rPr>
        <w:t xml:space="preserve">ამ თავის მიზნებისთვის </w:t>
      </w:r>
      <w:r w:rsidR="001C0AFA" w:rsidRPr="00615369">
        <w:rPr>
          <w:rFonts w:ascii="Sylfaen" w:hAnsi="Sylfaen"/>
          <w:noProof/>
          <w:lang w:val="ka-GE"/>
        </w:rPr>
        <w:t>შესაძლებელ</w:t>
      </w:r>
      <w:r w:rsidR="00FC26E5">
        <w:rPr>
          <w:rFonts w:ascii="Sylfaen" w:hAnsi="Sylfaen"/>
          <w:noProof/>
          <w:lang w:val="ka-GE"/>
        </w:rPr>
        <w:t>ი</w:t>
      </w:r>
      <w:r w:rsidR="00DF086D">
        <w:rPr>
          <w:rFonts w:ascii="Sylfaen" w:hAnsi="Sylfaen"/>
          <w:noProof/>
          <w:lang w:val="ka-GE"/>
        </w:rPr>
        <w:t>ა ასევე</w:t>
      </w:r>
      <w:r w:rsidR="001C0AFA" w:rsidRPr="00615369">
        <w:rPr>
          <w:rFonts w:ascii="Sylfaen" w:hAnsi="Sylfaen"/>
          <w:noProof/>
          <w:lang w:val="ka-GE"/>
        </w:rPr>
        <w:t xml:space="preserve"> გულისხმობდეს, მათ შორის, დაგეგმილ ოპერაციას დაქვემდებარებული აქტივების შემცირებას. ამ </w:t>
      </w:r>
      <w:r w:rsidR="00EC42DC">
        <w:rPr>
          <w:rFonts w:ascii="Sylfaen" w:hAnsi="Sylfaen"/>
          <w:noProof/>
          <w:lang w:val="ka-GE"/>
        </w:rPr>
        <w:t>შემთხვევაში</w:t>
      </w:r>
      <w:r w:rsidR="00EC42DC" w:rsidRPr="00615369">
        <w:rPr>
          <w:rFonts w:ascii="Sylfaen" w:hAnsi="Sylfaen"/>
          <w:noProof/>
          <w:lang w:val="ka-GE"/>
        </w:rPr>
        <w:t xml:space="preserve"> </w:t>
      </w:r>
      <w:r w:rsidR="001C0AFA" w:rsidRPr="00615369">
        <w:rPr>
          <w:rFonts w:ascii="Sylfaen" w:hAnsi="Sylfaen"/>
          <w:noProof/>
          <w:lang w:val="ka-GE"/>
        </w:rPr>
        <w:t xml:space="preserve">გამოიყენება ამ წესის 29-ე მუხლის </w:t>
      </w:r>
      <w:r w:rsidR="00EC42DC">
        <w:rPr>
          <w:rFonts w:ascii="Sylfaen" w:hAnsi="Sylfaen"/>
          <w:noProof/>
          <w:lang w:val="ka-GE"/>
        </w:rPr>
        <w:t>პირველი</w:t>
      </w:r>
      <w:r w:rsidR="001C0AFA" w:rsidRPr="00615369">
        <w:rPr>
          <w:rFonts w:ascii="Sylfaen" w:hAnsi="Sylfaen"/>
          <w:noProof/>
          <w:lang w:val="ka-GE"/>
        </w:rPr>
        <w:t>, მე-2, მე-4, მე-6,</w:t>
      </w:r>
      <w:r w:rsidR="00A347A5">
        <w:rPr>
          <w:rFonts w:ascii="Sylfaen" w:hAnsi="Sylfaen"/>
          <w:noProof/>
          <w:lang w:val="ka-GE"/>
        </w:rPr>
        <w:t xml:space="preserve"> მე-9</w:t>
      </w:r>
      <w:r w:rsidR="00615D2B">
        <w:rPr>
          <w:rFonts w:ascii="Sylfaen" w:hAnsi="Sylfaen"/>
          <w:noProof/>
          <w:lang w:val="ka-GE"/>
        </w:rPr>
        <w:t>-</w:t>
      </w:r>
      <w:r w:rsidR="001C0AFA" w:rsidRPr="00615369">
        <w:rPr>
          <w:rFonts w:ascii="Sylfaen" w:hAnsi="Sylfaen"/>
          <w:noProof/>
          <w:lang w:val="ka-GE"/>
        </w:rPr>
        <w:t>მე-11 პუნქტებით განსაზღვრული ნორმები.</w:t>
      </w:r>
    </w:p>
    <w:p w14:paraId="2729F598" w14:textId="77CEC563" w:rsidR="00615369" w:rsidRPr="00DF086D" w:rsidRDefault="000127FA" w:rsidP="0002189B">
      <w:pPr>
        <w:pStyle w:val="ListParagraph"/>
        <w:spacing w:after="0"/>
        <w:ind w:left="0"/>
        <w:jc w:val="both"/>
        <w:rPr>
          <w:rFonts w:ascii="Sylfaen" w:hAnsi="Sylfaen"/>
          <w:noProof/>
          <w:lang w:val="ka-GE"/>
        </w:rPr>
      </w:pPr>
      <w:r>
        <w:rPr>
          <w:rFonts w:ascii="Sylfaen" w:hAnsi="Sylfaen"/>
          <w:noProof/>
          <w:lang w:val="ka-GE"/>
        </w:rPr>
        <w:t>6</w:t>
      </w:r>
      <w:r w:rsidR="00DF086D">
        <w:rPr>
          <w:rFonts w:ascii="Sylfaen" w:hAnsi="Sylfaen"/>
          <w:noProof/>
          <w:lang w:val="ka-GE"/>
        </w:rPr>
        <w:t>. ამ მუხლის მე-</w:t>
      </w:r>
      <w:r>
        <w:rPr>
          <w:rFonts w:ascii="Sylfaen" w:hAnsi="Sylfaen"/>
          <w:noProof/>
        </w:rPr>
        <w:t>5</w:t>
      </w:r>
      <w:r w:rsidR="00DF086D">
        <w:rPr>
          <w:rFonts w:ascii="Sylfaen" w:hAnsi="Sylfaen"/>
          <w:noProof/>
          <w:lang w:val="ka-GE"/>
        </w:rPr>
        <w:t xml:space="preserve"> პუნქტით გათვალისწინებული </w:t>
      </w:r>
      <w:r w:rsidR="00DF086D" w:rsidRPr="00DF086D">
        <w:rPr>
          <w:rFonts w:ascii="Sylfaen" w:hAnsi="Sylfaen"/>
          <w:noProof/>
          <w:lang w:val="ka-GE"/>
        </w:rPr>
        <w:t>სტრუქტურული ან/და ქცევითი ხასიათის ღონისძიებების გატარების შეთავაზებ</w:t>
      </w:r>
      <w:r w:rsidR="00DF086D">
        <w:rPr>
          <w:rFonts w:ascii="Sylfaen" w:hAnsi="Sylfaen"/>
          <w:noProof/>
          <w:lang w:val="ka-GE"/>
        </w:rPr>
        <w:t xml:space="preserve">ის შემთხვევაში, </w:t>
      </w:r>
      <w:r w:rsidR="00D525D3">
        <w:rPr>
          <w:rFonts w:ascii="Sylfaen" w:hAnsi="Sylfaen"/>
          <w:noProof/>
          <w:lang w:val="ka-GE"/>
        </w:rPr>
        <w:t xml:space="preserve">ამ </w:t>
      </w:r>
      <w:r w:rsidR="00DF086D">
        <w:rPr>
          <w:rFonts w:ascii="Sylfaen" w:hAnsi="Sylfaen"/>
          <w:noProof/>
          <w:lang w:val="ka-GE"/>
        </w:rPr>
        <w:t xml:space="preserve">ღონისძიებების გატარებისთვის განსაზღვრული ვადა არ უნდა იყოს </w:t>
      </w:r>
      <w:r w:rsidR="00DF086D" w:rsidRPr="00DF086D">
        <w:rPr>
          <w:rFonts w:ascii="Sylfaen" w:hAnsi="Sylfaen"/>
          <w:noProof/>
        </w:rPr>
        <w:t xml:space="preserve">5 </w:t>
      </w:r>
      <w:r w:rsidR="00FC26E5">
        <w:rPr>
          <w:rFonts w:ascii="Sylfaen" w:hAnsi="Sylfaen"/>
          <w:noProof/>
          <w:lang w:val="ka-GE"/>
        </w:rPr>
        <w:t xml:space="preserve">(ხუთ) </w:t>
      </w:r>
      <w:r w:rsidR="00DF086D" w:rsidRPr="00DF086D">
        <w:rPr>
          <w:rFonts w:ascii="Sylfaen" w:hAnsi="Sylfaen"/>
          <w:noProof/>
        </w:rPr>
        <w:t>სამუშაო დღეზე ნაკლები. ეროვნული ბანკი უფლებამოსილია მხარის დასაბუთებული მოთხოვნით</w:t>
      </w:r>
      <w:r w:rsidR="001865AF">
        <w:rPr>
          <w:rFonts w:ascii="Sylfaen" w:hAnsi="Sylfaen"/>
          <w:noProof/>
        </w:rPr>
        <w:t xml:space="preserve"> </w:t>
      </w:r>
      <w:r w:rsidR="001865AF">
        <w:rPr>
          <w:rFonts w:ascii="Sylfaen" w:hAnsi="Sylfaen"/>
          <w:noProof/>
          <w:lang w:val="ka-GE"/>
        </w:rPr>
        <w:t>ამ პუნქტით გათვალისწინებული ვადა</w:t>
      </w:r>
      <w:r w:rsidR="00DF086D" w:rsidRPr="00DF086D">
        <w:rPr>
          <w:rFonts w:ascii="Sylfaen" w:hAnsi="Sylfaen"/>
          <w:noProof/>
        </w:rPr>
        <w:t xml:space="preserve"> გააგრძელოს </w:t>
      </w:r>
      <w:r w:rsidR="001865AF">
        <w:rPr>
          <w:rFonts w:ascii="Sylfaen" w:hAnsi="Sylfaen"/>
          <w:noProof/>
          <w:lang w:val="ka-GE"/>
        </w:rPr>
        <w:t xml:space="preserve">არაუმეტეს </w:t>
      </w:r>
      <w:r w:rsidR="00DF086D" w:rsidRPr="00DF086D">
        <w:rPr>
          <w:rFonts w:ascii="Sylfaen" w:hAnsi="Sylfaen"/>
          <w:noProof/>
        </w:rPr>
        <w:t>1</w:t>
      </w:r>
      <w:r w:rsidR="00DF086D">
        <w:rPr>
          <w:rFonts w:ascii="Sylfaen" w:hAnsi="Sylfaen"/>
          <w:noProof/>
          <w:lang w:val="ka-GE"/>
        </w:rPr>
        <w:t>0</w:t>
      </w:r>
      <w:r w:rsidR="00DF086D" w:rsidRPr="00DF086D">
        <w:rPr>
          <w:rFonts w:ascii="Sylfaen" w:hAnsi="Sylfaen"/>
          <w:noProof/>
        </w:rPr>
        <w:t xml:space="preserve"> </w:t>
      </w:r>
      <w:r w:rsidR="001865AF">
        <w:rPr>
          <w:rFonts w:ascii="Sylfaen" w:hAnsi="Sylfaen"/>
          <w:noProof/>
          <w:lang w:val="ka-GE"/>
        </w:rPr>
        <w:t xml:space="preserve">(ათი) </w:t>
      </w:r>
      <w:r w:rsidR="00DF086D" w:rsidRPr="00DF086D">
        <w:rPr>
          <w:rFonts w:ascii="Sylfaen" w:hAnsi="Sylfaen"/>
          <w:noProof/>
        </w:rPr>
        <w:t xml:space="preserve">სამუშაო დღით, რა დროსაც ამ </w:t>
      </w:r>
      <w:r w:rsidR="00DF086D">
        <w:rPr>
          <w:rFonts w:ascii="Sylfaen" w:hAnsi="Sylfaen"/>
          <w:noProof/>
        </w:rPr>
        <w:t>მუხლის</w:t>
      </w:r>
      <w:r w:rsidR="00BE344D">
        <w:rPr>
          <w:rFonts w:ascii="Sylfaen" w:hAnsi="Sylfaen"/>
          <w:noProof/>
          <w:lang w:val="ka-GE"/>
        </w:rPr>
        <w:t xml:space="preserve"> </w:t>
      </w:r>
      <w:r w:rsidR="00DF086D">
        <w:rPr>
          <w:rFonts w:ascii="Sylfaen" w:hAnsi="Sylfaen"/>
          <w:noProof/>
          <w:lang w:val="ka-GE"/>
        </w:rPr>
        <w:t xml:space="preserve">პირველი პუნქტით </w:t>
      </w:r>
      <w:r w:rsidR="00615D2B">
        <w:rPr>
          <w:rFonts w:ascii="Sylfaen" w:hAnsi="Sylfaen"/>
          <w:noProof/>
          <w:lang w:val="ka-GE"/>
        </w:rPr>
        <w:t xml:space="preserve">ან/და მე-3 მუხლის „ბ“ ქვეპუნქტით </w:t>
      </w:r>
      <w:r w:rsidR="00DF086D" w:rsidRPr="00DF086D">
        <w:rPr>
          <w:rFonts w:ascii="Sylfaen" w:hAnsi="Sylfaen"/>
          <w:noProof/>
        </w:rPr>
        <w:t>განსაზღვრული ვადა ჩერდება</w:t>
      </w:r>
      <w:r w:rsidR="00DF086D">
        <w:rPr>
          <w:rFonts w:ascii="Sylfaen" w:hAnsi="Sylfaen"/>
          <w:noProof/>
          <w:lang w:val="ka-GE"/>
        </w:rPr>
        <w:t>.</w:t>
      </w:r>
    </w:p>
    <w:p w14:paraId="2C28340F" w14:textId="463F532D" w:rsidR="007464F2" w:rsidRDefault="000127FA" w:rsidP="0002189B">
      <w:pPr>
        <w:pStyle w:val="ListParagraph"/>
        <w:spacing w:after="0"/>
        <w:ind w:left="0"/>
        <w:jc w:val="both"/>
        <w:rPr>
          <w:rFonts w:ascii="Sylfaen" w:hAnsi="Sylfaen"/>
          <w:noProof/>
          <w:lang w:val="ka-GE"/>
        </w:rPr>
      </w:pPr>
      <w:r>
        <w:rPr>
          <w:rFonts w:ascii="Sylfaen" w:hAnsi="Sylfaen"/>
          <w:noProof/>
          <w:lang w:val="ka-GE"/>
        </w:rPr>
        <w:t>7</w:t>
      </w:r>
      <w:r w:rsidR="0002189B">
        <w:rPr>
          <w:rFonts w:ascii="Sylfaen" w:hAnsi="Sylfaen"/>
          <w:noProof/>
          <w:lang w:val="ka-GE"/>
        </w:rPr>
        <w:t xml:space="preserve">. </w:t>
      </w:r>
      <w:r w:rsidR="001C0AFA" w:rsidRPr="00615369">
        <w:rPr>
          <w:rFonts w:ascii="Sylfaen" w:hAnsi="Sylfaen"/>
          <w:noProof/>
          <w:lang w:val="ka-GE"/>
        </w:rPr>
        <w:t xml:space="preserve">თუ ოპერაცია განხორციელდა და ოპერაციის მხარეებმა შესაბამის ვადაში არ განახორციელეს  სტრუქტურული ან/და ქცევითი ხასიათის ღონისძიები, მათ  დაეკისრებათ ფულადი ჯარიმა, რომლის ოდენობა თითოეულ ვადაგადაცილებულ დღეზე არ უნდა აღემატებოდეს ეროვნული ბანკის მიერ შესაბამისი გადაწყვეტილების მიღების წინა ფინანსური წლის განმავლობაში ოპერაციის თითოეული მხარის საშუალო დღიური ბრუნვის 1%-ს.   </w:t>
      </w:r>
    </w:p>
    <w:p w14:paraId="027AC0FD" w14:textId="227E2C06" w:rsidR="007464F2" w:rsidRDefault="000127FA" w:rsidP="0002189B">
      <w:pPr>
        <w:pStyle w:val="ListParagraph"/>
        <w:spacing w:after="0"/>
        <w:ind w:left="0"/>
        <w:jc w:val="both"/>
        <w:rPr>
          <w:rFonts w:ascii="Sylfaen" w:hAnsi="Sylfaen"/>
          <w:noProof/>
          <w:lang w:val="ka-GE"/>
        </w:rPr>
      </w:pPr>
      <w:r>
        <w:rPr>
          <w:rFonts w:ascii="Sylfaen" w:hAnsi="Sylfaen"/>
          <w:noProof/>
          <w:lang w:val="ka-GE"/>
        </w:rPr>
        <w:t>8</w:t>
      </w:r>
      <w:r w:rsidR="0002189B">
        <w:rPr>
          <w:rFonts w:ascii="Sylfaen" w:hAnsi="Sylfaen"/>
          <w:noProof/>
          <w:lang w:val="ka-GE"/>
        </w:rPr>
        <w:t xml:space="preserve">. </w:t>
      </w:r>
      <w:r w:rsidR="001C0AFA" w:rsidRPr="007464F2">
        <w:rPr>
          <w:rFonts w:ascii="Sylfaen" w:hAnsi="Sylfaen"/>
          <w:noProof/>
          <w:lang w:val="ka-GE"/>
        </w:rPr>
        <w:t>ამ მუხლი</w:t>
      </w:r>
      <w:r w:rsidR="00615D2B">
        <w:rPr>
          <w:rFonts w:ascii="Sylfaen" w:hAnsi="Sylfaen"/>
          <w:noProof/>
          <w:lang w:val="ka-GE"/>
        </w:rPr>
        <w:t>თ</w:t>
      </w:r>
      <w:r w:rsidR="001C0AFA" w:rsidRPr="007464F2">
        <w:rPr>
          <w:rFonts w:ascii="Sylfaen" w:hAnsi="Sylfaen"/>
          <w:noProof/>
          <w:lang w:val="ka-GE"/>
        </w:rPr>
        <w:t xml:space="preserve"> განსაზღვრულ ვადაში პასუხის გაუცემლობა დადებით პასუხად ჩაითვლება.</w:t>
      </w:r>
    </w:p>
    <w:p w14:paraId="73AA8228" w14:textId="06AED94C" w:rsidR="001C0AFA" w:rsidRPr="007464F2" w:rsidRDefault="000127FA" w:rsidP="0002189B">
      <w:pPr>
        <w:pStyle w:val="ListParagraph"/>
        <w:spacing w:after="0"/>
        <w:ind w:left="0"/>
        <w:jc w:val="both"/>
        <w:rPr>
          <w:rFonts w:ascii="Sylfaen" w:hAnsi="Sylfaen"/>
          <w:noProof/>
          <w:lang w:val="ka-GE"/>
        </w:rPr>
      </w:pPr>
      <w:r>
        <w:rPr>
          <w:rFonts w:ascii="Sylfaen" w:hAnsi="Sylfaen"/>
          <w:noProof/>
          <w:lang w:val="ka-GE"/>
        </w:rPr>
        <w:t>9</w:t>
      </w:r>
      <w:r>
        <w:rPr>
          <w:rFonts w:ascii="Sylfaen" w:hAnsi="Sylfaen"/>
          <w:noProof/>
        </w:rPr>
        <w:t>.</w:t>
      </w:r>
      <w:r w:rsidR="0002189B">
        <w:rPr>
          <w:rFonts w:ascii="Sylfaen" w:hAnsi="Sylfaen"/>
          <w:noProof/>
          <w:lang w:val="ka-GE"/>
        </w:rPr>
        <w:t xml:space="preserve"> </w:t>
      </w:r>
      <w:r w:rsidR="001C0AFA" w:rsidRPr="007464F2">
        <w:rPr>
          <w:rFonts w:ascii="Sylfaen" w:hAnsi="Sylfaen"/>
          <w:noProof/>
          <w:lang w:val="ka-GE"/>
        </w:rPr>
        <w:t xml:space="preserve">ეკონომიკური აგენტის აქტივების შეძენის თაობაზე ამ თავით გათვალისწინებული შეტყობინების განხილვის შედეგად მიღებული გადაწყვეტილება ქვეყნდება ამ წესის მე-17 მუხლის შესაბამისად. </w:t>
      </w:r>
    </w:p>
    <w:p w14:paraId="6F50289F" w14:textId="77777777" w:rsidR="001C0AFA" w:rsidRPr="00CB5F79" w:rsidRDefault="001C0AFA" w:rsidP="00CB5F79">
      <w:pPr>
        <w:spacing w:after="0"/>
        <w:jc w:val="both"/>
        <w:rPr>
          <w:rFonts w:ascii="Sylfaen" w:hAnsi="Sylfaen"/>
          <w:noProof/>
          <w:lang w:val="ka-GE"/>
        </w:rPr>
      </w:pPr>
    </w:p>
    <w:p w14:paraId="713351C5" w14:textId="39DF61BD" w:rsidR="001C0AFA" w:rsidRDefault="001C0AFA" w:rsidP="00CB5F79">
      <w:pPr>
        <w:spacing w:after="0"/>
        <w:jc w:val="both"/>
        <w:rPr>
          <w:rFonts w:ascii="Sylfaen" w:hAnsi="Sylfaen"/>
          <w:b/>
          <w:noProof/>
          <w:lang w:val="ka-GE"/>
        </w:rPr>
      </w:pPr>
      <w:r w:rsidRPr="007464F2">
        <w:rPr>
          <w:rFonts w:ascii="Sylfaen" w:hAnsi="Sylfaen"/>
          <w:b/>
          <w:noProof/>
          <w:lang w:val="ka-GE"/>
        </w:rPr>
        <w:t>მუხლი 30</w:t>
      </w:r>
      <w:r w:rsidRPr="007464F2">
        <w:rPr>
          <w:rFonts w:ascii="Sylfaen" w:hAnsi="Sylfaen"/>
          <w:noProof/>
          <w:vertAlign w:val="superscript"/>
          <w:lang w:val="ka-GE"/>
        </w:rPr>
        <w:t>4</w:t>
      </w:r>
      <w:r w:rsidRPr="007464F2">
        <w:rPr>
          <w:rFonts w:ascii="Sylfaen" w:hAnsi="Sylfaen"/>
          <w:b/>
          <w:noProof/>
          <w:lang w:val="ka-GE"/>
        </w:rPr>
        <w:t>. მოთხოვნათა გვერდის ავლით ოპერაციის განხორციელების დაუშვებლობა და მისი შედეგები</w:t>
      </w:r>
    </w:p>
    <w:p w14:paraId="4FEAE7CA" w14:textId="77777777" w:rsidR="007464F2" w:rsidRPr="007464F2" w:rsidRDefault="007464F2" w:rsidP="00CB5F79">
      <w:pPr>
        <w:spacing w:after="0"/>
        <w:jc w:val="both"/>
        <w:rPr>
          <w:rFonts w:ascii="Sylfaen" w:hAnsi="Sylfaen"/>
          <w:b/>
          <w:noProof/>
          <w:lang w:val="ka-GE"/>
        </w:rPr>
      </w:pPr>
    </w:p>
    <w:p w14:paraId="58D4F610" w14:textId="05067E7D" w:rsidR="001C0AFA" w:rsidRPr="00CB5F79" w:rsidRDefault="001C0AFA" w:rsidP="00CB5F79">
      <w:pPr>
        <w:spacing w:after="0"/>
        <w:jc w:val="both"/>
        <w:rPr>
          <w:rFonts w:ascii="Sylfaen" w:hAnsi="Sylfaen"/>
          <w:noProof/>
          <w:lang w:val="ka-GE"/>
        </w:rPr>
      </w:pPr>
      <w:r w:rsidRPr="00CB5F79">
        <w:rPr>
          <w:rFonts w:ascii="Sylfaen" w:hAnsi="Sylfaen"/>
          <w:noProof/>
          <w:lang w:val="ka-GE"/>
        </w:rPr>
        <w:t>1. ამ თავით გათვალისწინებული მოთხოვნების დარღვევით განხორციელებული ოპერაციის შემთხვევაში, ეროვნული ბანკი უფლებამოსილია ოპერაციის მხარეებს დააკისროს ფულადი ჯარიმა</w:t>
      </w:r>
      <w:r w:rsidR="002225E2">
        <w:rPr>
          <w:rFonts w:ascii="Sylfaen" w:hAnsi="Sylfaen"/>
          <w:noProof/>
          <w:lang w:val="ka-GE"/>
        </w:rPr>
        <w:t>,</w:t>
      </w:r>
      <w:r w:rsidRPr="00CB5F79">
        <w:rPr>
          <w:rFonts w:ascii="Sylfaen" w:hAnsi="Sylfaen"/>
          <w:noProof/>
          <w:lang w:val="ka-GE"/>
        </w:rPr>
        <w:t xml:space="preserve"> რომლის ოდენობა არ უნდა აღემატებოდეს ეროვნული ბანკის მიერ შესაბამისი გადაწყვეტილების მიღების წინა ფინანსური წლის განმავლობაში მისი წლიური ბრუნვის 3%-ს.</w:t>
      </w:r>
    </w:p>
    <w:p w14:paraId="7CF0BB9F" w14:textId="77777777" w:rsidR="001C0AFA" w:rsidRPr="00CB5F79" w:rsidRDefault="001C0AFA" w:rsidP="00CB5F79">
      <w:pPr>
        <w:spacing w:after="0"/>
        <w:jc w:val="both"/>
        <w:rPr>
          <w:rFonts w:ascii="Sylfaen" w:hAnsi="Sylfaen"/>
          <w:noProof/>
          <w:lang w:val="ka-GE"/>
        </w:rPr>
      </w:pPr>
      <w:r w:rsidRPr="00CB5F79">
        <w:rPr>
          <w:rFonts w:ascii="Sylfaen" w:hAnsi="Sylfaen"/>
          <w:noProof/>
          <w:lang w:val="ka-GE"/>
        </w:rPr>
        <w:lastRenderedPageBreak/>
        <w:t>2. ეროვნული ბანკი უფლებამოსილია, ამ მუხლით განსაზღვრულ ფულად ჯარიმასთან ერთად ეკონომიკურ აგენტს დაუწესოს სხვა სანქცია ან საზედამხედველო ზომა.</w:t>
      </w:r>
    </w:p>
    <w:p w14:paraId="38C64B1B" w14:textId="77777777" w:rsidR="00A347A5" w:rsidRDefault="001C0AFA" w:rsidP="00CB5F79">
      <w:pPr>
        <w:spacing w:after="0"/>
        <w:jc w:val="both"/>
        <w:rPr>
          <w:rFonts w:ascii="Sylfaen" w:hAnsi="Sylfaen"/>
          <w:noProof/>
          <w:lang w:val="ka-GE"/>
        </w:rPr>
      </w:pPr>
      <w:r w:rsidRPr="00CB5F79">
        <w:rPr>
          <w:rFonts w:ascii="Sylfaen" w:hAnsi="Sylfaen"/>
          <w:noProof/>
          <w:lang w:val="ka-GE"/>
        </w:rPr>
        <w:t>3. ამ მუხლის შესაბამისად ფულადი ჯარიმის დაკისრება ან ფულადი ჯარიმისა და საზედამხედველო ზომი</w:t>
      </w:r>
      <w:r w:rsidRPr="000127FA">
        <w:rPr>
          <w:rFonts w:ascii="Sylfaen" w:hAnsi="Sylfaen"/>
          <w:noProof/>
          <w:lang w:val="ka-GE"/>
        </w:rPr>
        <w:t>ს/სანქციის</w:t>
      </w:r>
      <w:r w:rsidRPr="00CB5F79">
        <w:rPr>
          <w:rFonts w:ascii="Sylfaen" w:hAnsi="Sylfaen"/>
          <w:noProof/>
          <w:lang w:val="ka-GE"/>
        </w:rPr>
        <w:t xml:space="preserve"> გამოყენება პირს არ ათავისუფლებს ეროვნული ბანკისათვის ოპერაციის შესახებ შეტყობინების წარდგენის ვალდებულებისგან. ფულადი ჯარიმის  ან ფულადი ჯარიმისა და საზედამხედველო ზომის</w:t>
      </w:r>
      <w:r w:rsidRPr="00A347A5">
        <w:rPr>
          <w:rFonts w:ascii="Sylfaen" w:hAnsi="Sylfaen"/>
          <w:noProof/>
          <w:lang w:val="ka-GE"/>
        </w:rPr>
        <w:t>/სანქციის</w:t>
      </w:r>
      <w:r w:rsidRPr="00CB5F79">
        <w:rPr>
          <w:rFonts w:ascii="Sylfaen" w:hAnsi="Sylfaen"/>
          <w:noProof/>
          <w:lang w:val="ka-GE"/>
        </w:rPr>
        <w:t xml:space="preserve"> დაკისრების პარალელურად, შეტყობინების წარდგენის ვადას, ყველა კონკრეტულ შემთხვევაში განსაზღვრავს ეროვნული ბანკი და იგი არ შეიძლება იყოს 14 კალენდარულ დღეზე ნაკლები.</w:t>
      </w:r>
    </w:p>
    <w:p w14:paraId="7F94F3F7" w14:textId="77777777" w:rsidR="00D73309" w:rsidRDefault="00A347A5" w:rsidP="00CB5F79">
      <w:pPr>
        <w:spacing w:after="0"/>
        <w:jc w:val="both"/>
        <w:rPr>
          <w:rFonts w:ascii="Sylfaen" w:hAnsi="Sylfaen"/>
          <w:noProof/>
        </w:rPr>
      </w:pPr>
      <w:r>
        <w:rPr>
          <w:rFonts w:ascii="Sylfaen" w:hAnsi="Sylfaen"/>
          <w:noProof/>
          <w:lang w:val="ka-GE"/>
        </w:rPr>
        <w:t>4.</w:t>
      </w:r>
      <w:r w:rsidRPr="00A347A5">
        <w:rPr>
          <w:rFonts w:ascii="Sylfaen" w:hAnsi="Sylfaen"/>
          <w:noProof/>
        </w:rPr>
        <w:t xml:space="preserve"> ამ მუხლის პირველი პუნქტით გათვალისწინებული ფულადი ჯარიმის ან ფულადი ჯარიმისა და საზედამხედველო ზომის/სანქციის დაკისრების პარალელურად, ეროვნული ბანკი შუამდგომლობით მიმართავს სასამართლოს და ითხოვოს </w:t>
      </w:r>
      <w:r w:rsidR="00D73309">
        <w:rPr>
          <w:rFonts w:ascii="Sylfaen" w:hAnsi="Sylfaen"/>
          <w:noProof/>
        </w:rPr>
        <w:t>გარიგების</w:t>
      </w:r>
      <w:r w:rsidRPr="00A347A5">
        <w:rPr>
          <w:rFonts w:ascii="Sylfaen" w:hAnsi="Sylfaen"/>
          <w:noProof/>
        </w:rPr>
        <w:t xml:space="preserve"> გაუქმებას, თავდაპირველი მდგომარეობის აღდგენის მიზნით, თუ: </w:t>
      </w:r>
    </w:p>
    <w:p w14:paraId="72FBCB09" w14:textId="77777777" w:rsidR="00D73309" w:rsidRDefault="00A347A5" w:rsidP="00CB5F79">
      <w:pPr>
        <w:spacing w:after="0"/>
        <w:jc w:val="both"/>
        <w:rPr>
          <w:rFonts w:ascii="Sylfaen" w:hAnsi="Sylfaen"/>
          <w:noProof/>
        </w:rPr>
      </w:pPr>
      <w:r w:rsidRPr="00A347A5">
        <w:rPr>
          <w:rFonts w:ascii="Sylfaen" w:hAnsi="Sylfaen"/>
          <w:noProof/>
        </w:rPr>
        <w:t xml:space="preserve">ა) არსებობს ეროვნული ბანკის გადაწყვეტილება დაგეგმილი </w:t>
      </w:r>
      <w:r w:rsidR="00D73309">
        <w:rPr>
          <w:rFonts w:ascii="Sylfaen" w:hAnsi="Sylfaen"/>
          <w:noProof/>
          <w:lang w:val="ka-GE"/>
        </w:rPr>
        <w:t>ოპერაციის</w:t>
      </w:r>
      <w:r w:rsidRPr="00A347A5">
        <w:rPr>
          <w:rFonts w:ascii="Sylfaen" w:hAnsi="Sylfaen"/>
          <w:noProof/>
        </w:rPr>
        <w:t xml:space="preserve"> დაუშვებლობის თაობაზე;</w:t>
      </w:r>
    </w:p>
    <w:p w14:paraId="74A3D461" w14:textId="27F9F186" w:rsidR="009040A0" w:rsidRDefault="00A347A5" w:rsidP="00CB5F79">
      <w:pPr>
        <w:spacing w:after="0"/>
        <w:jc w:val="both"/>
        <w:rPr>
          <w:rFonts w:ascii="Sylfaen" w:hAnsi="Sylfaen"/>
          <w:noProof/>
          <w:lang w:val="ka-GE"/>
        </w:rPr>
      </w:pPr>
      <w:r w:rsidRPr="00A347A5">
        <w:rPr>
          <w:rFonts w:ascii="Sylfaen" w:hAnsi="Sylfaen"/>
          <w:noProof/>
        </w:rPr>
        <w:t xml:space="preserve">ბ) ეროვნულმა ბანკმა განიხილა კანონმდებლობის გვერდის ავლით განხორციელებული </w:t>
      </w:r>
      <w:r w:rsidR="00971A41">
        <w:rPr>
          <w:rFonts w:ascii="Sylfaen" w:hAnsi="Sylfaen"/>
          <w:noProof/>
          <w:lang w:val="ka-GE"/>
        </w:rPr>
        <w:t>ოპერაცია</w:t>
      </w:r>
      <w:r w:rsidRPr="00A347A5">
        <w:rPr>
          <w:rFonts w:ascii="Sylfaen" w:hAnsi="Sylfaen"/>
          <w:noProof/>
        </w:rPr>
        <w:t xml:space="preserve"> და იგი დაუშვებლად მიიჩნია</w:t>
      </w:r>
      <w:r w:rsidR="00D73309">
        <w:rPr>
          <w:rFonts w:ascii="Sylfaen" w:hAnsi="Sylfaen"/>
          <w:noProof/>
        </w:rPr>
        <w:t>.</w:t>
      </w:r>
      <w:r w:rsidR="009040A0">
        <w:rPr>
          <w:rFonts w:ascii="Sylfaen" w:hAnsi="Sylfaen"/>
          <w:noProof/>
          <w:lang w:val="ka-GE"/>
        </w:rPr>
        <w:t xml:space="preserve"> </w:t>
      </w:r>
      <w:r w:rsidR="00AC2E3C">
        <w:rPr>
          <w:rFonts w:ascii="Sylfaen" w:hAnsi="Sylfaen"/>
          <w:noProof/>
          <w:lang w:val="ka-GE"/>
        </w:rPr>
        <w:t xml:space="preserve">  </w:t>
      </w:r>
    </w:p>
    <w:p w14:paraId="6709178B" w14:textId="140F51F7" w:rsidR="009040A0" w:rsidRDefault="009040A0" w:rsidP="00CB5F79">
      <w:pPr>
        <w:spacing w:after="0"/>
        <w:jc w:val="both"/>
        <w:rPr>
          <w:rFonts w:ascii="Sylfaen" w:hAnsi="Sylfaen"/>
          <w:noProof/>
          <w:lang w:val="ka-GE"/>
        </w:rPr>
      </w:pPr>
      <w:r>
        <w:rPr>
          <w:rFonts w:ascii="Sylfaen" w:hAnsi="Sylfaen"/>
          <w:noProof/>
          <w:lang w:val="ka-GE"/>
        </w:rPr>
        <w:t xml:space="preserve">5. </w:t>
      </w:r>
      <w:r w:rsidRPr="009040A0">
        <w:rPr>
          <w:rFonts w:ascii="Sylfaen" w:hAnsi="Sylfaen"/>
          <w:noProof/>
          <w:lang w:val="ka-GE"/>
        </w:rPr>
        <w:t>ამ მუხლის მე</w:t>
      </w:r>
      <w:r w:rsidR="00DC25CB">
        <w:rPr>
          <w:rFonts w:ascii="Sylfaen" w:hAnsi="Sylfaen"/>
          <w:noProof/>
          <w:lang w:val="ka-GE"/>
        </w:rPr>
        <w:t>-4</w:t>
      </w:r>
      <w:r w:rsidRPr="009040A0">
        <w:rPr>
          <w:rFonts w:ascii="Sylfaen" w:hAnsi="Sylfaen"/>
          <w:noProof/>
          <w:lang w:val="ka-GE"/>
        </w:rPr>
        <w:t xml:space="preserve"> პუნქტით გათვალისწინებულ შუამდგომლობას სასამართლო განიხილავს საქართველოს ადმინისტრაციული საპროცესო კოდექსით დადგენილი წესის შესაბამისად.</w:t>
      </w:r>
      <w:r>
        <w:rPr>
          <w:rFonts w:ascii="Sylfaen" w:hAnsi="Sylfaen"/>
          <w:noProof/>
          <w:lang w:val="ka-GE"/>
        </w:rPr>
        <w:t>“.</w:t>
      </w:r>
    </w:p>
    <w:p w14:paraId="6445CA89" w14:textId="77777777" w:rsidR="007464F2" w:rsidRPr="00CB5F79" w:rsidRDefault="007464F2" w:rsidP="00CB5F79">
      <w:pPr>
        <w:spacing w:after="0"/>
        <w:jc w:val="both"/>
        <w:rPr>
          <w:rFonts w:ascii="Sylfaen" w:hAnsi="Sylfaen"/>
          <w:noProof/>
          <w:lang w:val="ka-GE"/>
        </w:rPr>
      </w:pPr>
    </w:p>
    <w:p w14:paraId="785DB4E7" w14:textId="4D23F8FC" w:rsidR="005A7CD3" w:rsidRDefault="005A7CD3" w:rsidP="00A54246">
      <w:pPr>
        <w:jc w:val="both"/>
        <w:rPr>
          <w:rFonts w:ascii="Sylfaen" w:hAnsi="Sylfaen"/>
          <w:noProof/>
          <w:lang w:val="ka-GE"/>
        </w:rPr>
      </w:pPr>
      <w:bookmarkStart w:id="0" w:name="_GoBack"/>
      <w:bookmarkEnd w:id="0"/>
      <w:r w:rsidRPr="003A1C34">
        <w:rPr>
          <w:rFonts w:ascii="Sylfaen" w:hAnsi="Sylfaen"/>
          <w:b/>
          <w:noProof/>
          <w:lang w:val="ka-GE"/>
        </w:rPr>
        <w:t>მუხლი 2.</w:t>
      </w:r>
      <w:r w:rsidRPr="003A1C34">
        <w:rPr>
          <w:rFonts w:ascii="Sylfaen" w:hAnsi="Sylfaen"/>
          <w:noProof/>
          <w:lang w:val="ka-GE"/>
        </w:rPr>
        <w:t xml:space="preserve">  ეს ბრძანება ამოქმედდეს გამოქვეყნებისთანავე</w:t>
      </w:r>
      <w:r w:rsidR="00A54246">
        <w:rPr>
          <w:rFonts w:ascii="Sylfaen" w:hAnsi="Sylfaen"/>
          <w:noProof/>
          <w:lang w:val="ka-GE"/>
        </w:rPr>
        <w:t>.</w:t>
      </w:r>
    </w:p>
    <w:p w14:paraId="2CF2F9C1" w14:textId="77777777" w:rsidR="009A65C5" w:rsidRDefault="009A65C5" w:rsidP="00A54246">
      <w:pPr>
        <w:jc w:val="both"/>
        <w:rPr>
          <w:rFonts w:ascii="Sylfaen" w:hAnsi="Sylfaen"/>
          <w:b/>
          <w:noProof/>
          <w:lang w:val="ka-GE"/>
        </w:rPr>
      </w:pPr>
    </w:p>
    <w:p w14:paraId="718220E6" w14:textId="70A960C9" w:rsidR="00A432D6" w:rsidRPr="00A613AE" w:rsidRDefault="00A432D6" w:rsidP="00A54246">
      <w:pPr>
        <w:jc w:val="both"/>
        <w:rPr>
          <w:rFonts w:ascii="Sylfaen" w:hAnsi="Sylfaen"/>
          <w:b/>
          <w:noProof/>
          <w:lang w:val="ka-GE"/>
        </w:rPr>
      </w:pPr>
      <w:r w:rsidRPr="00A613AE">
        <w:rPr>
          <w:rFonts w:ascii="Sylfaen" w:hAnsi="Sylfaen"/>
          <w:b/>
          <w:noProof/>
          <w:lang w:val="ka-GE"/>
        </w:rPr>
        <w:t>საქართველოს ეროვნული ბანკის</w:t>
      </w:r>
    </w:p>
    <w:p w14:paraId="6669738E" w14:textId="0031C42F" w:rsidR="008F292C" w:rsidRPr="00D91B64" w:rsidRDefault="00A432D6" w:rsidP="003626A2">
      <w:pPr>
        <w:jc w:val="both"/>
        <w:rPr>
          <w:rFonts w:ascii="Sylfaen" w:hAnsi="Sylfaen"/>
          <w:b/>
          <w:noProof/>
          <w:lang w:val="ka-GE"/>
        </w:rPr>
      </w:pPr>
      <w:r w:rsidRPr="00A613AE">
        <w:rPr>
          <w:rFonts w:ascii="Sylfaen" w:hAnsi="Sylfaen"/>
          <w:b/>
          <w:noProof/>
          <w:lang w:val="ka-GE"/>
        </w:rPr>
        <w:t xml:space="preserve">პრეზიდენტის მოვალეობის შემსრულებელი                                            </w:t>
      </w:r>
      <w:r w:rsidRPr="00A613AE">
        <w:rPr>
          <w:rFonts w:ascii="Sylfaen" w:hAnsi="Sylfaen"/>
          <w:b/>
          <w:i/>
          <w:noProof/>
          <w:lang w:val="ka-GE"/>
        </w:rPr>
        <w:t>ნათელა თურნავა</w:t>
      </w:r>
    </w:p>
    <w:sectPr w:rsidR="008F292C" w:rsidRPr="00D91B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D160" w14:textId="77777777" w:rsidR="00A82922" w:rsidRDefault="00A82922" w:rsidP="003626A2">
      <w:pPr>
        <w:spacing w:after="0" w:line="240" w:lineRule="auto"/>
      </w:pPr>
      <w:r>
        <w:separator/>
      </w:r>
    </w:p>
  </w:endnote>
  <w:endnote w:type="continuationSeparator" w:id="0">
    <w:p w14:paraId="3858F576" w14:textId="77777777" w:rsidR="00A82922" w:rsidRDefault="00A82922" w:rsidP="0036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66DC3" w14:textId="77777777" w:rsidR="00A82922" w:rsidRDefault="00A82922" w:rsidP="003626A2">
      <w:pPr>
        <w:spacing w:after="0" w:line="240" w:lineRule="auto"/>
      </w:pPr>
      <w:r>
        <w:separator/>
      </w:r>
    </w:p>
  </w:footnote>
  <w:footnote w:type="continuationSeparator" w:id="0">
    <w:p w14:paraId="7414126C" w14:textId="77777777" w:rsidR="00A82922" w:rsidRDefault="00A82922" w:rsidP="00362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732C"/>
    <w:multiLevelType w:val="hybridMultilevel"/>
    <w:tmpl w:val="E5A80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91B12"/>
    <w:multiLevelType w:val="hybridMultilevel"/>
    <w:tmpl w:val="F1CA5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57F8F"/>
    <w:multiLevelType w:val="hybridMultilevel"/>
    <w:tmpl w:val="ACEC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80D8A"/>
    <w:multiLevelType w:val="hybridMultilevel"/>
    <w:tmpl w:val="EED8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E1D60"/>
    <w:multiLevelType w:val="hybridMultilevel"/>
    <w:tmpl w:val="26A25A8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5F5D4D7E"/>
    <w:multiLevelType w:val="hybridMultilevel"/>
    <w:tmpl w:val="9B5A69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D5BD8"/>
    <w:multiLevelType w:val="hybridMultilevel"/>
    <w:tmpl w:val="7B22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F34DA8"/>
    <w:multiLevelType w:val="hybridMultilevel"/>
    <w:tmpl w:val="E266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A2"/>
    <w:rsid w:val="0001120F"/>
    <w:rsid w:val="000127FA"/>
    <w:rsid w:val="0002189B"/>
    <w:rsid w:val="0002542C"/>
    <w:rsid w:val="000430D6"/>
    <w:rsid w:val="00050633"/>
    <w:rsid w:val="00051A27"/>
    <w:rsid w:val="00063281"/>
    <w:rsid w:val="000664A5"/>
    <w:rsid w:val="0007019C"/>
    <w:rsid w:val="00071B31"/>
    <w:rsid w:val="00080E43"/>
    <w:rsid w:val="00095D93"/>
    <w:rsid w:val="000B211C"/>
    <w:rsid w:val="000B4797"/>
    <w:rsid w:val="000D07AB"/>
    <w:rsid w:val="000D330D"/>
    <w:rsid w:val="000E0453"/>
    <w:rsid w:val="000E0840"/>
    <w:rsid w:val="000E5E78"/>
    <w:rsid w:val="000E7B10"/>
    <w:rsid w:val="000F10CC"/>
    <w:rsid w:val="000F50CC"/>
    <w:rsid w:val="00106536"/>
    <w:rsid w:val="00110DCC"/>
    <w:rsid w:val="00127CA5"/>
    <w:rsid w:val="0015377A"/>
    <w:rsid w:val="00155F92"/>
    <w:rsid w:val="0015620E"/>
    <w:rsid w:val="00173728"/>
    <w:rsid w:val="00184C31"/>
    <w:rsid w:val="001865AF"/>
    <w:rsid w:val="0019061F"/>
    <w:rsid w:val="001A2FF9"/>
    <w:rsid w:val="001B2414"/>
    <w:rsid w:val="001C0AFA"/>
    <w:rsid w:val="001C5B27"/>
    <w:rsid w:val="001D2CAA"/>
    <w:rsid w:val="001E0CDC"/>
    <w:rsid w:val="001F293A"/>
    <w:rsid w:val="001F7A9F"/>
    <w:rsid w:val="00210A16"/>
    <w:rsid w:val="002121A2"/>
    <w:rsid w:val="00215444"/>
    <w:rsid w:val="00216220"/>
    <w:rsid w:val="002213E5"/>
    <w:rsid w:val="002224AD"/>
    <w:rsid w:val="002225E2"/>
    <w:rsid w:val="0022578C"/>
    <w:rsid w:val="00227D70"/>
    <w:rsid w:val="00233CC5"/>
    <w:rsid w:val="0023645A"/>
    <w:rsid w:val="002452ED"/>
    <w:rsid w:val="0025115A"/>
    <w:rsid w:val="00254F19"/>
    <w:rsid w:val="00255531"/>
    <w:rsid w:val="002650BF"/>
    <w:rsid w:val="00274FE8"/>
    <w:rsid w:val="00295948"/>
    <w:rsid w:val="002B24AE"/>
    <w:rsid w:val="002B5579"/>
    <w:rsid w:val="002C2994"/>
    <w:rsid w:val="002C7E60"/>
    <w:rsid w:val="002D1264"/>
    <w:rsid w:val="002D4DF7"/>
    <w:rsid w:val="002F00EF"/>
    <w:rsid w:val="003002C0"/>
    <w:rsid w:val="0034098A"/>
    <w:rsid w:val="00343BBC"/>
    <w:rsid w:val="00353E4E"/>
    <w:rsid w:val="00357321"/>
    <w:rsid w:val="003626A2"/>
    <w:rsid w:val="00376C50"/>
    <w:rsid w:val="003777B8"/>
    <w:rsid w:val="00385B18"/>
    <w:rsid w:val="003A1C34"/>
    <w:rsid w:val="003B0212"/>
    <w:rsid w:val="003B42A3"/>
    <w:rsid w:val="003C390A"/>
    <w:rsid w:val="003D0D86"/>
    <w:rsid w:val="003F0430"/>
    <w:rsid w:val="00404BC1"/>
    <w:rsid w:val="00407625"/>
    <w:rsid w:val="00414C44"/>
    <w:rsid w:val="0042785D"/>
    <w:rsid w:val="004366C5"/>
    <w:rsid w:val="00475672"/>
    <w:rsid w:val="004944AB"/>
    <w:rsid w:val="004A3B54"/>
    <w:rsid w:val="004B4667"/>
    <w:rsid w:val="004E70D8"/>
    <w:rsid w:val="004F28F7"/>
    <w:rsid w:val="00500961"/>
    <w:rsid w:val="00505894"/>
    <w:rsid w:val="00520FA1"/>
    <w:rsid w:val="00527AF5"/>
    <w:rsid w:val="005432D6"/>
    <w:rsid w:val="00543AF6"/>
    <w:rsid w:val="00551C13"/>
    <w:rsid w:val="0055235D"/>
    <w:rsid w:val="005533EC"/>
    <w:rsid w:val="00557112"/>
    <w:rsid w:val="00562D54"/>
    <w:rsid w:val="00565241"/>
    <w:rsid w:val="0058702F"/>
    <w:rsid w:val="00587490"/>
    <w:rsid w:val="005943DC"/>
    <w:rsid w:val="005A0573"/>
    <w:rsid w:val="005A0842"/>
    <w:rsid w:val="005A0B0D"/>
    <w:rsid w:val="005A563C"/>
    <w:rsid w:val="005A7CD3"/>
    <w:rsid w:val="005B3C5A"/>
    <w:rsid w:val="005B551F"/>
    <w:rsid w:val="005C00C5"/>
    <w:rsid w:val="005C06C1"/>
    <w:rsid w:val="005D0B49"/>
    <w:rsid w:val="005D2231"/>
    <w:rsid w:val="005E5127"/>
    <w:rsid w:val="00615369"/>
    <w:rsid w:val="00615D2B"/>
    <w:rsid w:val="00615E39"/>
    <w:rsid w:val="0062031E"/>
    <w:rsid w:val="0063695D"/>
    <w:rsid w:val="0064544F"/>
    <w:rsid w:val="00645D8B"/>
    <w:rsid w:val="006471AB"/>
    <w:rsid w:val="00650C63"/>
    <w:rsid w:val="006512A1"/>
    <w:rsid w:val="00652F6D"/>
    <w:rsid w:val="006547F0"/>
    <w:rsid w:val="00672A95"/>
    <w:rsid w:val="0067797F"/>
    <w:rsid w:val="006A5DC1"/>
    <w:rsid w:val="006A6185"/>
    <w:rsid w:val="006C1CBF"/>
    <w:rsid w:val="006C7D5E"/>
    <w:rsid w:val="006D5B35"/>
    <w:rsid w:val="006E1FFE"/>
    <w:rsid w:val="006E5555"/>
    <w:rsid w:val="006E68E8"/>
    <w:rsid w:val="006F2B11"/>
    <w:rsid w:val="006F44BE"/>
    <w:rsid w:val="007208C5"/>
    <w:rsid w:val="00721B71"/>
    <w:rsid w:val="00741439"/>
    <w:rsid w:val="007426CC"/>
    <w:rsid w:val="00744E16"/>
    <w:rsid w:val="007464F2"/>
    <w:rsid w:val="00752F78"/>
    <w:rsid w:val="00760B50"/>
    <w:rsid w:val="00761596"/>
    <w:rsid w:val="00763CDF"/>
    <w:rsid w:val="00771D9E"/>
    <w:rsid w:val="00775EC6"/>
    <w:rsid w:val="007763EE"/>
    <w:rsid w:val="0077793F"/>
    <w:rsid w:val="00783CA2"/>
    <w:rsid w:val="00784389"/>
    <w:rsid w:val="00793583"/>
    <w:rsid w:val="007B0BE5"/>
    <w:rsid w:val="007C0F5F"/>
    <w:rsid w:val="007C14F6"/>
    <w:rsid w:val="007C6363"/>
    <w:rsid w:val="00801E41"/>
    <w:rsid w:val="008062ED"/>
    <w:rsid w:val="00820E38"/>
    <w:rsid w:val="00826C75"/>
    <w:rsid w:val="008300F6"/>
    <w:rsid w:val="00860D4D"/>
    <w:rsid w:val="0086772E"/>
    <w:rsid w:val="008704D3"/>
    <w:rsid w:val="00871339"/>
    <w:rsid w:val="00871AFD"/>
    <w:rsid w:val="00876ECC"/>
    <w:rsid w:val="00881D9E"/>
    <w:rsid w:val="00890585"/>
    <w:rsid w:val="00896C3F"/>
    <w:rsid w:val="008A380C"/>
    <w:rsid w:val="008A50F3"/>
    <w:rsid w:val="008B12D2"/>
    <w:rsid w:val="008B1E4B"/>
    <w:rsid w:val="008B2BD2"/>
    <w:rsid w:val="008B453A"/>
    <w:rsid w:val="008C6822"/>
    <w:rsid w:val="008D4EAC"/>
    <w:rsid w:val="008D5E3D"/>
    <w:rsid w:val="008E0C9B"/>
    <w:rsid w:val="008E3AD1"/>
    <w:rsid w:val="008F292C"/>
    <w:rsid w:val="008F41A8"/>
    <w:rsid w:val="008F6776"/>
    <w:rsid w:val="009040A0"/>
    <w:rsid w:val="009057A3"/>
    <w:rsid w:val="009173EF"/>
    <w:rsid w:val="00934021"/>
    <w:rsid w:val="00936402"/>
    <w:rsid w:val="00942F3B"/>
    <w:rsid w:val="00943185"/>
    <w:rsid w:val="00947DC2"/>
    <w:rsid w:val="00951286"/>
    <w:rsid w:val="00952ED5"/>
    <w:rsid w:val="00956D3C"/>
    <w:rsid w:val="0096174E"/>
    <w:rsid w:val="00962525"/>
    <w:rsid w:val="00962F3C"/>
    <w:rsid w:val="00970302"/>
    <w:rsid w:val="00971A41"/>
    <w:rsid w:val="009754E0"/>
    <w:rsid w:val="00986AD6"/>
    <w:rsid w:val="00987FAD"/>
    <w:rsid w:val="00995EC5"/>
    <w:rsid w:val="009A65C5"/>
    <w:rsid w:val="009D5752"/>
    <w:rsid w:val="009E052B"/>
    <w:rsid w:val="009E16A1"/>
    <w:rsid w:val="009E4920"/>
    <w:rsid w:val="009F4161"/>
    <w:rsid w:val="009F6BC6"/>
    <w:rsid w:val="00A1151E"/>
    <w:rsid w:val="00A24B81"/>
    <w:rsid w:val="00A27873"/>
    <w:rsid w:val="00A347A5"/>
    <w:rsid w:val="00A432D6"/>
    <w:rsid w:val="00A5080B"/>
    <w:rsid w:val="00A54246"/>
    <w:rsid w:val="00A613AE"/>
    <w:rsid w:val="00A715B9"/>
    <w:rsid w:val="00A74FA1"/>
    <w:rsid w:val="00A82922"/>
    <w:rsid w:val="00A841C5"/>
    <w:rsid w:val="00A93123"/>
    <w:rsid w:val="00A95C92"/>
    <w:rsid w:val="00AA2ABB"/>
    <w:rsid w:val="00AB1907"/>
    <w:rsid w:val="00AC2E3C"/>
    <w:rsid w:val="00AD2B61"/>
    <w:rsid w:val="00AD6CFC"/>
    <w:rsid w:val="00AF7B0A"/>
    <w:rsid w:val="00B16A5E"/>
    <w:rsid w:val="00B37437"/>
    <w:rsid w:val="00B457A6"/>
    <w:rsid w:val="00B46C91"/>
    <w:rsid w:val="00B549BF"/>
    <w:rsid w:val="00B6274A"/>
    <w:rsid w:val="00B634BC"/>
    <w:rsid w:val="00B67EE6"/>
    <w:rsid w:val="00B73BAD"/>
    <w:rsid w:val="00B76E9C"/>
    <w:rsid w:val="00BB4A3F"/>
    <w:rsid w:val="00BC45BA"/>
    <w:rsid w:val="00BC4BB0"/>
    <w:rsid w:val="00BD164E"/>
    <w:rsid w:val="00BE344D"/>
    <w:rsid w:val="00BF0B0E"/>
    <w:rsid w:val="00C06FE7"/>
    <w:rsid w:val="00C138C2"/>
    <w:rsid w:val="00C13F9D"/>
    <w:rsid w:val="00C36443"/>
    <w:rsid w:val="00C365CC"/>
    <w:rsid w:val="00C44552"/>
    <w:rsid w:val="00C464DD"/>
    <w:rsid w:val="00C6696B"/>
    <w:rsid w:val="00C7609B"/>
    <w:rsid w:val="00C76173"/>
    <w:rsid w:val="00C81D2C"/>
    <w:rsid w:val="00C86186"/>
    <w:rsid w:val="00C9288F"/>
    <w:rsid w:val="00C95FCC"/>
    <w:rsid w:val="00C96F05"/>
    <w:rsid w:val="00CB0A12"/>
    <w:rsid w:val="00CB2B53"/>
    <w:rsid w:val="00CB3582"/>
    <w:rsid w:val="00CB5F79"/>
    <w:rsid w:val="00CB7DB2"/>
    <w:rsid w:val="00CD5180"/>
    <w:rsid w:val="00CE193D"/>
    <w:rsid w:val="00CE33A2"/>
    <w:rsid w:val="00D121E7"/>
    <w:rsid w:val="00D13123"/>
    <w:rsid w:val="00D173B6"/>
    <w:rsid w:val="00D33EBA"/>
    <w:rsid w:val="00D4351E"/>
    <w:rsid w:val="00D4527B"/>
    <w:rsid w:val="00D46FE3"/>
    <w:rsid w:val="00D525D3"/>
    <w:rsid w:val="00D57E77"/>
    <w:rsid w:val="00D61948"/>
    <w:rsid w:val="00D657BD"/>
    <w:rsid w:val="00D73309"/>
    <w:rsid w:val="00D747E2"/>
    <w:rsid w:val="00D82CC4"/>
    <w:rsid w:val="00D82E21"/>
    <w:rsid w:val="00D91B64"/>
    <w:rsid w:val="00DA147A"/>
    <w:rsid w:val="00DA4651"/>
    <w:rsid w:val="00DA637E"/>
    <w:rsid w:val="00DC1586"/>
    <w:rsid w:val="00DC25CB"/>
    <w:rsid w:val="00DC5B63"/>
    <w:rsid w:val="00DD39C1"/>
    <w:rsid w:val="00DD446D"/>
    <w:rsid w:val="00DE1182"/>
    <w:rsid w:val="00DF086D"/>
    <w:rsid w:val="00E02370"/>
    <w:rsid w:val="00E06A7E"/>
    <w:rsid w:val="00E10476"/>
    <w:rsid w:val="00E17B53"/>
    <w:rsid w:val="00E25542"/>
    <w:rsid w:val="00E30DCB"/>
    <w:rsid w:val="00E4144F"/>
    <w:rsid w:val="00E5066B"/>
    <w:rsid w:val="00E53DF3"/>
    <w:rsid w:val="00E55D2C"/>
    <w:rsid w:val="00E6163D"/>
    <w:rsid w:val="00E62CBF"/>
    <w:rsid w:val="00E6645A"/>
    <w:rsid w:val="00E72A4E"/>
    <w:rsid w:val="00E75E4B"/>
    <w:rsid w:val="00E82B6D"/>
    <w:rsid w:val="00E91711"/>
    <w:rsid w:val="00E92BF4"/>
    <w:rsid w:val="00E9408C"/>
    <w:rsid w:val="00EC00DA"/>
    <w:rsid w:val="00EC42DC"/>
    <w:rsid w:val="00ED3131"/>
    <w:rsid w:val="00EE535E"/>
    <w:rsid w:val="00EF05D8"/>
    <w:rsid w:val="00EF3053"/>
    <w:rsid w:val="00EF325B"/>
    <w:rsid w:val="00F00013"/>
    <w:rsid w:val="00F00EFD"/>
    <w:rsid w:val="00F02E02"/>
    <w:rsid w:val="00F060F8"/>
    <w:rsid w:val="00F134AB"/>
    <w:rsid w:val="00F328AE"/>
    <w:rsid w:val="00F53BF9"/>
    <w:rsid w:val="00F623BE"/>
    <w:rsid w:val="00F66253"/>
    <w:rsid w:val="00F716CB"/>
    <w:rsid w:val="00F82BFB"/>
    <w:rsid w:val="00F91A96"/>
    <w:rsid w:val="00FA75D5"/>
    <w:rsid w:val="00FB3982"/>
    <w:rsid w:val="00FB4864"/>
    <w:rsid w:val="00FC16D1"/>
    <w:rsid w:val="00FC26E5"/>
    <w:rsid w:val="00FC47AE"/>
    <w:rsid w:val="00FC5C10"/>
    <w:rsid w:val="00FC784C"/>
    <w:rsid w:val="00FC78C1"/>
    <w:rsid w:val="00FD61BD"/>
    <w:rsid w:val="00FE57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A7D4B"/>
  <w15:chartTrackingRefBased/>
  <w15:docId w15:val="{F4F91F6B-AB43-4E6D-BFDA-075F33EB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6A2"/>
  </w:style>
  <w:style w:type="paragraph" w:styleId="Footer">
    <w:name w:val="footer"/>
    <w:basedOn w:val="Normal"/>
    <w:link w:val="FooterChar"/>
    <w:uiPriority w:val="99"/>
    <w:unhideWhenUsed/>
    <w:rsid w:val="00362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6A2"/>
  </w:style>
  <w:style w:type="paragraph" w:customStyle="1" w:styleId="mimgebixml">
    <w:name w:val="mimgebixml"/>
    <w:basedOn w:val="Normal"/>
    <w:uiPriority w:val="99"/>
    <w:rsid w:val="003626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174E"/>
    <w:pPr>
      <w:ind w:left="720"/>
      <w:contextualSpacing/>
    </w:pPr>
  </w:style>
  <w:style w:type="character" w:styleId="CommentReference">
    <w:name w:val="annotation reference"/>
    <w:basedOn w:val="DefaultParagraphFont"/>
    <w:uiPriority w:val="99"/>
    <w:semiHidden/>
    <w:unhideWhenUsed/>
    <w:rsid w:val="0096174E"/>
    <w:rPr>
      <w:sz w:val="16"/>
      <w:szCs w:val="16"/>
    </w:rPr>
  </w:style>
  <w:style w:type="paragraph" w:styleId="CommentText">
    <w:name w:val="annotation text"/>
    <w:basedOn w:val="Normal"/>
    <w:link w:val="CommentTextChar"/>
    <w:uiPriority w:val="99"/>
    <w:unhideWhenUsed/>
    <w:rsid w:val="002224AD"/>
    <w:pPr>
      <w:spacing w:line="240" w:lineRule="auto"/>
    </w:pPr>
    <w:rPr>
      <w:sz w:val="20"/>
      <w:szCs w:val="20"/>
    </w:rPr>
  </w:style>
  <w:style w:type="character" w:customStyle="1" w:styleId="CommentTextChar">
    <w:name w:val="Comment Text Char"/>
    <w:basedOn w:val="DefaultParagraphFont"/>
    <w:link w:val="CommentText"/>
    <w:uiPriority w:val="99"/>
    <w:rsid w:val="002224AD"/>
    <w:rPr>
      <w:sz w:val="20"/>
      <w:szCs w:val="20"/>
    </w:rPr>
  </w:style>
  <w:style w:type="paragraph" w:styleId="CommentSubject">
    <w:name w:val="annotation subject"/>
    <w:basedOn w:val="CommentText"/>
    <w:next w:val="CommentText"/>
    <w:link w:val="CommentSubjectChar"/>
    <w:uiPriority w:val="99"/>
    <w:semiHidden/>
    <w:unhideWhenUsed/>
    <w:rsid w:val="002224AD"/>
    <w:rPr>
      <w:b/>
      <w:bCs/>
    </w:rPr>
  </w:style>
  <w:style w:type="character" w:customStyle="1" w:styleId="CommentSubjectChar">
    <w:name w:val="Comment Subject Char"/>
    <w:basedOn w:val="CommentTextChar"/>
    <w:link w:val="CommentSubject"/>
    <w:uiPriority w:val="99"/>
    <w:semiHidden/>
    <w:rsid w:val="002224AD"/>
    <w:rPr>
      <w:b/>
      <w:bCs/>
      <w:sz w:val="20"/>
      <w:szCs w:val="20"/>
    </w:rPr>
  </w:style>
  <w:style w:type="paragraph" w:styleId="BalloonText">
    <w:name w:val="Balloon Text"/>
    <w:basedOn w:val="Normal"/>
    <w:link w:val="BalloonTextChar"/>
    <w:uiPriority w:val="99"/>
    <w:semiHidden/>
    <w:unhideWhenUsed/>
    <w:rsid w:val="00222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4AD"/>
    <w:rPr>
      <w:rFonts w:ascii="Segoe UI" w:hAnsi="Segoe UI" w:cs="Segoe UI"/>
      <w:sz w:val="18"/>
      <w:szCs w:val="18"/>
    </w:rPr>
  </w:style>
  <w:style w:type="character" w:styleId="Hyperlink">
    <w:name w:val="Hyperlink"/>
    <w:basedOn w:val="DefaultParagraphFont"/>
    <w:uiPriority w:val="99"/>
    <w:unhideWhenUsed/>
    <w:rsid w:val="00505894"/>
    <w:rPr>
      <w:color w:val="0563C1" w:themeColor="hyperlink"/>
      <w:u w:val="single"/>
    </w:rPr>
  </w:style>
  <w:style w:type="paragraph" w:styleId="NormalWeb">
    <w:name w:val="Normal (Web)"/>
    <w:basedOn w:val="Normal"/>
    <w:uiPriority w:val="99"/>
    <w:unhideWhenUsed/>
    <w:rsid w:val="001C0AFA"/>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D173B6"/>
    <w:pPr>
      <w:spacing w:after="0" w:line="240" w:lineRule="auto"/>
    </w:pPr>
  </w:style>
  <w:style w:type="character" w:styleId="FollowedHyperlink">
    <w:name w:val="FollowedHyperlink"/>
    <w:basedOn w:val="DefaultParagraphFont"/>
    <w:uiPriority w:val="99"/>
    <w:semiHidden/>
    <w:unhideWhenUsed/>
    <w:rsid w:val="000D33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ZGVmYXVsdFZhbHVlIiAvPjxVc2VyTmFtZT5TRUJcdGdyZHplbGlzaHZpbGk8L1VzZXJOYW1lPjxEYXRlVGltZT42LzEvMjAyMyA2OjExOjMwIEF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11CD-C550-40A8-AA28-B9D3108E6A6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BA34280-5C73-4A6B-B449-B8C1D789E66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33369139-1D2A-424A-9802-2FE2E5A6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Grdzelishvili</dc:creator>
  <cp:keywords/>
  <dc:description/>
  <cp:lastModifiedBy>Ana Maglakelidze</cp:lastModifiedBy>
  <cp:revision>6</cp:revision>
  <dcterms:created xsi:type="dcterms:W3CDTF">2024-04-10T11:33:00Z</dcterms:created>
  <dcterms:modified xsi:type="dcterms:W3CDTF">2024-04-10T12:23:00Z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9b8361de-9f33-41c9-bd6a-d73d85c31cd5</vt:lpwstr>
  </property>
  <property fmtid="{D5CDD505-2E9C-101B-9397-08002B2CF9AE}" pid="3" name="bjDocumentSecurityLabel">
    <vt:lpwstr>This item has no classification</vt:lpwstr>
  </property>
  <property fmtid="{D5CDD505-2E9C-101B-9397-08002B2CF9AE}" pid="4" name="bjClsUserRVM">
    <vt:lpwstr>[]</vt:lpwstr>
  </property>
  <property fmtid="{D5CDD505-2E9C-101B-9397-08002B2CF9AE}" pid="5" name="bjSaver">
    <vt:lpwstr>J4kvbTCygC9HX6lqHcvznNVdpsmJ3shB</vt:lpwstr>
  </property>
  <property fmtid="{D5CDD505-2E9C-101B-9397-08002B2CF9AE}" pid="6" name="bjLabelHistoryID">
    <vt:lpwstr>{111D11CD-C550-40A8-AA28-B9D3108E6A6F}</vt:lpwstr>
  </property>
</Properties>
</file>