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21" w:rsidRPr="004F2612" w:rsidRDefault="00F01ABC" w:rsidP="00F01ABC">
      <w:pPr>
        <w:jc w:val="center"/>
        <w:rPr>
          <w:rFonts w:ascii="Sylfaen" w:hAnsi="Sylfaen"/>
          <w:b/>
          <w:lang w:val="ka-GE"/>
        </w:rPr>
      </w:pPr>
      <w:r w:rsidRPr="004F2612">
        <w:rPr>
          <w:rFonts w:ascii="Sylfaen" w:hAnsi="Sylfaen"/>
          <w:b/>
          <w:lang w:val="ka-GE"/>
        </w:rPr>
        <w:t>განმარტებითი ბარათი</w:t>
      </w:r>
    </w:p>
    <w:p w:rsidR="00F01ABC" w:rsidRDefault="00F01ABC" w:rsidP="004F2612">
      <w:pPr>
        <w:jc w:val="center"/>
        <w:rPr>
          <w:rFonts w:ascii="Sylfaen" w:eastAsia="Times New Roman" w:hAnsi="Sylfaen"/>
          <w:b/>
          <w:lang w:val="ka-GE"/>
        </w:rPr>
      </w:pPr>
      <w:r>
        <w:rPr>
          <w:rFonts w:ascii="Sylfaen" w:eastAsia="Times New Roman" w:hAnsi="Sylfaen" w:cs="Sylfaen"/>
          <w:b/>
          <w:bCs/>
          <w:lang w:val="ka-GE"/>
        </w:rPr>
        <w:t xml:space="preserve">„მიკრობანკების </w:t>
      </w:r>
      <w:r>
        <w:rPr>
          <w:rFonts w:ascii="Sylfaen" w:eastAsia="Times New Roman" w:hAnsi="Sylfaen" w:cs="Sylfaen"/>
          <w:b/>
          <w:bCs/>
        </w:rPr>
        <w:t>კონსოლიდირებული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ფინანსური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ანგარიშგებების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სავალდებულო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აუდიტორული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შემოწმებისა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და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განმარტებით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შენიშვნებში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ინფორმაციის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გამჟღავნების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წესის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დამტკიცების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 w:cs="Sylfaen"/>
          <w:b/>
          <w:bCs/>
        </w:rPr>
        <w:t>თაობაზე</w:t>
      </w:r>
      <w:r>
        <w:rPr>
          <w:rFonts w:ascii="Sylfaen" w:eastAsia="Times New Roman" w:hAnsi="Sylfaen" w:cs="Sylfaen"/>
          <w:b/>
          <w:bCs/>
          <w:lang w:val="ka-GE"/>
        </w:rPr>
        <w:t>“</w:t>
      </w:r>
      <w:r>
        <w:rPr>
          <w:rFonts w:ascii="Sylfaen" w:eastAsia="Times New Roman" w:hAnsi="Sylfaen"/>
          <w:b/>
          <w:bCs/>
        </w:rPr>
        <w:t xml:space="preserve"> </w:t>
      </w:r>
      <w:r>
        <w:rPr>
          <w:rFonts w:ascii="Sylfaen" w:eastAsia="Times New Roman" w:hAnsi="Sylfaen"/>
          <w:b/>
          <w:lang w:val="ka-GE"/>
        </w:rPr>
        <w:t>საქართველოს ეროვნული ბანკის პრეზიდენტის ბრძანების პროექტზე</w:t>
      </w:r>
    </w:p>
    <w:p w:rsidR="00F01ABC" w:rsidRDefault="00F01ABC" w:rsidP="004F2612">
      <w:pPr>
        <w:ind w:firstLine="720"/>
        <w:jc w:val="both"/>
        <w:rPr>
          <w:rFonts w:ascii="Sylfaen" w:hAnsi="Sylfaen"/>
          <w:lang w:val="ka-GE"/>
        </w:rPr>
      </w:pPr>
      <w:r>
        <w:rPr>
          <w:rFonts w:ascii="Sylfaen" w:eastAsia="Times New Roman" w:hAnsi="Sylfaen" w:cs="Sylfaen"/>
          <w:bCs/>
          <w:lang w:val="ka-GE"/>
        </w:rPr>
        <w:t>„</w:t>
      </w:r>
      <w:r w:rsidRPr="00F01ABC">
        <w:rPr>
          <w:rFonts w:ascii="Sylfaen" w:eastAsia="Times New Roman" w:hAnsi="Sylfaen" w:cs="Sylfaen"/>
          <w:bCs/>
          <w:lang w:val="ka-GE"/>
        </w:rPr>
        <w:t xml:space="preserve">მიკრობანკების </w:t>
      </w:r>
      <w:r w:rsidRPr="00F01ABC">
        <w:rPr>
          <w:rFonts w:ascii="Sylfaen" w:eastAsia="Times New Roman" w:hAnsi="Sylfaen" w:cs="Sylfaen"/>
          <w:bCs/>
        </w:rPr>
        <w:t>კონსოლიდირებული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ფინანსური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ანგარიშგებების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სავალდებულო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აუდიტორული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შემოწმებისა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და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განმარტებით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შენიშვნებში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ინფორმაციის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გამჟღავნების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წესის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დამტკიცების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 w:cs="Sylfaen"/>
          <w:bCs/>
        </w:rPr>
        <w:t>თაობაზე</w:t>
      </w:r>
      <w:r>
        <w:rPr>
          <w:rFonts w:ascii="Sylfaen" w:eastAsia="Times New Roman" w:hAnsi="Sylfaen" w:cs="Sylfaen"/>
          <w:bCs/>
          <w:lang w:val="ka-GE"/>
        </w:rPr>
        <w:t>“</w:t>
      </w:r>
      <w:r w:rsidRPr="00F01ABC">
        <w:rPr>
          <w:rFonts w:ascii="Sylfaen" w:eastAsia="Times New Roman" w:hAnsi="Sylfaen"/>
          <w:bCs/>
        </w:rPr>
        <w:t xml:space="preserve"> </w:t>
      </w:r>
      <w:r w:rsidRPr="00F01ABC">
        <w:rPr>
          <w:rFonts w:ascii="Sylfaen" w:eastAsia="Times New Roman" w:hAnsi="Sylfaen"/>
          <w:lang w:val="ka-GE"/>
        </w:rPr>
        <w:t>საქართველოს ეროვნული ბანკის პრეზიდენტის ბრძანების პროექტი</w:t>
      </w:r>
      <w:r>
        <w:rPr>
          <w:rFonts w:ascii="Sylfaen" w:eastAsia="Times New Roman" w:hAnsi="Sylfaen"/>
          <w:lang w:val="ka-GE"/>
        </w:rPr>
        <w:t xml:space="preserve"> (შემდგომში - წესი)</w:t>
      </w:r>
      <w:r w:rsidR="00331717">
        <w:rPr>
          <w:rFonts w:ascii="Sylfaen" w:eastAsia="Times New Roman" w:hAnsi="Sylfaen"/>
          <w:lang w:val="ka-GE"/>
        </w:rPr>
        <w:t xml:space="preserve"> </w:t>
      </w:r>
      <w:r w:rsidR="00331717">
        <w:rPr>
          <w:rFonts w:ascii="Sylfaen" w:hAnsi="Sylfaen"/>
          <w:lang w:val="ka-GE"/>
        </w:rPr>
        <w:t>შემუშავდა „მიკრობანკების საქმიანობის შესახებ“ საქართველოს კანონის 31-ე მუხლის მე-3 პუნქტის საფუძველზე, რომლის თანახმადაც, მიკრობანკი და მისი შვილობილი ორგანიზაციები ვალდებულნი არიან ყოველწლიურად მოიწვიონ აუდიტორი და საქართველოს ეროვნული ბანკის მიერ დადგენილი წესით ჩაატარონ ფინანსური ანგარიშგების აუდიტი. ამავე კანონ</w:t>
      </w:r>
      <w:r w:rsidR="001B3283">
        <w:rPr>
          <w:rFonts w:ascii="Sylfaen" w:hAnsi="Sylfaen"/>
          <w:lang w:val="ka-GE"/>
        </w:rPr>
        <w:t>ი</w:t>
      </w:r>
      <w:r w:rsidR="00331717">
        <w:rPr>
          <w:rFonts w:ascii="Sylfaen" w:hAnsi="Sylfaen"/>
          <w:lang w:val="ka-GE"/>
        </w:rPr>
        <w:t>ს 41-ე მუხლის მე-3 პუნქტით ასევე განისაზღვრა, რომ საქართველოს ეროვნული ბანკი ვალდებულია ამ კანონით გათვალისწინებული სამართლებრივი აქტები გამოსცეს 2023 წლის 1 ივლისამდე.</w:t>
      </w:r>
      <w:bookmarkStart w:id="0" w:name="_GoBack"/>
      <w:bookmarkEnd w:id="0"/>
    </w:p>
    <w:p w:rsidR="00F773C3" w:rsidRDefault="00F773C3" w:rsidP="004F2612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წესში გათვალისწინებული საკითხები ძირითადად დუბლირებულია </w:t>
      </w:r>
      <w:r w:rsidR="001B3283">
        <w:rPr>
          <w:rFonts w:ascii="Sylfaen" w:hAnsi="Sylfaen"/>
          <w:lang w:val="ka-GE"/>
        </w:rPr>
        <w:t>საქართველოს ეროვნული</w:t>
      </w:r>
      <w:r w:rsidR="006A13F3">
        <w:rPr>
          <w:rFonts w:ascii="Sylfaen" w:hAnsi="Sylfaen"/>
          <w:lang w:val="ka-GE"/>
        </w:rPr>
        <w:t xml:space="preserve"> ბანკის პრეზიდენტის ბრძანებით დამტკიცებული</w:t>
      </w:r>
      <w:r w:rsidR="001B328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„კომერციული ბანკების კონსოლიდირებული ფინანსური ანგარიშგებების სავალდებულო აუდიტორული შემოწმების და განმარტებით შენიშვნებში ინფორმაციის გამჟღავნების წესისგან“</w:t>
      </w:r>
      <w:r w:rsidR="001B3283">
        <w:rPr>
          <w:rFonts w:ascii="Sylfaen" w:hAnsi="Sylfaen"/>
          <w:lang w:val="ka-GE"/>
        </w:rPr>
        <w:t>.</w:t>
      </w:r>
    </w:p>
    <w:p w:rsidR="00F773C3" w:rsidRDefault="00F773C3" w:rsidP="004F2612">
      <w:pPr>
        <w:spacing w:after="0"/>
        <w:ind w:firstLine="72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  <w:r>
        <w:rPr>
          <w:rFonts w:ascii="Sylfaen" w:hAnsi="Sylfaen" w:cs="Sylfaen"/>
          <w:bCs/>
          <w:color w:val="333333"/>
          <w:shd w:val="clear" w:color="auto" w:fill="FFFFFF"/>
          <w:lang w:val="ka-GE"/>
        </w:rPr>
        <w:t>ბრძანების პროექტის მიღება არ იქონიებს გავლენას საქართველოს ეროვნული ბანკის ბიუჯეტზე.</w:t>
      </w:r>
    </w:p>
    <w:p w:rsidR="00F773C3" w:rsidRDefault="00F773C3" w:rsidP="004F2612">
      <w:pPr>
        <w:spacing w:after="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</w:p>
    <w:p w:rsidR="00F773C3" w:rsidRDefault="00F773C3" w:rsidP="004F2612">
      <w:pPr>
        <w:spacing w:after="0"/>
        <w:ind w:firstLine="72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  <w:r>
        <w:rPr>
          <w:rFonts w:ascii="Sylfaen" w:hAnsi="Sylfaen" w:cs="Sylfaen"/>
          <w:bCs/>
          <w:color w:val="333333"/>
          <w:shd w:val="clear" w:color="auto" w:fill="FFFFFF"/>
          <w:lang w:val="ka-GE"/>
        </w:rPr>
        <w:t>ბრძანების პროექტის მიღება არ იქონიებს გავლენას სახელმწიფო ბიუჯეტის ხარჯვით ნაწილზე.</w:t>
      </w:r>
    </w:p>
    <w:p w:rsidR="00F773C3" w:rsidRDefault="00F773C3" w:rsidP="004F2612">
      <w:pPr>
        <w:spacing w:after="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</w:p>
    <w:p w:rsidR="00F773C3" w:rsidRDefault="00F773C3" w:rsidP="004F2612">
      <w:pPr>
        <w:spacing w:after="0"/>
        <w:ind w:firstLine="72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  <w:r>
        <w:rPr>
          <w:rFonts w:ascii="Sylfaen" w:hAnsi="Sylfaen" w:cs="Sylfaen"/>
          <w:bCs/>
          <w:color w:val="333333"/>
          <w:shd w:val="clear" w:color="auto" w:fill="FFFFFF"/>
          <w:lang w:val="ka-GE"/>
        </w:rPr>
        <w:t>ბრძანების გამოცემით გენდერული თანასწორობის მდგომარეობაზე ზეგავლენის მოხდენა მოსალოდნელი არ არის.</w:t>
      </w:r>
    </w:p>
    <w:p w:rsidR="00F773C3" w:rsidRDefault="00F773C3" w:rsidP="004F2612">
      <w:pPr>
        <w:spacing w:after="0"/>
        <w:jc w:val="both"/>
        <w:rPr>
          <w:rFonts w:ascii="Sylfaen" w:hAnsi="Sylfaen" w:cs="Sylfaen"/>
          <w:bCs/>
          <w:color w:val="333333"/>
          <w:shd w:val="clear" w:color="auto" w:fill="FFFFFF"/>
          <w:lang w:val="ka-GE"/>
        </w:rPr>
      </w:pPr>
    </w:p>
    <w:p w:rsidR="00F773C3" w:rsidRPr="00F01ABC" w:rsidRDefault="00F773C3" w:rsidP="004F2612">
      <w:pPr>
        <w:spacing w:after="0"/>
        <w:ind w:firstLine="720"/>
        <w:jc w:val="both"/>
        <w:rPr>
          <w:lang w:val="ka-GE"/>
        </w:rPr>
      </w:pPr>
      <w:r>
        <w:rPr>
          <w:rFonts w:ascii="Sylfaen" w:hAnsi="Sylfaen" w:cs="Sylfaen"/>
          <w:bCs/>
          <w:color w:val="333333"/>
          <w:shd w:val="clear" w:color="auto" w:fill="FFFFFF"/>
          <w:lang w:val="ka-GE"/>
        </w:rPr>
        <w:t>ბრძანების პროექტის ავტორი და წარმდგენია საქართველოს ეროვნული ბანკი.</w:t>
      </w:r>
    </w:p>
    <w:sectPr w:rsidR="00F773C3" w:rsidRPr="00F0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2B" w:rsidRDefault="00BA5B2B" w:rsidP="00F01ABC">
      <w:pPr>
        <w:spacing w:after="0" w:line="240" w:lineRule="auto"/>
      </w:pPr>
      <w:r>
        <w:separator/>
      </w:r>
    </w:p>
  </w:endnote>
  <w:endnote w:type="continuationSeparator" w:id="0">
    <w:p w:rsidR="00BA5B2B" w:rsidRDefault="00BA5B2B" w:rsidP="00F0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2B" w:rsidRDefault="00BA5B2B" w:rsidP="00F01ABC">
      <w:pPr>
        <w:spacing w:after="0" w:line="240" w:lineRule="auto"/>
      </w:pPr>
      <w:r>
        <w:separator/>
      </w:r>
    </w:p>
  </w:footnote>
  <w:footnote w:type="continuationSeparator" w:id="0">
    <w:p w:rsidR="00BA5B2B" w:rsidRDefault="00BA5B2B" w:rsidP="00F01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F7"/>
    <w:rsid w:val="001B3283"/>
    <w:rsid w:val="001E5C21"/>
    <w:rsid w:val="00202997"/>
    <w:rsid w:val="002B0C87"/>
    <w:rsid w:val="00331717"/>
    <w:rsid w:val="004F2612"/>
    <w:rsid w:val="006544A2"/>
    <w:rsid w:val="006A13F3"/>
    <w:rsid w:val="00865500"/>
    <w:rsid w:val="009F35C1"/>
    <w:rsid w:val="00A14651"/>
    <w:rsid w:val="00A81CF7"/>
    <w:rsid w:val="00B810C7"/>
    <w:rsid w:val="00BA5B2B"/>
    <w:rsid w:val="00D2545D"/>
    <w:rsid w:val="00F01ABC"/>
    <w:rsid w:val="00F773C3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1C070A-B046-4E4F-8776-6A27DDCB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BC"/>
  </w:style>
  <w:style w:type="paragraph" w:styleId="Footer">
    <w:name w:val="footer"/>
    <w:basedOn w:val="Normal"/>
    <w:link w:val="FooterChar"/>
    <w:uiPriority w:val="99"/>
    <w:unhideWhenUsed/>
    <w:rsid w:val="00F01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BC"/>
  </w:style>
  <w:style w:type="paragraph" w:styleId="BalloonText">
    <w:name w:val="Balloon Text"/>
    <w:basedOn w:val="Normal"/>
    <w:link w:val="BalloonTextChar"/>
    <w:uiPriority w:val="99"/>
    <w:semiHidden/>
    <w:unhideWhenUsed/>
    <w:rsid w:val="001B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hamFpYTwvVXNlck5hbWU+PERhdGVUaW1lPjYvNi8yMDIzIDEwOjE0OjMzIEF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59299020-0613-46B9-9D7B-555C4C1872C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7A8DFB9-B3CD-4E79-A79E-8E89D13E8B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Sajaia</dc:creator>
  <cp:keywords/>
  <dc:description/>
  <cp:lastModifiedBy>Levan Sajaia</cp:lastModifiedBy>
  <cp:revision>6</cp:revision>
  <dcterms:created xsi:type="dcterms:W3CDTF">2023-06-07T07:46:00Z</dcterms:created>
  <dcterms:modified xsi:type="dcterms:W3CDTF">2023-06-07T12:50:00Z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016cbb65-4df4-4125-a230-4e4dda30bb76</vt:lpwstr>
  </property>
  <property fmtid="{D5CDD505-2E9C-101B-9397-08002B2CF9AE}" pid="3" name="bjSaver">
    <vt:lpwstr>UCm8t8wOe5BQVydcHortbuSITx5MQ6N6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{59299020-0613-46B9-9D7B-555C4C1872CE}</vt:lpwstr>
  </property>
</Properties>
</file>