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052BB" w14:textId="1F8D2048" w:rsidR="003564F8" w:rsidRPr="005F32BD" w:rsidRDefault="00720044" w:rsidP="003564F8">
      <w:pPr>
        <w:jc w:val="right"/>
        <w:rPr>
          <w:rFonts w:ascii="Sylfaen" w:hAnsi="Sylfaen"/>
          <w:b/>
          <w:i/>
          <w:u w:val="single"/>
          <w:lang w:val="ka-GE"/>
        </w:rPr>
      </w:pPr>
      <w:r>
        <w:rPr>
          <w:rFonts w:ascii="Sylfaen" w:hAnsi="Sylfaen"/>
          <w:b/>
          <w:i/>
          <w:u w:val="single"/>
        </w:rPr>
        <w:t xml:space="preserve"> </w:t>
      </w:r>
      <w:r w:rsidR="003564F8" w:rsidRPr="005F32BD">
        <w:rPr>
          <w:rFonts w:ascii="Sylfaen" w:hAnsi="Sylfaen"/>
          <w:b/>
          <w:i/>
          <w:u w:val="single"/>
          <w:lang w:val="ka-GE"/>
        </w:rPr>
        <w:t>პროექტი</w:t>
      </w:r>
    </w:p>
    <w:p w14:paraId="2C8285E2" w14:textId="77777777" w:rsidR="003564F8" w:rsidRPr="005F32BD" w:rsidRDefault="003564F8" w:rsidP="003564F8">
      <w:pPr>
        <w:jc w:val="center"/>
        <w:rPr>
          <w:rFonts w:ascii="Sylfaen" w:hAnsi="Sylfaen"/>
          <w:b/>
          <w:lang w:val="ka-GE"/>
        </w:rPr>
      </w:pPr>
      <w:r w:rsidRPr="005F32BD">
        <w:rPr>
          <w:rFonts w:ascii="Sylfaen" w:hAnsi="Sylfaen"/>
          <w:b/>
          <w:lang w:val="ka-GE"/>
        </w:rPr>
        <w:t>საქართველოს ეროვნული ბანკის პრეზიდენტის</w:t>
      </w:r>
    </w:p>
    <w:p w14:paraId="2657008D" w14:textId="77777777" w:rsidR="003564F8" w:rsidRPr="005F32BD" w:rsidRDefault="003564F8" w:rsidP="003564F8">
      <w:pPr>
        <w:jc w:val="center"/>
        <w:rPr>
          <w:rFonts w:ascii="Sylfaen" w:hAnsi="Sylfaen"/>
          <w:b/>
          <w:lang w:val="ka-GE"/>
        </w:rPr>
      </w:pPr>
      <w:r w:rsidRPr="005F32BD">
        <w:rPr>
          <w:rFonts w:ascii="Sylfaen" w:hAnsi="Sylfaen"/>
          <w:b/>
          <w:lang w:val="ka-GE"/>
        </w:rPr>
        <w:t>ბრძანება №</w:t>
      </w:r>
    </w:p>
    <w:p w14:paraId="72BCE5B4" w14:textId="77777777" w:rsidR="003564F8" w:rsidRPr="005F32BD" w:rsidRDefault="003564F8" w:rsidP="003564F8">
      <w:pPr>
        <w:jc w:val="center"/>
        <w:rPr>
          <w:rFonts w:ascii="Sylfaen" w:hAnsi="Sylfaen"/>
          <w:b/>
          <w:lang w:val="ka-GE"/>
        </w:rPr>
      </w:pPr>
      <w:r w:rsidRPr="005F32BD">
        <w:rPr>
          <w:rFonts w:ascii="Sylfaen" w:hAnsi="Sylfaen"/>
          <w:b/>
          <w:lang w:val="ka-GE"/>
        </w:rPr>
        <w:t>2026 წლის</w:t>
      </w:r>
    </w:p>
    <w:p w14:paraId="53C52B57" w14:textId="77777777" w:rsidR="003564F8" w:rsidRPr="005F32BD" w:rsidRDefault="003564F8" w:rsidP="003564F8">
      <w:pPr>
        <w:jc w:val="center"/>
        <w:rPr>
          <w:rFonts w:ascii="Sylfaen" w:hAnsi="Sylfaen"/>
          <w:b/>
          <w:lang w:val="ka-GE"/>
        </w:rPr>
      </w:pPr>
      <w:r w:rsidRPr="005F32BD">
        <w:rPr>
          <w:rFonts w:ascii="Sylfaen" w:hAnsi="Sylfaen"/>
          <w:b/>
          <w:lang w:val="ka-GE"/>
        </w:rPr>
        <w:t>ქ. თბილისი</w:t>
      </w:r>
    </w:p>
    <w:p w14:paraId="4E1C99AC" w14:textId="77777777" w:rsidR="003564F8" w:rsidRPr="005F32BD" w:rsidRDefault="003564F8" w:rsidP="003564F8">
      <w:pPr>
        <w:rPr>
          <w:rFonts w:ascii="Sylfaen" w:hAnsi="Sylfaen"/>
          <w:lang w:val="ka-GE"/>
        </w:rPr>
      </w:pPr>
    </w:p>
    <w:p w14:paraId="3A4038FF" w14:textId="77777777" w:rsidR="003564F8" w:rsidRPr="005F32BD" w:rsidRDefault="003564F8" w:rsidP="003564F8">
      <w:pPr>
        <w:jc w:val="center"/>
        <w:rPr>
          <w:rFonts w:ascii="Sylfaen" w:hAnsi="Sylfaen"/>
          <w:b/>
          <w:lang w:val="ka-GE"/>
        </w:rPr>
      </w:pPr>
      <w:r w:rsidRPr="005F32BD">
        <w:rPr>
          <w:rFonts w:ascii="Sylfaen" w:hAnsi="Sylfaen"/>
          <w:b/>
          <w:lang w:val="ka-GE"/>
        </w:rPr>
        <w:t>„ვალუტის გადამცვლელი პუნქტების რეგისტრაციისა და რეგულირების წესის დამტკიცების შესახებ“ საქართველოს ეროვნული ბანკის პრეზიდენტის 2025 წლის 9 ივლისის №167/04 ბრძანებაში ცვლილების შეტანის თაობაზე</w:t>
      </w:r>
    </w:p>
    <w:p w14:paraId="4CD75C7D" w14:textId="77777777" w:rsidR="003564F8" w:rsidRPr="005F32BD" w:rsidRDefault="003564F8" w:rsidP="003564F8">
      <w:pPr>
        <w:rPr>
          <w:rFonts w:ascii="Sylfaen" w:hAnsi="Sylfaen"/>
          <w:lang w:val="ka-GE"/>
        </w:rPr>
      </w:pPr>
    </w:p>
    <w:p w14:paraId="7D03F6AE" w14:textId="77777777" w:rsidR="003564F8" w:rsidRPr="005F32BD" w:rsidRDefault="003564F8" w:rsidP="003564F8">
      <w:pPr>
        <w:jc w:val="both"/>
        <w:rPr>
          <w:rFonts w:ascii="Sylfaen" w:hAnsi="Sylfaen"/>
          <w:lang w:val="ka-GE"/>
        </w:rPr>
      </w:pPr>
      <w:r w:rsidRPr="005F32BD">
        <w:rPr>
          <w:rFonts w:ascii="Sylfaen" w:hAnsi="Sylfaen"/>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ქვეპუნქტისა და „ნორმატიული აქტების შესახებ“ საქართველოს ორგანული კანონის მე-20 მუხლის მე-4 პუნქტის საფუძველზე, </w:t>
      </w:r>
      <w:r w:rsidRPr="005F32BD">
        <w:rPr>
          <w:rFonts w:ascii="Sylfaen" w:hAnsi="Sylfaen"/>
          <w:b/>
          <w:lang w:val="ka-GE"/>
        </w:rPr>
        <w:t>ვბრძანებ:</w:t>
      </w:r>
    </w:p>
    <w:p w14:paraId="1C1B7829" w14:textId="77777777" w:rsidR="003564F8" w:rsidRPr="005F32BD" w:rsidRDefault="003564F8" w:rsidP="003564F8">
      <w:pPr>
        <w:rPr>
          <w:rFonts w:ascii="Sylfaen" w:hAnsi="Sylfaen"/>
          <w:lang w:val="ka-GE"/>
        </w:rPr>
      </w:pPr>
    </w:p>
    <w:p w14:paraId="64DD759D" w14:textId="77777777" w:rsidR="003564F8" w:rsidRPr="005F32BD" w:rsidRDefault="003564F8" w:rsidP="003564F8">
      <w:pPr>
        <w:contextualSpacing/>
        <w:rPr>
          <w:rFonts w:ascii="Sylfaen" w:hAnsi="Sylfaen"/>
          <w:b/>
          <w:lang w:val="ka-GE"/>
        </w:rPr>
      </w:pPr>
      <w:r w:rsidRPr="005F32BD">
        <w:rPr>
          <w:rFonts w:ascii="Sylfaen" w:hAnsi="Sylfaen"/>
          <w:b/>
          <w:lang w:val="ka-GE"/>
        </w:rPr>
        <w:t>მუხლი 1</w:t>
      </w:r>
    </w:p>
    <w:p w14:paraId="50E2D412" w14:textId="695BD891" w:rsidR="00D17251" w:rsidRPr="005F32BD" w:rsidRDefault="003564F8" w:rsidP="003564F8">
      <w:pPr>
        <w:contextualSpacing/>
        <w:jc w:val="both"/>
        <w:rPr>
          <w:rFonts w:ascii="Sylfaen" w:hAnsi="Sylfaen"/>
          <w:b/>
          <w:lang w:val="ka-GE"/>
        </w:rPr>
      </w:pPr>
      <w:r w:rsidRPr="005F32BD">
        <w:rPr>
          <w:rFonts w:ascii="Sylfaen" w:hAnsi="Sylfaen"/>
          <w:lang w:val="ka-GE"/>
        </w:rPr>
        <w:t>„ვალუტის გადამცვლელი პუნქტების რეგისტრაციისა და რეგულირების წესის დამტკიცების შესახებ“ საქართველოს ეროვნული ბანკის პრეზიდენტის 2025 წლის 9 ივლისის №167/04 ბრძანებით (www.matsne.gov.ge; 09/07/2025; ს/კ: 220090000.18.011.016943) დამტკიცებულ წესში შეტანილ იქნეს შემდეგი ცვლილება:</w:t>
      </w:r>
    </w:p>
    <w:p w14:paraId="62149732" w14:textId="77777777" w:rsidR="00D17251" w:rsidRPr="005F32BD" w:rsidRDefault="00D17251" w:rsidP="003564F8">
      <w:pPr>
        <w:contextualSpacing/>
        <w:jc w:val="both"/>
        <w:rPr>
          <w:rFonts w:ascii="Sylfaen" w:hAnsi="Sylfaen"/>
          <w:lang w:val="ka-GE"/>
        </w:rPr>
      </w:pPr>
    </w:p>
    <w:p w14:paraId="5CC9DECF" w14:textId="77777777" w:rsidR="003564F8" w:rsidRPr="005F32BD" w:rsidRDefault="00550EB0" w:rsidP="00550EB0">
      <w:pPr>
        <w:contextualSpacing/>
        <w:jc w:val="both"/>
        <w:rPr>
          <w:rFonts w:ascii="Sylfaen" w:hAnsi="Sylfaen"/>
          <w:b/>
          <w:lang w:val="ka-GE"/>
        </w:rPr>
      </w:pPr>
      <w:r w:rsidRPr="005F32BD">
        <w:rPr>
          <w:rFonts w:ascii="Sylfaen" w:hAnsi="Sylfaen"/>
          <w:b/>
          <w:lang w:val="ka-GE"/>
        </w:rPr>
        <w:t>1. პირველი მუხლის მე-6 პუნქტი ჩამოყალიბდეს შემდეგი რედაქციით:</w:t>
      </w:r>
    </w:p>
    <w:p w14:paraId="477593A6" w14:textId="77777777" w:rsidR="00550EB0" w:rsidRPr="005F32BD" w:rsidRDefault="00550EB0" w:rsidP="00550EB0">
      <w:pPr>
        <w:jc w:val="both"/>
        <w:rPr>
          <w:rFonts w:ascii="Sylfaen" w:hAnsi="Sylfaen"/>
          <w:lang w:val="ka-GE"/>
        </w:rPr>
      </w:pPr>
      <w:r w:rsidRPr="005F32BD">
        <w:rPr>
          <w:rFonts w:ascii="Sylfaen" w:hAnsi="Sylfaen"/>
          <w:lang w:val="ka-GE"/>
        </w:rPr>
        <w:t>„</w:t>
      </w:r>
      <w:r w:rsidR="00EA1CFA" w:rsidRPr="005F32BD">
        <w:rPr>
          <w:rFonts w:ascii="Sylfaen" w:hAnsi="Sylfaen"/>
          <w:lang w:val="ka-GE"/>
        </w:rPr>
        <w:t>6. პუნქტი, რომელსაც აქვს ვალუტის უნაღდო ფორმით გადაცვლის უფლება, უფლებამოსილია საქმიანობისთვის საჭირო საბრუნავი ფულადი სახსრები მოიზიდოს მხოლოდ უშუალო მესაკუთრისგან/მესაკუთრეებისგან, ბენეფიციარი მესაკუთრისგან/მესაკუთრეებისგან (დოკუმენტური დადასტურებით) ან/და ფინანსური ინსტიტუტებიდან. ეს შეზღუდვა არ ვრცელდება ფასიანი ქაღალდების საჯარო შეთავაზებაზე.“.</w:t>
      </w:r>
    </w:p>
    <w:p w14:paraId="04AE2917" w14:textId="26C68DCB" w:rsidR="00EA1CFA" w:rsidRPr="005F32BD" w:rsidRDefault="00EA1CFA" w:rsidP="00550EB0">
      <w:pPr>
        <w:contextualSpacing/>
        <w:jc w:val="both"/>
        <w:rPr>
          <w:rFonts w:ascii="Sylfaen" w:hAnsi="Sylfaen"/>
          <w:lang w:val="ka-GE"/>
        </w:rPr>
      </w:pPr>
    </w:p>
    <w:p w14:paraId="286B0C68" w14:textId="77777777" w:rsidR="00EA1CFA" w:rsidRPr="005F32BD" w:rsidRDefault="00EA1CFA" w:rsidP="00550EB0">
      <w:pPr>
        <w:contextualSpacing/>
        <w:jc w:val="both"/>
        <w:rPr>
          <w:rFonts w:ascii="Sylfaen" w:hAnsi="Sylfaen"/>
          <w:b/>
          <w:lang w:val="ka-GE"/>
        </w:rPr>
      </w:pPr>
      <w:r w:rsidRPr="005F32BD">
        <w:rPr>
          <w:rFonts w:ascii="Sylfaen" w:hAnsi="Sylfaen"/>
          <w:b/>
          <w:lang w:val="ka-GE"/>
        </w:rPr>
        <w:t xml:space="preserve">2. </w:t>
      </w:r>
      <w:r w:rsidR="00D14C4E" w:rsidRPr="005F32BD">
        <w:rPr>
          <w:rFonts w:ascii="Sylfaen" w:hAnsi="Sylfaen"/>
          <w:b/>
          <w:lang w:val="ka-GE"/>
        </w:rPr>
        <w:t>მე-2 მუხლის პირველი პუნქტის „ვ“ ქვეპუნქტი ჩამოყალიბდეს შემდეგი რედაქციით:</w:t>
      </w:r>
    </w:p>
    <w:p w14:paraId="2DC7BC56" w14:textId="77777777" w:rsidR="00D14C4E" w:rsidRPr="005F32BD" w:rsidRDefault="00D14C4E" w:rsidP="00550EB0">
      <w:pPr>
        <w:contextualSpacing/>
        <w:jc w:val="both"/>
        <w:rPr>
          <w:rFonts w:ascii="Sylfaen" w:hAnsi="Sylfaen"/>
          <w:lang w:val="ka-GE"/>
        </w:rPr>
      </w:pPr>
      <w:r w:rsidRPr="005F32BD">
        <w:rPr>
          <w:rFonts w:ascii="Sylfaen" w:hAnsi="Sylfaen"/>
          <w:lang w:val="ka-GE"/>
        </w:rPr>
        <w:t>„ვ) ვალუტის ყიდვა – უცხოური ვალუტის შესყიდვა ლარით;“.</w:t>
      </w:r>
    </w:p>
    <w:p w14:paraId="6290FED0" w14:textId="77777777" w:rsidR="00D14C4E" w:rsidRPr="005F32BD" w:rsidRDefault="00D14C4E" w:rsidP="00550EB0">
      <w:pPr>
        <w:jc w:val="both"/>
        <w:rPr>
          <w:rFonts w:ascii="Sylfaen" w:hAnsi="Sylfaen"/>
          <w:lang w:val="ka-GE"/>
        </w:rPr>
      </w:pPr>
    </w:p>
    <w:p w14:paraId="2BF045B5" w14:textId="77777777" w:rsidR="005F7CA6" w:rsidRPr="005F32BD" w:rsidRDefault="00D14C4E" w:rsidP="00550EB0">
      <w:pPr>
        <w:contextualSpacing/>
        <w:jc w:val="both"/>
        <w:rPr>
          <w:rFonts w:ascii="Sylfaen" w:hAnsi="Sylfaen"/>
          <w:b/>
          <w:lang w:val="ka-GE"/>
        </w:rPr>
      </w:pPr>
      <w:r w:rsidRPr="005F32BD">
        <w:rPr>
          <w:rFonts w:ascii="Sylfaen" w:hAnsi="Sylfaen"/>
          <w:b/>
          <w:lang w:val="ka-GE"/>
        </w:rPr>
        <w:t xml:space="preserve">3. </w:t>
      </w:r>
      <w:r w:rsidR="00335AD7" w:rsidRPr="005F32BD">
        <w:rPr>
          <w:rFonts w:ascii="Sylfaen" w:hAnsi="Sylfaen"/>
          <w:b/>
          <w:lang w:val="ka-GE"/>
        </w:rPr>
        <w:t>მე-3 მუხლის</w:t>
      </w:r>
      <w:r w:rsidR="005F7CA6" w:rsidRPr="005F32BD">
        <w:rPr>
          <w:rFonts w:ascii="Sylfaen" w:hAnsi="Sylfaen"/>
          <w:b/>
          <w:lang w:val="ka-GE"/>
        </w:rPr>
        <w:t>:</w:t>
      </w:r>
    </w:p>
    <w:p w14:paraId="503197ED" w14:textId="41FA6023" w:rsidR="00335AD7" w:rsidRPr="005F32BD" w:rsidRDefault="005F7CA6" w:rsidP="00550EB0">
      <w:pPr>
        <w:contextualSpacing/>
        <w:jc w:val="both"/>
        <w:rPr>
          <w:rFonts w:ascii="Sylfaen" w:hAnsi="Sylfaen"/>
          <w:b/>
          <w:lang w:val="ka-GE"/>
        </w:rPr>
      </w:pPr>
      <w:r w:rsidRPr="005F32BD">
        <w:rPr>
          <w:rFonts w:ascii="Sylfaen" w:hAnsi="Sylfaen"/>
          <w:b/>
          <w:lang w:val="ka-GE"/>
        </w:rPr>
        <w:t>ა)</w:t>
      </w:r>
      <w:r w:rsidR="00335AD7" w:rsidRPr="005F32BD">
        <w:rPr>
          <w:rFonts w:ascii="Sylfaen" w:hAnsi="Sylfaen"/>
          <w:b/>
          <w:lang w:val="ka-GE"/>
        </w:rPr>
        <w:t xml:space="preserve"> მე-3 პუნქტს </w:t>
      </w:r>
      <w:r w:rsidR="00F766F2" w:rsidRPr="005F32BD">
        <w:rPr>
          <w:rFonts w:ascii="Sylfaen" w:hAnsi="Sylfaen"/>
          <w:b/>
          <w:lang w:val="ka-GE"/>
        </w:rPr>
        <w:t xml:space="preserve">„ზ“ ქვეპუნქტის შემდგომ </w:t>
      </w:r>
      <w:r w:rsidR="00335AD7" w:rsidRPr="005F32BD">
        <w:rPr>
          <w:rFonts w:ascii="Sylfaen" w:hAnsi="Sylfaen"/>
          <w:b/>
          <w:lang w:val="ka-GE"/>
        </w:rPr>
        <w:t>დაემატოს შემდეგი შინაარსის „ზ</w:t>
      </w:r>
      <w:r w:rsidR="00335AD7" w:rsidRPr="005F32BD">
        <w:rPr>
          <w:rFonts w:ascii="Sylfaen" w:hAnsi="Sylfaen"/>
          <w:b/>
          <w:vertAlign w:val="superscript"/>
          <w:lang w:val="ka-GE"/>
        </w:rPr>
        <w:t>1</w:t>
      </w:r>
      <w:r w:rsidR="00335AD7" w:rsidRPr="005F32BD">
        <w:rPr>
          <w:rFonts w:ascii="Sylfaen" w:hAnsi="Sylfaen"/>
          <w:b/>
          <w:lang w:val="ka-GE"/>
        </w:rPr>
        <w:t>“ ქვეპუნქტი:</w:t>
      </w:r>
    </w:p>
    <w:p w14:paraId="0A1292E1" w14:textId="77777777" w:rsidR="00506B79" w:rsidRPr="005F32BD" w:rsidRDefault="00335AD7" w:rsidP="00550EB0">
      <w:pPr>
        <w:contextualSpacing/>
        <w:jc w:val="both"/>
        <w:rPr>
          <w:rFonts w:ascii="Sylfaen" w:hAnsi="Sylfaen"/>
          <w:lang w:val="ka-GE"/>
        </w:rPr>
      </w:pPr>
      <w:r w:rsidRPr="005F32BD">
        <w:rPr>
          <w:rFonts w:ascii="Sylfaen" w:hAnsi="Sylfaen"/>
          <w:lang w:val="ka-GE"/>
        </w:rPr>
        <w:t>„ზ</w:t>
      </w:r>
      <w:r w:rsidRPr="005F32BD">
        <w:rPr>
          <w:rFonts w:ascii="Sylfaen" w:hAnsi="Sylfaen"/>
          <w:vertAlign w:val="superscript"/>
          <w:lang w:val="ka-GE"/>
        </w:rPr>
        <w:t>1</w:t>
      </w:r>
      <w:r w:rsidRPr="005F32BD">
        <w:rPr>
          <w:rFonts w:ascii="Sylfaen" w:hAnsi="Sylfaen"/>
          <w:lang w:val="ka-GE"/>
        </w:rPr>
        <w:t>) დოკუმენტაცია, რომელიც ადასტურებს იმ უძრავ ქონებაზე სარგებლობის ან საკუთრების უფლებას, სადაც საქმიანობას განახორციელებს პუნქტი;“</w:t>
      </w:r>
      <w:r w:rsidR="005F7CA6" w:rsidRPr="005F32BD">
        <w:rPr>
          <w:rFonts w:ascii="Sylfaen" w:hAnsi="Sylfaen"/>
          <w:lang w:val="ka-GE"/>
        </w:rPr>
        <w:t>;</w:t>
      </w:r>
    </w:p>
    <w:p w14:paraId="669C6092" w14:textId="1028E194" w:rsidR="00335AD7" w:rsidRPr="005F32BD" w:rsidRDefault="00335AD7" w:rsidP="00550EB0">
      <w:pPr>
        <w:contextualSpacing/>
        <w:jc w:val="both"/>
        <w:rPr>
          <w:rFonts w:ascii="Sylfaen" w:hAnsi="Sylfaen"/>
          <w:lang w:val="ka-GE"/>
        </w:rPr>
      </w:pPr>
    </w:p>
    <w:p w14:paraId="45F6B22A" w14:textId="7F24D36F" w:rsidR="00335AD7" w:rsidRPr="005F32BD" w:rsidRDefault="005F7CA6" w:rsidP="00550EB0">
      <w:pPr>
        <w:contextualSpacing/>
        <w:jc w:val="both"/>
        <w:rPr>
          <w:rFonts w:ascii="Sylfaen" w:hAnsi="Sylfaen"/>
          <w:b/>
          <w:lang w:val="ka-GE"/>
        </w:rPr>
      </w:pPr>
      <w:r w:rsidRPr="005F32BD">
        <w:rPr>
          <w:rFonts w:ascii="Sylfaen" w:hAnsi="Sylfaen"/>
          <w:b/>
          <w:lang w:val="ka-GE"/>
        </w:rPr>
        <w:lastRenderedPageBreak/>
        <w:t>ბ)</w:t>
      </w:r>
      <w:r w:rsidR="00963B70" w:rsidRPr="005F32BD">
        <w:rPr>
          <w:rFonts w:ascii="Sylfaen" w:hAnsi="Sylfaen"/>
          <w:b/>
          <w:lang w:val="ka-GE"/>
        </w:rPr>
        <w:t xml:space="preserve"> მე-6 </w:t>
      </w:r>
      <w:r w:rsidR="00C62BD1" w:rsidRPr="005F32BD">
        <w:rPr>
          <w:rFonts w:ascii="Sylfaen" w:hAnsi="Sylfaen"/>
          <w:b/>
          <w:lang w:val="ka-GE"/>
        </w:rPr>
        <w:t xml:space="preserve">პუნქტი </w:t>
      </w:r>
      <w:r w:rsidR="00963B70" w:rsidRPr="005F32BD">
        <w:rPr>
          <w:rFonts w:ascii="Sylfaen" w:hAnsi="Sylfaen"/>
          <w:b/>
          <w:lang w:val="ka-GE"/>
        </w:rPr>
        <w:t>ჩამოყალიბდეს შემდეგი რედაქციით:</w:t>
      </w:r>
    </w:p>
    <w:p w14:paraId="0D249A7E" w14:textId="05549B80" w:rsidR="00963B70" w:rsidRPr="005F32BD" w:rsidRDefault="005F7CA6" w:rsidP="00550EB0">
      <w:pPr>
        <w:contextualSpacing/>
        <w:jc w:val="both"/>
        <w:rPr>
          <w:rFonts w:ascii="Sylfaen" w:hAnsi="Sylfaen" w:cs="Sylfaen"/>
          <w:lang w:val="ka-GE"/>
        </w:rPr>
      </w:pPr>
      <w:r w:rsidRPr="005F32BD">
        <w:rPr>
          <w:rFonts w:ascii="Sylfaen" w:hAnsi="Sylfaen" w:cs="Sylfaen"/>
          <w:lang w:val="ka-GE"/>
        </w:rPr>
        <w:t xml:space="preserve">„6. </w:t>
      </w:r>
      <w:r w:rsidR="00963B70" w:rsidRPr="005F32BD">
        <w:rPr>
          <w:rFonts w:ascii="Sylfaen" w:hAnsi="Sylfaen" w:cs="Sylfaen"/>
          <w:lang w:val="ka-GE"/>
        </w:rPr>
        <w:t>მეწარმე სუბიექტი, რომელიც ახორციელებს სასტუმროს საქმიანობას, უფლებამოსილია, პუნქტის რეგისტრაციის გარეშე</w:t>
      </w:r>
      <w:r w:rsidR="00266ADD" w:rsidRPr="005F32BD">
        <w:rPr>
          <w:rFonts w:ascii="Sylfaen" w:hAnsi="Sylfaen" w:cs="Sylfaen"/>
          <w:lang w:val="ka-GE"/>
        </w:rPr>
        <w:t>,</w:t>
      </w:r>
      <w:r w:rsidR="00963B70" w:rsidRPr="005F32BD">
        <w:rPr>
          <w:rFonts w:ascii="Sylfaen" w:hAnsi="Sylfaen" w:cs="Sylfaen"/>
          <w:lang w:val="ka-GE"/>
        </w:rPr>
        <w:t xml:space="preserve"> სასტუმროს ტერიტორიაზე განახორციელოს ვალუტის ნაღდი ფორმით გადაცვლა</w:t>
      </w:r>
      <w:r w:rsidR="00266ADD" w:rsidRPr="005F32BD">
        <w:rPr>
          <w:rFonts w:ascii="Sylfaen" w:hAnsi="Sylfaen" w:cs="Sylfaen"/>
          <w:lang w:val="ka-GE"/>
        </w:rPr>
        <w:t>,</w:t>
      </w:r>
      <w:r w:rsidR="00F551CC" w:rsidRPr="005F32BD">
        <w:rPr>
          <w:rFonts w:ascii="Sylfaen" w:hAnsi="Sylfaen" w:cs="Sylfaen"/>
          <w:lang w:val="ka-GE"/>
        </w:rPr>
        <w:t xml:space="preserve"> </w:t>
      </w:r>
      <w:r w:rsidR="00963B70" w:rsidRPr="005F32BD">
        <w:rPr>
          <w:rFonts w:ascii="Sylfaen" w:hAnsi="Sylfaen" w:cs="Sylfaen"/>
          <w:lang w:val="ka-GE"/>
        </w:rPr>
        <w:t xml:space="preserve">თუ სასტუმროს მომსახურებისთვის </w:t>
      </w:r>
      <w:r w:rsidR="00266ADD" w:rsidRPr="005F32BD">
        <w:rPr>
          <w:rFonts w:ascii="Sylfaen" w:hAnsi="Sylfaen" w:cs="Sylfaen"/>
          <w:lang w:val="ka-GE"/>
        </w:rPr>
        <w:t xml:space="preserve">მომხმარებლის მიერ </w:t>
      </w:r>
      <w:r w:rsidR="00963B70" w:rsidRPr="005F32BD">
        <w:rPr>
          <w:rFonts w:ascii="Sylfaen" w:hAnsi="Sylfaen" w:cs="Sylfaen"/>
          <w:lang w:val="ka-GE"/>
        </w:rPr>
        <w:t>გადასახდელი თანხის გადაცვლის თითოეული ოპერაცია</w:t>
      </w:r>
      <w:r w:rsidR="00266ADD" w:rsidRPr="005F32BD">
        <w:rPr>
          <w:rFonts w:ascii="Sylfaen" w:hAnsi="Sylfaen" w:cs="Sylfaen"/>
          <w:lang w:val="ka-GE"/>
        </w:rPr>
        <w:t xml:space="preserve"> ან ოპერაციების ჯამური მოცულობა </w:t>
      </w:r>
      <w:r w:rsidR="005135D3" w:rsidRPr="005F32BD">
        <w:rPr>
          <w:rFonts w:ascii="Sylfaen" w:hAnsi="Sylfaen" w:cs="Sylfaen"/>
          <w:lang w:val="ka-GE"/>
        </w:rPr>
        <w:t xml:space="preserve">ერთ პირზე </w:t>
      </w:r>
      <w:r w:rsidR="00B54028" w:rsidRPr="005F32BD">
        <w:rPr>
          <w:rFonts w:ascii="Sylfaen" w:hAnsi="Sylfaen" w:cs="Sylfaen"/>
          <w:lang w:val="ka-GE"/>
        </w:rPr>
        <w:t>დღიურად</w:t>
      </w:r>
      <w:r w:rsidR="00963B70" w:rsidRPr="005F32BD">
        <w:rPr>
          <w:rFonts w:ascii="Sylfaen" w:hAnsi="Sylfaen" w:cs="Sylfaen"/>
          <w:lang w:val="ka-GE"/>
        </w:rPr>
        <w:t xml:space="preserve"> არ აღემატება</w:t>
      </w:r>
      <w:r w:rsidR="00C62BD1" w:rsidRPr="005F32BD">
        <w:rPr>
          <w:rFonts w:ascii="Sylfaen" w:hAnsi="Sylfaen" w:cs="Sylfaen"/>
          <w:lang w:val="ka-GE"/>
        </w:rPr>
        <w:t xml:space="preserve"> 1 500 </w:t>
      </w:r>
      <w:r w:rsidR="00963B70" w:rsidRPr="005F32BD">
        <w:rPr>
          <w:rFonts w:ascii="Sylfaen" w:hAnsi="Sylfaen" w:cs="Sylfaen"/>
          <w:lang w:val="ka-GE"/>
        </w:rPr>
        <w:t xml:space="preserve">ლარს (ან მის ეკვივალენტს სხვა ვალუტაში). თუ თანხის გადაცვლის </w:t>
      </w:r>
      <w:r w:rsidR="00266ADD" w:rsidRPr="005F32BD">
        <w:rPr>
          <w:rFonts w:ascii="Sylfaen" w:hAnsi="Sylfaen" w:cs="Sylfaen"/>
          <w:lang w:val="ka-GE"/>
        </w:rPr>
        <w:t xml:space="preserve">ოპერაცია ან ოპერაციების ჯამური მოცულობა </w:t>
      </w:r>
      <w:r w:rsidR="005135D3" w:rsidRPr="005F32BD">
        <w:rPr>
          <w:rFonts w:ascii="Sylfaen" w:hAnsi="Sylfaen" w:cs="Sylfaen"/>
          <w:lang w:val="ka-GE"/>
        </w:rPr>
        <w:t xml:space="preserve">ერთ პირზე </w:t>
      </w:r>
      <w:r w:rsidR="00001B87" w:rsidRPr="005F32BD">
        <w:rPr>
          <w:rFonts w:ascii="Sylfaen" w:hAnsi="Sylfaen" w:cs="Sylfaen"/>
          <w:lang w:val="ka-GE"/>
        </w:rPr>
        <w:t xml:space="preserve">დღიურად </w:t>
      </w:r>
      <w:r w:rsidR="00963B70" w:rsidRPr="005F32BD">
        <w:rPr>
          <w:rFonts w:ascii="Sylfaen" w:hAnsi="Sylfaen" w:cs="Sylfaen"/>
          <w:lang w:val="ka-GE"/>
        </w:rPr>
        <w:t xml:space="preserve">აღემატება </w:t>
      </w:r>
      <w:r w:rsidR="00266ADD" w:rsidRPr="005F32BD">
        <w:rPr>
          <w:rFonts w:ascii="Sylfaen" w:hAnsi="Sylfaen" w:cs="Sylfaen"/>
          <w:lang w:val="ka-GE"/>
        </w:rPr>
        <w:t xml:space="preserve">1 500 ლარს </w:t>
      </w:r>
      <w:r w:rsidR="00963B70" w:rsidRPr="005F32BD">
        <w:rPr>
          <w:rFonts w:ascii="Sylfaen" w:hAnsi="Sylfaen" w:cs="Sylfaen"/>
          <w:lang w:val="ka-GE"/>
        </w:rPr>
        <w:t xml:space="preserve">(ან მის ეკვივალენტს სხვა ვალუტაში), სასტუმროს </w:t>
      </w:r>
      <w:r w:rsidR="00266ADD" w:rsidRPr="005F32BD">
        <w:rPr>
          <w:rFonts w:ascii="Sylfaen" w:hAnsi="Sylfaen" w:cs="Sylfaen"/>
          <w:lang w:val="ka-GE"/>
        </w:rPr>
        <w:t>საქმიანობის განმახორციელებელი პირი</w:t>
      </w:r>
      <w:r w:rsidR="00963B70" w:rsidRPr="005F32BD">
        <w:rPr>
          <w:rFonts w:ascii="Sylfaen" w:hAnsi="Sylfaen" w:cs="Sylfaen"/>
          <w:lang w:val="ka-GE"/>
        </w:rPr>
        <w:t xml:space="preserve"> ვალდებულია განახორციელოს პუნქტის რეგისტრაცია,</w:t>
      </w:r>
      <w:r w:rsidR="00B54028" w:rsidRPr="005F32BD">
        <w:rPr>
          <w:rFonts w:ascii="Sylfaen" w:hAnsi="Sylfaen" w:cs="Sylfaen"/>
          <w:lang w:val="ka-GE"/>
        </w:rPr>
        <w:t xml:space="preserve"> </w:t>
      </w:r>
      <w:r w:rsidR="00963B70" w:rsidRPr="005F32BD">
        <w:rPr>
          <w:rFonts w:ascii="Sylfaen" w:hAnsi="Sylfaen" w:cs="Sylfaen"/>
          <w:lang w:val="ka-GE"/>
        </w:rPr>
        <w:t>ამ წესით გათვალისწინებული მოთხოვნების შესაბამისად.</w:t>
      </w:r>
      <w:r w:rsidRPr="005F32BD">
        <w:rPr>
          <w:rFonts w:ascii="Sylfaen" w:hAnsi="Sylfaen" w:cs="Sylfaen"/>
          <w:lang w:val="ka-GE"/>
        </w:rPr>
        <w:t>“.</w:t>
      </w:r>
    </w:p>
    <w:p w14:paraId="217CCEC4" w14:textId="77777777" w:rsidR="00266316" w:rsidRPr="005F32BD" w:rsidRDefault="00266316" w:rsidP="00550EB0">
      <w:pPr>
        <w:contextualSpacing/>
        <w:jc w:val="both"/>
        <w:rPr>
          <w:rFonts w:ascii="Sylfaen" w:hAnsi="Sylfaen"/>
          <w:b/>
          <w:lang w:val="ka-GE"/>
        </w:rPr>
      </w:pPr>
    </w:p>
    <w:p w14:paraId="2BD53B5E" w14:textId="32D7F272" w:rsidR="00A53349" w:rsidRPr="005F32BD" w:rsidRDefault="00335AD7" w:rsidP="00550EB0">
      <w:pPr>
        <w:contextualSpacing/>
        <w:jc w:val="both"/>
        <w:rPr>
          <w:rFonts w:ascii="Sylfaen" w:hAnsi="Sylfaen"/>
          <w:b/>
          <w:lang w:val="ka-GE"/>
        </w:rPr>
      </w:pPr>
      <w:r w:rsidRPr="005F32BD">
        <w:rPr>
          <w:rFonts w:ascii="Sylfaen" w:hAnsi="Sylfaen"/>
          <w:b/>
          <w:lang w:val="ka-GE"/>
        </w:rPr>
        <w:t xml:space="preserve">4. </w:t>
      </w:r>
      <w:r w:rsidR="00146D11" w:rsidRPr="005F32BD">
        <w:rPr>
          <w:rFonts w:ascii="Sylfaen" w:hAnsi="Sylfaen"/>
          <w:b/>
          <w:lang w:val="ka-GE"/>
        </w:rPr>
        <w:t>მე-5 მუხლ</w:t>
      </w:r>
      <w:r w:rsidR="00A53349" w:rsidRPr="005F32BD">
        <w:rPr>
          <w:rFonts w:ascii="Sylfaen" w:hAnsi="Sylfaen"/>
          <w:b/>
          <w:lang w:val="ka-GE"/>
        </w:rPr>
        <w:t>ი</w:t>
      </w:r>
      <w:r w:rsidR="00146D11" w:rsidRPr="005F32BD">
        <w:rPr>
          <w:rFonts w:ascii="Sylfaen" w:hAnsi="Sylfaen"/>
          <w:b/>
          <w:lang w:val="ka-GE"/>
        </w:rPr>
        <w:t>ს</w:t>
      </w:r>
      <w:r w:rsidR="00A53349" w:rsidRPr="005F32BD">
        <w:rPr>
          <w:rFonts w:ascii="Sylfaen" w:hAnsi="Sylfaen"/>
          <w:b/>
          <w:lang w:val="ka-GE"/>
        </w:rPr>
        <w:t>:</w:t>
      </w:r>
    </w:p>
    <w:p w14:paraId="0E1A082F" w14:textId="6D0AED99" w:rsidR="00A53349" w:rsidRPr="005F32BD" w:rsidRDefault="00A53349" w:rsidP="00550EB0">
      <w:pPr>
        <w:contextualSpacing/>
        <w:jc w:val="both"/>
        <w:rPr>
          <w:rFonts w:ascii="Sylfaen" w:hAnsi="Sylfaen"/>
          <w:b/>
          <w:lang w:val="ka-GE"/>
        </w:rPr>
      </w:pPr>
      <w:r w:rsidRPr="005F32BD">
        <w:rPr>
          <w:rFonts w:ascii="Sylfaen" w:hAnsi="Sylfaen"/>
          <w:b/>
          <w:lang w:val="ka-GE"/>
        </w:rPr>
        <w:t>ა)</w:t>
      </w:r>
      <w:r w:rsidR="00BA7821" w:rsidRPr="005F32BD">
        <w:rPr>
          <w:rFonts w:ascii="Sylfaen" w:hAnsi="Sylfaen"/>
          <w:b/>
          <w:lang w:val="ka-GE"/>
        </w:rPr>
        <w:t xml:space="preserve"> მე-2 პუნქტი ჩამოყალიბდეს შემდეგი რედაქციით:</w:t>
      </w:r>
    </w:p>
    <w:p w14:paraId="5749EC55" w14:textId="2ED8850D" w:rsidR="00BA7821" w:rsidRPr="005F32BD" w:rsidRDefault="00BA7821" w:rsidP="00550EB0">
      <w:pPr>
        <w:contextualSpacing/>
        <w:jc w:val="both"/>
        <w:rPr>
          <w:rFonts w:ascii="Sylfaen" w:hAnsi="Sylfaen"/>
          <w:lang w:val="ka-GE"/>
        </w:rPr>
      </w:pPr>
      <w:r w:rsidRPr="005F32BD">
        <w:rPr>
          <w:rFonts w:ascii="Sylfaen" w:hAnsi="Sylfaen"/>
          <w:lang w:val="ka-GE"/>
        </w:rPr>
        <w:t>„2. პუნქტის განცხადებას უნდა ერთოდეს ამ წესის მე-3 მუხლის მე-3 პუნქტის „ე“, „ვ“, „ზ</w:t>
      </w:r>
      <w:r w:rsidRPr="005F32BD">
        <w:rPr>
          <w:rFonts w:ascii="Sylfaen" w:hAnsi="Sylfaen"/>
          <w:vertAlign w:val="superscript"/>
          <w:lang w:val="ka-GE"/>
        </w:rPr>
        <w:t>1</w:t>
      </w:r>
      <w:r w:rsidRPr="005F32BD">
        <w:rPr>
          <w:rFonts w:ascii="Sylfaen" w:hAnsi="Sylfaen"/>
          <w:lang w:val="ka-GE"/>
        </w:rPr>
        <w:t>“, „თ“ და „ი“ ქვეპუნქტებით გათვალისწინებული დოკუმენტაცია.“;</w:t>
      </w:r>
    </w:p>
    <w:p w14:paraId="24A600B2" w14:textId="77777777" w:rsidR="00A53349" w:rsidRPr="005F32BD" w:rsidRDefault="00A53349" w:rsidP="00550EB0">
      <w:pPr>
        <w:contextualSpacing/>
        <w:jc w:val="both"/>
        <w:rPr>
          <w:rFonts w:ascii="Sylfaen" w:hAnsi="Sylfaen"/>
          <w:b/>
          <w:lang w:val="ka-GE"/>
        </w:rPr>
      </w:pPr>
    </w:p>
    <w:p w14:paraId="6F8C6E04" w14:textId="19DE3EC4" w:rsidR="00D14C4E" w:rsidRPr="005F32BD" w:rsidRDefault="00A53349" w:rsidP="00550EB0">
      <w:pPr>
        <w:contextualSpacing/>
        <w:jc w:val="both"/>
        <w:rPr>
          <w:rFonts w:ascii="Sylfaen" w:hAnsi="Sylfaen"/>
          <w:b/>
          <w:lang w:val="ka-GE"/>
        </w:rPr>
      </w:pPr>
      <w:r w:rsidRPr="005F32BD">
        <w:rPr>
          <w:rFonts w:ascii="Sylfaen" w:hAnsi="Sylfaen"/>
          <w:b/>
          <w:lang w:val="ka-GE"/>
        </w:rPr>
        <w:t xml:space="preserve">ბ) მე-13 პუნქტის შემდგომ </w:t>
      </w:r>
      <w:r w:rsidR="00146D11" w:rsidRPr="005F32BD">
        <w:rPr>
          <w:rFonts w:ascii="Sylfaen" w:hAnsi="Sylfaen"/>
          <w:b/>
          <w:lang w:val="ka-GE"/>
        </w:rPr>
        <w:t>დაემატოს შემდეგი შინაარსის მე-14 პუნქტი:</w:t>
      </w:r>
    </w:p>
    <w:p w14:paraId="79658457" w14:textId="043A81F4" w:rsidR="00146D11" w:rsidRPr="005F32BD" w:rsidRDefault="00146D11" w:rsidP="00146D11">
      <w:pPr>
        <w:contextualSpacing/>
        <w:jc w:val="both"/>
        <w:rPr>
          <w:rFonts w:ascii="Sylfaen" w:hAnsi="Sylfaen"/>
          <w:lang w:val="ka-GE"/>
        </w:rPr>
      </w:pPr>
      <w:r w:rsidRPr="005F32BD">
        <w:rPr>
          <w:rFonts w:ascii="Sylfaen" w:hAnsi="Sylfaen"/>
          <w:lang w:val="ka-GE"/>
        </w:rPr>
        <w:t>„14. ეროვნული ბანკი უფლებამოსილია</w:t>
      </w:r>
      <w:r w:rsidR="009C0AE3" w:rsidRPr="005F32BD">
        <w:rPr>
          <w:rFonts w:ascii="Sylfaen" w:hAnsi="Sylfaen"/>
          <w:lang w:val="ka-GE"/>
        </w:rPr>
        <w:t>,</w:t>
      </w:r>
      <w:r w:rsidRPr="005F32BD">
        <w:rPr>
          <w:rFonts w:ascii="Sylfaen" w:hAnsi="Sylfaen"/>
          <w:lang w:val="ka-GE"/>
        </w:rPr>
        <w:t xml:space="preserve"> უარი განუცხადოს პუნქტს ფილიალის საქმიანობის ნებართვის </w:t>
      </w:r>
      <w:r w:rsidR="005747CF" w:rsidRPr="005F32BD">
        <w:rPr>
          <w:rFonts w:ascii="Sylfaen" w:hAnsi="Sylfaen"/>
          <w:lang w:val="ka-GE"/>
        </w:rPr>
        <w:t xml:space="preserve">გაცემაზე, </w:t>
      </w:r>
      <w:r w:rsidRPr="005F32BD">
        <w:rPr>
          <w:rFonts w:ascii="Sylfaen" w:hAnsi="Sylfaen"/>
          <w:lang w:val="ka-GE"/>
        </w:rPr>
        <w:t>თუ</w:t>
      </w:r>
      <w:r w:rsidR="005747CF" w:rsidRPr="005F32BD">
        <w:rPr>
          <w:rFonts w:ascii="Sylfaen" w:hAnsi="Sylfaen"/>
          <w:lang w:val="ka-GE"/>
        </w:rPr>
        <w:t>:</w:t>
      </w:r>
      <w:r w:rsidRPr="005F32BD">
        <w:rPr>
          <w:rFonts w:ascii="Sylfaen" w:hAnsi="Sylfaen"/>
          <w:lang w:val="ka-GE"/>
        </w:rPr>
        <w:t xml:space="preserve"> </w:t>
      </w:r>
    </w:p>
    <w:p w14:paraId="4692E53B" w14:textId="07234FDB" w:rsidR="00146D11" w:rsidRPr="005F32BD" w:rsidRDefault="00146D11" w:rsidP="00146D11">
      <w:pPr>
        <w:contextualSpacing/>
        <w:jc w:val="both"/>
        <w:rPr>
          <w:rFonts w:ascii="Sylfaen" w:hAnsi="Sylfaen"/>
          <w:lang w:val="ka-GE"/>
        </w:rPr>
      </w:pPr>
      <w:r w:rsidRPr="005F32BD">
        <w:rPr>
          <w:rFonts w:ascii="Sylfaen" w:hAnsi="Sylfaen"/>
          <w:lang w:val="ka-GE"/>
        </w:rPr>
        <w:t>ა) პუნქტს არ აქვს გადახდილი ეროვნული ბანკის მიერ დაკისრებული ფულადი ჯარიმა;</w:t>
      </w:r>
    </w:p>
    <w:p w14:paraId="0C70EA5E" w14:textId="338CD5BC" w:rsidR="00146D11" w:rsidRPr="005F32BD" w:rsidRDefault="00146D11" w:rsidP="00146D11">
      <w:pPr>
        <w:contextualSpacing/>
        <w:jc w:val="both"/>
        <w:rPr>
          <w:rFonts w:ascii="Sylfaen" w:hAnsi="Sylfaen"/>
          <w:lang w:val="ka-GE"/>
        </w:rPr>
      </w:pPr>
      <w:r w:rsidRPr="005F32BD">
        <w:rPr>
          <w:rFonts w:ascii="Sylfaen" w:hAnsi="Sylfaen"/>
          <w:lang w:val="ka-GE"/>
        </w:rPr>
        <w:t xml:space="preserve">ბ) პუნქტი არ ასრულებს </w:t>
      </w:r>
      <w:r w:rsidR="007C2845" w:rsidRPr="005F32BD">
        <w:rPr>
          <w:rFonts w:ascii="Sylfaen" w:hAnsi="Sylfaen"/>
          <w:lang w:val="ka-GE"/>
        </w:rPr>
        <w:t xml:space="preserve">საქართველოს </w:t>
      </w:r>
      <w:r w:rsidRPr="005F32BD">
        <w:rPr>
          <w:rFonts w:ascii="Sylfaen" w:hAnsi="Sylfaen"/>
          <w:lang w:val="ka-GE"/>
        </w:rPr>
        <w:t>კანონმდებლობით ან/და ეროვნული ბანკის წერილობითი მითითებებით განსაზღვრულ მოთხოვნებს.“.</w:t>
      </w:r>
    </w:p>
    <w:p w14:paraId="62DBDB22" w14:textId="71299733" w:rsidR="00C36027" w:rsidRPr="005F32BD" w:rsidRDefault="00C36027" w:rsidP="00146D11">
      <w:pPr>
        <w:jc w:val="both"/>
        <w:rPr>
          <w:rFonts w:ascii="Sylfaen" w:hAnsi="Sylfaen"/>
          <w:lang w:val="ka-GE"/>
        </w:rPr>
      </w:pPr>
    </w:p>
    <w:p w14:paraId="27729007" w14:textId="24D5B852" w:rsidR="00C36027" w:rsidRPr="005F32BD" w:rsidRDefault="00335AD7" w:rsidP="00146D11">
      <w:pPr>
        <w:contextualSpacing/>
        <w:jc w:val="both"/>
        <w:rPr>
          <w:rFonts w:ascii="Sylfaen" w:hAnsi="Sylfaen"/>
          <w:b/>
          <w:lang w:val="ka-GE"/>
        </w:rPr>
      </w:pPr>
      <w:r w:rsidRPr="005F32BD">
        <w:rPr>
          <w:rFonts w:ascii="Sylfaen" w:hAnsi="Sylfaen"/>
          <w:b/>
          <w:lang w:val="ka-GE"/>
        </w:rPr>
        <w:t>5</w:t>
      </w:r>
      <w:r w:rsidR="00C36027" w:rsidRPr="005F32BD">
        <w:rPr>
          <w:rFonts w:ascii="Sylfaen" w:hAnsi="Sylfaen"/>
          <w:b/>
          <w:lang w:val="ka-GE"/>
        </w:rPr>
        <w:t xml:space="preserve">. </w:t>
      </w:r>
      <w:r w:rsidR="0017263F" w:rsidRPr="005F32BD">
        <w:rPr>
          <w:rFonts w:ascii="Sylfaen" w:hAnsi="Sylfaen"/>
          <w:b/>
          <w:lang w:val="ka-GE"/>
        </w:rPr>
        <w:t>მე-6 მუხლის:</w:t>
      </w:r>
    </w:p>
    <w:p w14:paraId="710C2CDD" w14:textId="77777777" w:rsidR="0017263F" w:rsidRPr="005F32BD" w:rsidRDefault="0017263F" w:rsidP="00146D11">
      <w:pPr>
        <w:contextualSpacing/>
        <w:jc w:val="both"/>
        <w:rPr>
          <w:rFonts w:ascii="Sylfaen" w:hAnsi="Sylfaen"/>
          <w:b/>
          <w:lang w:val="ka-GE"/>
        </w:rPr>
      </w:pPr>
      <w:r w:rsidRPr="005F32BD">
        <w:rPr>
          <w:rFonts w:ascii="Sylfaen" w:hAnsi="Sylfaen"/>
          <w:b/>
          <w:lang w:val="ka-GE"/>
        </w:rPr>
        <w:t>ა) მე-3 პუნქტი ჩამოყალიბდეს შემდეგი რედაქციით:</w:t>
      </w:r>
    </w:p>
    <w:p w14:paraId="7B220FB2" w14:textId="56BEE208" w:rsidR="0017263F" w:rsidRPr="005F32BD" w:rsidRDefault="0017263F" w:rsidP="00146D11">
      <w:pPr>
        <w:contextualSpacing/>
        <w:jc w:val="both"/>
        <w:rPr>
          <w:rFonts w:ascii="Sylfaen" w:hAnsi="Sylfaen"/>
          <w:lang w:val="ka-GE"/>
        </w:rPr>
      </w:pPr>
      <w:r w:rsidRPr="005F32BD">
        <w:rPr>
          <w:rFonts w:ascii="Sylfaen" w:hAnsi="Sylfaen"/>
          <w:lang w:val="ka-GE"/>
        </w:rPr>
        <w:t>„3. პუნქტი/ფილიალი ვალდებულია, უზრუნველყოს მის მიერ განხორციელებული ნებისმიერი ოპერაციის</w:t>
      </w:r>
      <w:r w:rsidR="000B23C6" w:rsidRPr="005F32BD">
        <w:rPr>
          <w:rFonts w:ascii="Sylfaen" w:hAnsi="Sylfaen"/>
          <w:lang w:val="ka-GE"/>
        </w:rPr>
        <w:t>, მათ შორის, კლიენტთან/კლიენტებთან განხორციელებული ოპერაციების,</w:t>
      </w:r>
      <w:r w:rsidRPr="005F32BD">
        <w:rPr>
          <w:rFonts w:ascii="Sylfaen" w:hAnsi="Sylfaen"/>
          <w:lang w:val="ka-GE"/>
        </w:rPr>
        <w:t xml:space="preserve"> იმავდროული აღრიცხვა სპეციალურ საოპერაციო პროგრამაში იმგვარად, რომ დროის ნებისმიერ მომენტში სააღრიცხვო მონაცემებში დაფიქსირებული ინფორმაცია (ოპერაციები და ნაშთები) ედრებოდეს საოპერაციო ფართში არსებულ ფაქტობრივ ნაშთებს. სპეციალურ საოპერაციო პროგრამაში ინფორმაციის აღრიცხვა უნდა მოხდეს პუნქტისა და ფილიალების ჭრილში.“;</w:t>
      </w:r>
    </w:p>
    <w:p w14:paraId="64C111C7" w14:textId="77777777" w:rsidR="0017263F" w:rsidRPr="005F32BD" w:rsidRDefault="0017263F" w:rsidP="00146D11">
      <w:pPr>
        <w:jc w:val="both"/>
        <w:rPr>
          <w:rFonts w:ascii="Sylfaen" w:hAnsi="Sylfaen"/>
          <w:lang w:val="ka-GE"/>
        </w:rPr>
      </w:pPr>
    </w:p>
    <w:p w14:paraId="5DD3F1B5" w14:textId="77777777" w:rsidR="0017263F" w:rsidRPr="005F32BD" w:rsidRDefault="0017263F" w:rsidP="00146D11">
      <w:pPr>
        <w:contextualSpacing/>
        <w:jc w:val="both"/>
        <w:rPr>
          <w:rFonts w:ascii="Sylfaen" w:hAnsi="Sylfaen"/>
          <w:b/>
          <w:lang w:val="ka-GE"/>
        </w:rPr>
      </w:pPr>
      <w:r w:rsidRPr="005F32BD">
        <w:rPr>
          <w:rFonts w:ascii="Sylfaen" w:hAnsi="Sylfaen"/>
          <w:b/>
          <w:lang w:val="ka-GE"/>
        </w:rPr>
        <w:t>ბ) მე-5 პუნქტის შემდგომ დაემატოს შემდეგი შინაარსის 5</w:t>
      </w:r>
      <w:r w:rsidRPr="005F32BD">
        <w:rPr>
          <w:rFonts w:ascii="Sylfaen" w:hAnsi="Sylfaen"/>
          <w:b/>
          <w:vertAlign w:val="superscript"/>
          <w:lang w:val="ka-GE"/>
        </w:rPr>
        <w:t>1</w:t>
      </w:r>
      <w:r w:rsidRPr="005F32BD">
        <w:rPr>
          <w:rFonts w:ascii="Sylfaen" w:hAnsi="Sylfaen"/>
          <w:b/>
          <w:lang w:val="ka-GE"/>
        </w:rPr>
        <w:t xml:space="preserve"> პუნქტი:</w:t>
      </w:r>
    </w:p>
    <w:p w14:paraId="26EC949B" w14:textId="2A4B2CCD" w:rsidR="0017263F" w:rsidRPr="005F32BD" w:rsidRDefault="0017263F" w:rsidP="0017263F">
      <w:pPr>
        <w:contextualSpacing/>
        <w:jc w:val="both"/>
        <w:rPr>
          <w:rFonts w:ascii="Sylfaen" w:hAnsi="Sylfaen"/>
          <w:lang w:val="ka-GE"/>
        </w:rPr>
      </w:pPr>
      <w:r w:rsidRPr="005F32BD">
        <w:rPr>
          <w:rFonts w:ascii="Sylfaen" w:hAnsi="Sylfaen"/>
          <w:lang w:val="ka-GE"/>
        </w:rPr>
        <w:t>„5</w:t>
      </w:r>
      <w:r w:rsidRPr="005F32BD">
        <w:rPr>
          <w:rFonts w:ascii="Sylfaen" w:hAnsi="Sylfaen"/>
          <w:vertAlign w:val="superscript"/>
          <w:lang w:val="ka-GE"/>
        </w:rPr>
        <w:t>1</w:t>
      </w:r>
      <w:r w:rsidRPr="005F32BD">
        <w:rPr>
          <w:rFonts w:ascii="Sylfaen" w:hAnsi="Sylfaen"/>
          <w:lang w:val="ka-GE"/>
        </w:rPr>
        <w:t>. პუნქტში</w:t>
      </w:r>
      <w:r w:rsidR="00842422" w:rsidRPr="005F32BD">
        <w:rPr>
          <w:rFonts w:ascii="Sylfaen" w:hAnsi="Sylfaen"/>
          <w:lang w:val="ka-GE"/>
        </w:rPr>
        <w:t>/ფილიალში</w:t>
      </w:r>
      <w:r w:rsidRPr="005F32BD">
        <w:rPr>
          <w:rFonts w:ascii="Sylfaen" w:hAnsi="Sylfaen"/>
          <w:lang w:val="ka-GE"/>
        </w:rPr>
        <w:t xml:space="preserve">, ნაღდი ფორმით </w:t>
      </w:r>
      <w:r w:rsidR="00EE3B47" w:rsidRPr="005F32BD">
        <w:rPr>
          <w:rFonts w:ascii="Sylfaen" w:hAnsi="Sylfaen"/>
          <w:lang w:val="ka-GE"/>
        </w:rPr>
        <w:t xml:space="preserve">ნებისმიერი </w:t>
      </w:r>
      <w:r w:rsidRPr="005F32BD">
        <w:rPr>
          <w:rFonts w:ascii="Sylfaen" w:hAnsi="Sylfaen"/>
          <w:lang w:val="ka-GE"/>
        </w:rPr>
        <w:t>თანხის შეტან</w:t>
      </w:r>
      <w:r w:rsidR="00E30187" w:rsidRPr="005F32BD">
        <w:rPr>
          <w:rFonts w:ascii="Sylfaen" w:hAnsi="Sylfaen"/>
          <w:lang w:val="ka-GE"/>
        </w:rPr>
        <w:t>ის</w:t>
      </w:r>
      <w:r w:rsidRPr="005F32BD">
        <w:rPr>
          <w:rFonts w:ascii="Sylfaen" w:hAnsi="Sylfaen"/>
          <w:lang w:val="ka-GE"/>
        </w:rPr>
        <w:t>/გატან</w:t>
      </w:r>
      <w:r w:rsidR="00957B43" w:rsidRPr="005F32BD">
        <w:rPr>
          <w:rFonts w:ascii="Sylfaen" w:hAnsi="Sylfaen"/>
          <w:lang w:val="ka-GE"/>
        </w:rPr>
        <w:t>ის ოპერაციებიც</w:t>
      </w:r>
      <w:r w:rsidRPr="005F32BD">
        <w:rPr>
          <w:rFonts w:ascii="Sylfaen" w:hAnsi="Sylfaen"/>
          <w:lang w:val="ka-GE"/>
        </w:rPr>
        <w:t xml:space="preserve"> </w:t>
      </w:r>
      <w:r w:rsidR="000C7283" w:rsidRPr="005F32BD">
        <w:rPr>
          <w:rFonts w:ascii="Sylfaen" w:hAnsi="Sylfaen"/>
          <w:lang w:val="ka-GE"/>
        </w:rPr>
        <w:t xml:space="preserve">უნდა </w:t>
      </w:r>
      <w:r w:rsidRPr="005F32BD">
        <w:rPr>
          <w:rFonts w:ascii="Sylfaen" w:hAnsi="Sylfaen"/>
          <w:lang w:val="ka-GE"/>
        </w:rPr>
        <w:t>ა</w:t>
      </w:r>
      <w:r w:rsidR="000C7283" w:rsidRPr="005F32BD">
        <w:rPr>
          <w:rFonts w:ascii="Sylfaen" w:hAnsi="Sylfaen"/>
          <w:lang w:val="ka-GE"/>
        </w:rPr>
        <w:t>ი</w:t>
      </w:r>
      <w:r w:rsidRPr="005F32BD">
        <w:rPr>
          <w:rFonts w:ascii="Sylfaen" w:hAnsi="Sylfaen"/>
          <w:lang w:val="ka-GE"/>
        </w:rPr>
        <w:t>სახ</w:t>
      </w:r>
      <w:r w:rsidR="000C7283" w:rsidRPr="005F32BD">
        <w:rPr>
          <w:rFonts w:ascii="Sylfaen" w:hAnsi="Sylfaen"/>
          <w:lang w:val="ka-GE"/>
        </w:rPr>
        <w:t>ოს</w:t>
      </w:r>
      <w:r w:rsidRPr="005F32BD">
        <w:rPr>
          <w:rFonts w:ascii="Sylfaen" w:hAnsi="Sylfaen"/>
          <w:lang w:val="ka-GE"/>
        </w:rPr>
        <w:t xml:space="preserve"> პროგრამულად და ამოიბეჭდოს შესაბამისი ქვითარი. პუნქტი თავად განსაზღვრავს ქვითრის ფორმას, რომელიც, სულ მცირე, უნდა მოიცავდეს შემდეგ ინფორმაციას: </w:t>
      </w:r>
    </w:p>
    <w:p w14:paraId="5D0DCEB5" w14:textId="77777777" w:rsidR="0017263F" w:rsidRPr="005F32BD" w:rsidRDefault="0017263F" w:rsidP="0017263F">
      <w:pPr>
        <w:contextualSpacing/>
        <w:jc w:val="both"/>
        <w:rPr>
          <w:rFonts w:ascii="Sylfaen" w:hAnsi="Sylfaen"/>
          <w:lang w:val="ka-GE"/>
        </w:rPr>
      </w:pPr>
      <w:r w:rsidRPr="005F32BD">
        <w:rPr>
          <w:rFonts w:ascii="Sylfaen" w:hAnsi="Sylfaen"/>
          <w:lang w:val="ka-GE"/>
        </w:rPr>
        <w:t xml:space="preserve">ა) პუნქტის/ფილიალის დასახელება და მისამართი; </w:t>
      </w:r>
    </w:p>
    <w:p w14:paraId="75BFCBC5" w14:textId="77777777" w:rsidR="0017263F" w:rsidRPr="005F32BD" w:rsidRDefault="0017263F" w:rsidP="0017263F">
      <w:pPr>
        <w:contextualSpacing/>
        <w:jc w:val="both"/>
        <w:rPr>
          <w:rFonts w:ascii="Sylfaen" w:hAnsi="Sylfaen"/>
          <w:lang w:val="ka-GE"/>
        </w:rPr>
      </w:pPr>
      <w:r w:rsidRPr="005F32BD">
        <w:rPr>
          <w:rFonts w:ascii="Sylfaen" w:hAnsi="Sylfaen"/>
          <w:lang w:val="ka-GE"/>
        </w:rPr>
        <w:t xml:space="preserve">ბ) ქვითრის №; </w:t>
      </w:r>
    </w:p>
    <w:p w14:paraId="59F9327C" w14:textId="21027092" w:rsidR="0017263F" w:rsidRPr="005F32BD" w:rsidRDefault="0017263F" w:rsidP="0017263F">
      <w:pPr>
        <w:contextualSpacing/>
        <w:jc w:val="both"/>
        <w:rPr>
          <w:rFonts w:ascii="Sylfaen" w:hAnsi="Sylfaen"/>
          <w:lang w:val="ka-GE"/>
        </w:rPr>
      </w:pPr>
      <w:r w:rsidRPr="005F32BD">
        <w:rPr>
          <w:rFonts w:ascii="Sylfaen" w:hAnsi="Sylfaen"/>
          <w:lang w:val="ka-GE"/>
        </w:rPr>
        <w:t xml:space="preserve">გ) შესული და გასული ვალუტის დასახელება და თანხის ოდენობა; </w:t>
      </w:r>
    </w:p>
    <w:p w14:paraId="4812AADE" w14:textId="670F2955" w:rsidR="0017263F" w:rsidRPr="005F32BD" w:rsidRDefault="0017263F" w:rsidP="0017263F">
      <w:pPr>
        <w:contextualSpacing/>
        <w:jc w:val="both"/>
        <w:rPr>
          <w:rFonts w:ascii="Sylfaen" w:hAnsi="Sylfaen"/>
          <w:lang w:val="ka-GE"/>
        </w:rPr>
      </w:pPr>
      <w:r w:rsidRPr="005F32BD">
        <w:rPr>
          <w:rFonts w:ascii="Sylfaen" w:hAnsi="Sylfaen"/>
          <w:lang w:val="ka-GE"/>
        </w:rPr>
        <w:lastRenderedPageBreak/>
        <w:t>დ) თანხის შემომტანი/გამტანი პირის შესახებ შემდეგი საიდენტიფიკაციო მონაცემები: ფიზიკური პირის შემთხვევაში –</w:t>
      </w:r>
      <w:r w:rsidR="005A61B8" w:rsidRPr="005F32BD">
        <w:rPr>
          <w:rFonts w:ascii="Sylfaen" w:hAnsi="Sylfaen"/>
          <w:lang w:val="ka-GE"/>
        </w:rPr>
        <w:t xml:space="preserve"> </w:t>
      </w:r>
      <w:r w:rsidRPr="005F32BD">
        <w:rPr>
          <w:rFonts w:ascii="Sylfaen" w:hAnsi="Sylfaen"/>
          <w:lang w:val="ka-GE"/>
        </w:rPr>
        <w:t>სახელი, გვარი</w:t>
      </w:r>
      <w:r w:rsidR="005A61B8" w:rsidRPr="005F32BD">
        <w:rPr>
          <w:rFonts w:ascii="Sylfaen" w:hAnsi="Sylfaen"/>
          <w:lang w:val="ka-GE"/>
        </w:rPr>
        <w:t xml:space="preserve">, </w:t>
      </w:r>
      <w:r w:rsidRPr="005F32BD">
        <w:rPr>
          <w:rFonts w:ascii="Sylfaen" w:hAnsi="Sylfaen"/>
          <w:lang w:val="ka-GE"/>
        </w:rPr>
        <w:t>პირადობის დამადასტურებელი დოკუმენტის ნომერი, პირადი ნომერი, პირადობის დამადასტურებელი დოკუმენტის გამცემი ორგანო და გაცემის თარიღი. იურიდიული პირის (აგრეთვე</w:t>
      </w:r>
      <w:r w:rsidR="00D74694" w:rsidRPr="005F32BD">
        <w:rPr>
          <w:rFonts w:ascii="Sylfaen" w:hAnsi="Sylfaen"/>
          <w:lang w:val="ka-GE"/>
        </w:rPr>
        <w:t>,</w:t>
      </w:r>
      <w:r w:rsidRPr="005F32BD">
        <w:rPr>
          <w:rFonts w:ascii="Sylfaen" w:hAnsi="Sylfaen"/>
          <w:lang w:val="ka-GE"/>
        </w:rPr>
        <w:t xml:space="preserve"> საქართველოს კანონმდებლობით გათვალისწინებული იმ ორგანიზაციული წარმონაქმნის, რომელიც არ წარმოადგენს იურიდიულ პირს) და მეწარმე ფიზიკური პირის შემთხვევაში – საფირმო სახელწოდება, საიდენტიფიკაციო ნომერი და წარმომადგენლობაზე უფლებამოსილი პირის საიდენტიფიკაციო მონაცემები ფიზიკური პირის შესაბამისად;</w:t>
      </w:r>
    </w:p>
    <w:p w14:paraId="0F31EF1A" w14:textId="75A54393" w:rsidR="0017263F" w:rsidRPr="005F32BD" w:rsidRDefault="0017263F" w:rsidP="0017263F">
      <w:pPr>
        <w:contextualSpacing/>
        <w:jc w:val="both"/>
        <w:rPr>
          <w:rFonts w:ascii="Sylfaen" w:hAnsi="Sylfaen"/>
          <w:lang w:val="ka-GE"/>
        </w:rPr>
      </w:pPr>
      <w:r w:rsidRPr="005F32BD">
        <w:rPr>
          <w:rFonts w:ascii="Sylfaen" w:hAnsi="Sylfaen"/>
          <w:lang w:val="ka-GE"/>
        </w:rPr>
        <w:t>ე) თანხის შეტან</w:t>
      </w:r>
      <w:r w:rsidR="00D74694" w:rsidRPr="005F32BD">
        <w:rPr>
          <w:rFonts w:ascii="Sylfaen" w:hAnsi="Sylfaen"/>
          <w:lang w:val="ka-GE"/>
        </w:rPr>
        <w:t>ის</w:t>
      </w:r>
      <w:r w:rsidRPr="005F32BD">
        <w:rPr>
          <w:rFonts w:ascii="Sylfaen" w:hAnsi="Sylfaen"/>
          <w:lang w:val="ka-GE"/>
        </w:rPr>
        <w:t>/გატანის ზუსტი დანიშნულება;</w:t>
      </w:r>
    </w:p>
    <w:p w14:paraId="09AE73DE" w14:textId="601E5F3D" w:rsidR="0017263F" w:rsidRPr="005F32BD" w:rsidRDefault="0017263F" w:rsidP="0017263F">
      <w:pPr>
        <w:contextualSpacing/>
        <w:jc w:val="both"/>
        <w:rPr>
          <w:rFonts w:ascii="Sylfaen" w:hAnsi="Sylfaen"/>
          <w:lang w:val="ka-GE"/>
        </w:rPr>
      </w:pPr>
      <w:r w:rsidRPr="005F32BD">
        <w:rPr>
          <w:rFonts w:ascii="Sylfaen" w:hAnsi="Sylfaen"/>
          <w:lang w:val="ka-GE"/>
        </w:rPr>
        <w:t>ვ) თანხის შეტან</w:t>
      </w:r>
      <w:r w:rsidR="00D74694" w:rsidRPr="005F32BD">
        <w:rPr>
          <w:rFonts w:ascii="Sylfaen" w:hAnsi="Sylfaen"/>
          <w:lang w:val="ka-GE"/>
        </w:rPr>
        <w:t>ის</w:t>
      </w:r>
      <w:r w:rsidRPr="005F32BD">
        <w:rPr>
          <w:rFonts w:ascii="Sylfaen" w:hAnsi="Sylfaen"/>
          <w:lang w:val="ka-GE"/>
        </w:rPr>
        <w:t xml:space="preserve">/გატანის დრო (წამი, წუთი, საათი) და თარიღი; </w:t>
      </w:r>
    </w:p>
    <w:p w14:paraId="049FC0B4" w14:textId="77777777" w:rsidR="0017263F" w:rsidRPr="005F32BD" w:rsidRDefault="0017263F" w:rsidP="0017263F">
      <w:pPr>
        <w:contextualSpacing/>
        <w:jc w:val="both"/>
        <w:rPr>
          <w:rFonts w:ascii="Sylfaen" w:hAnsi="Sylfaen"/>
          <w:lang w:val="ka-GE"/>
        </w:rPr>
      </w:pPr>
      <w:r w:rsidRPr="005F32BD">
        <w:rPr>
          <w:rFonts w:ascii="Sylfaen" w:hAnsi="Sylfaen"/>
          <w:lang w:val="ka-GE"/>
        </w:rPr>
        <w:t>ზ) ორივე მხარის ხელმოწერა.“;</w:t>
      </w:r>
    </w:p>
    <w:p w14:paraId="29C7550F" w14:textId="0ACFCC97" w:rsidR="00275E0D" w:rsidRPr="005F32BD" w:rsidRDefault="00275E0D" w:rsidP="0017263F">
      <w:pPr>
        <w:jc w:val="both"/>
        <w:rPr>
          <w:rFonts w:ascii="Sylfaen" w:hAnsi="Sylfaen"/>
          <w:lang w:val="ka-GE"/>
        </w:rPr>
      </w:pPr>
    </w:p>
    <w:p w14:paraId="2C02ECB4" w14:textId="77777777" w:rsidR="005A61B8" w:rsidRPr="005F32BD" w:rsidRDefault="005A61B8" w:rsidP="0017263F">
      <w:pPr>
        <w:contextualSpacing/>
        <w:jc w:val="both"/>
        <w:rPr>
          <w:rFonts w:ascii="Sylfaen" w:hAnsi="Sylfaen"/>
          <w:b/>
          <w:lang w:val="ka-GE"/>
        </w:rPr>
      </w:pPr>
      <w:r w:rsidRPr="005F32BD">
        <w:rPr>
          <w:rFonts w:ascii="Sylfaen" w:hAnsi="Sylfaen"/>
          <w:b/>
          <w:lang w:val="ka-GE"/>
        </w:rPr>
        <w:t xml:space="preserve">გ) </w:t>
      </w:r>
      <w:r w:rsidR="00D17C1C" w:rsidRPr="005F32BD">
        <w:rPr>
          <w:rFonts w:ascii="Sylfaen" w:hAnsi="Sylfaen"/>
          <w:b/>
          <w:lang w:val="ka-GE"/>
        </w:rPr>
        <w:t>მე-8 პუნქტი ჩამოყალიბდეს შემდეგი რედაქციით:</w:t>
      </w:r>
    </w:p>
    <w:p w14:paraId="073F8BA3" w14:textId="77777777" w:rsidR="00D17C1C" w:rsidRPr="005F32BD" w:rsidRDefault="00D17C1C" w:rsidP="00D17C1C">
      <w:pPr>
        <w:contextualSpacing/>
        <w:jc w:val="both"/>
        <w:rPr>
          <w:rFonts w:ascii="Sylfaen" w:hAnsi="Sylfaen"/>
          <w:lang w:val="ka-GE"/>
        </w:rPr>
      </w:pPr>
      <w:r w:rsidRPr="005F32BD">
        <w:rPr>
          <w:rFonts w:ascii="Sylfaen" w:hAnsi="Sylfaen"/>
          <w:lang w:val="ka-GE"/>
        </w:rPr>
        <w:t xml:space="preserve">„8. პუნქტის/ფილიალის მიერ კომერციულ ბანკში, მიკრობანკში, მიკროსაფინანსო ორგანიზაციაში, სესხის გამცემ სუბიექტში ან სხვა პუნქტში ვალუტის გადაცვლის განხორციელებისას, აღნიშნული ფინანსური ინსტიტუტების მიერ გაცემული ოპერაციის დამადასტურებელი საბუთის საფუძველზე, ვალუტის გადაცვლის თითოეული ოპერაცია ასახულ უნდა იქნეს პროგრამულად და ამოიბეჭდოს შესაბამისი ქვითარი და შეინახოს აღნიშნული ფინანსური ინსტიტუტების მიერ გაცემული ოპერაციის დამადასტურებელ საბუთთან ერთად. აღნიშნული ქვითარი უნდა მოიცავდეს, სულ მცირე, შემდეგ ინფორმაციას: </w:t>
      </w:r>
    </w:p>
    <w:p w14:paraId="2BDCA251" w14:textId="77777777" w:rsidR="00D17C1C" w:rsidRPr="005F32BD" w:rsidRDefault="00D17C1C" w:rsidP="00D17C1C">
      <w:pPr>
        <w:contextualSpacing/>
        <w:jc w:val="both"/>
        <w:rPr>
          <w:rFonts w:ascii="Sylfaen" w:hAnsi="Sylfaen"/>
          <w:lang w:val="ka-GE"/>
        </w:rPr>
      </w:pPr>
      <w:r w:rsidRPr="005F32BD">
        <w:rPr>
          <w:rFonts w:ascii="Sylfaen" w:hAnsi="Sylfaen"/>
          <w:lang w:val="ka-GE"/>
        </w:rPr>
        <w:t xml:space="preserve">ა) პუნქტის/ფილიალის დასახელება და მისამართი; </w:t>
      </w:r>
    </w:p>
    <w:p w14:paraId="4A4BB672" w14:textId="77777777" w:rsidR="00D17C1C" w:rsidRPr="005F32BD" w:rsidRDefault="00D17C1C" w:rsidP="00D17C1C">
      <w:pPr>
        <w:contextualSpacing/>
        <w:jc w:val="both"/>
        <w:rPr>
          <w:rFonts w:ascii="Sylfaen" w:hAnsi="Sylfaen"/>
          <w:lang w:val="ka-GE"/>
        </w:rPr>
      </w:pPr>
      <w:r w:rsidRPr="005F32BD">
        <w:rPr>
          <w:rFonts w:ascii="Sylfaen" w:hAnsi="Sylfaen"/>
          <w:lang w:val="ka-GE"/>
        </w:rPr>
        <w:t xml:space="preserve">ბ) ვალუტის გადაცვლის ქვითრის №; </w:t>
      </w:r>
    </w:p>
    <w:p w14:paraId="55A31605" w14:textId="65309E76" w:rsidR="00D17C1C" w:rsidRPr="005F32BD" w:rsidRDefault="00D17C1C" w:rsidP="00D17C1C">
      <w:pPr>
        <w:contextualSpacing/>
        <w:jc w:val="both"/>
        <w:rPr>
          <w:rFonts w:ascii="Sylfaen" w:hAnsi="Sylfaen"/>
          <w:lang w:val="ka-GE"/>
        </w:rPr>
      </w:pPr>
      <w:r w:rsidRPr="005F32BD">
        <w:rPr>
          <w:rFonts w:ascii="Sylfaen" w:hAnsi="Sylfaen"/>
          <w:lang w:val="ka-GE"/>
        </w:rPr>
        <w:t xml:space="preserve">გ) იმ კომერციული ბანკის, მიკრობანკის, მიკროსაფინანსო ორგანიზაციის, სესხის გამცემი სუბიექტის ან სხვა პუნქტის საფირმო სახელწოდება, სადაც განხორციელდა ვალუტის გადაცვლის ოპერაცია;      </w:t>
      </w:r>
    </w:p>
    <w:p w14:paraId="6C909927" w14:textId="77777777" w:rsidR="00D17C1C" w:rsidRPr="005F32BD" w:rsidRDefault="00D17C1C" w:rsidP="00D17C1C">
      <w:pPr>
        <w:contextualSpacing/>
        <w:jc w:val="both"/>
        <w:rPr>
          <w:rFonts w:ascii="Sylfaen" w:hAnsi="Sylfaen"/>
          <w:lang w:val="ka-GE"/>
        </w:rPr>
      </w:pPr>
      <w:r w:rsidRPr="005F32BD">
        <w:rPr>
          <w:rFonts w:ascii="Sylfaen" w:hAnsi="Sylfaen"/>
          <w:lang w:val="ka-GE"/>
        </w:rPr>
        <w:t xml:space="preserve">დ) პუნქტის/ფილიალის უფლებამოსილი პირის საიდენტიფიკაციო მონაცემები (სახელი, გვარი, პირადი ნომერი), რომელიც დაფიქსირებულია ზემოაღნიშნული ფინანსური ინსტიტუტების მიერ გაცემულ ვალუტის გადაცვლის დამადასტურებელ საბუთში; </w:t>
      </w:r>
    </w:p>
    <w:p w14:paraId="0250571F" w14:textId="0838A0EC" w:rsidR="00D17C1C" w:rsidRPr="005F32BD" w:rsidRDefault="00D17C1C" w:rsidP="00D17C1C">
      <w:pPr>
        <w:contextualSpacing/>
        <w:jc w:val="both"/>
        <w:rPr>
          <w:rFonts w:ascii="Sylfaen" w:hAnsi="Sylfaen"/>
          <w:lang w:val="ka-GE"/>
        </w:rPr>
      </w:pPr>
      <w:r w:rsidRPr="005F32BD">
        <w:rPr>
          <w:rFonts w:ascii="Sylfaen" w:hAnsi="Sylfaen"/>
          <w:lang w:val="ka-GE"/>
        </w:rPr>
        <w:t xml:space="preserve">ე) შესული და გასული ვალუტის დასახელება და თანხის ოდენობა; </w:t>
      </w:r>
    </w:p>
    <w:p w14:paraId="5F2AEDBE" w14:textId="77777777" w:rsidR="00D17C1C" w:rsidRPr="005F32BD" w:rsidRDefault="00D17C1C" w:rsidP="00D17C1C">
      <w:pPr>
        <w:contextualSpacing/>
        <w:jc w:val="both"/>
        <w:rPr>
          <w:rFonts w:ascii="Sylfaen" w:hAnsi="Sylfaen"/>
          <w:lang w:val="ka-GE"/>
        </w:rPr>
      </w:pPr>
      <w:r w:rsidRPr="005F32BD">
        <w:rPr>
          <w:rFonts w:ascii="Sylfaen" w:hAnsi="Sylfaen"/>
          <w:lang w:val="ka-GE"/>
        </w:rPr>
        <w:t xml:space="preserve">ვ) გადაცვლის კურსი; </w:t>
      </w:r>
    </w:p>
    <w:p w14:paraId="0CEF75AF" w14:textId="77777777" w:rsidR="00D17C1C" w:rsidRPr="005F32BD" w:rsidRDefault="00D17C1C" w:rsidP="00D17C1C">
      <w:pPr>
        <w:contextualSpacing/>
        <w:jc w:val="both"/>
        <w:rPr>
          <w:rFonts w:ascii="Sylfaen" w:hAnsi="Sylfaen"/>
          <w:lang w:val="ka-GE"/>
        </w:rPr>
      </w:pPr>
      <w:r w:rsidRPr="005F32BD">
        <w:rPr>
          <w:rFonts w:ascii="Sylfaen" w:hAnsi="Sylfaen"/>
          <w:lang w:val="ka-GE"/>
        </w:rPr>
        <w:t xml:space="preserve">ზ) ოპერაციის განხორციელების თარიღი და დრო; </w:t>
      </w:r>
    </w:p>
    <w:p w14:paraId="59827504" w14:textId="6BEC859E" w:rsidR="00D17C1C" w:rsidRPr="005F32BD" w:rsidRDefault="00D17C1C" w:rsidP="00D17C1C">
      <w:pPr>
        <w:contextualSpacing/>
        <w:jc w:val="both"/>
        <w:rPr>
          <w:rFonts w:ascii="Sylfaen" w:hAnsi="Sylfaen"/>
          <w:lang w:val="ka-GE"/>
        </w:rPr>
      </w:pPr>
      <w:r w:rsidRPr="005F32BD">
        <w:rPr>
          <w:rFonts w:ascii="Sylfaen" w:hAnsi="Sylfaen"/>
          <w:lang w:val="ka-GE"/>
        </w:rPr>
        <w:t>თ) ორივე მხარის ხელმოწერა.“.</w:t>
      </w:r>
    </w:p>
    <w:p w14:paraId="6BCEEE7D" w14:textId="7CA0276B" w:rsidR="009B4911" w:rsidRPr="005F32BD" w:rsidRDefault="009B4911" w:rsidP="00D17C1C">
      <w:pPr>
        <w:contextualSpacing/>
        <w:jc w:val="both"/>
        <w:rPr>
          <w:rFonts w:ascii="Sylfaen" w:hAnsi="Sylfaen"/>
          <w:lang w:val="ka-GE"/>
        </w:rPr>
      </w:pPr>
    </w:p>
    <w:p w14:paraId="2715375F" w14:textId="1C1C5B58" w:rsidR="009B4911" w:rsidRPr="005F32BD" w:rsidRDefault="009B4911" w:rsidP="00D17C1C">
      <w:pPr>
        <w:contextualSpacing/>
        <w:jc w:val="both"/>
        <w:rPr>
          <w:rFonts w:ascii="Sylfaen" w:hAnsi="Sylfaen"/>
          <w:b/>
          <w:lang w:val="ka-GE"/>
        </w:rPr>
      </w:pPr>
      <w:r w:rsidRPr="005F32BD">
        <w:rPr>
          <w:rFonts w:ascii="Sylfaen" w:hAnsi="Sylfaen"/>
          <w:b/>
          <w:lang w:val="ka-GE"/>
        </w:rPr>
        <w:t>6. მე-7 მუხლის:</w:t>
      </w:r>
    </w:p>
    <w:p w14:paraId="06E8FB24" w14:textId="0CB6DCF4" w:rsidR="009B4911" w:rsidRPr="005F32BD" w:rsidRDefault="009B4911" w:rsidP="00D17C1C">
      <w:pPr>
        <w:contextualSpacing/>
        <w:jc w:val="both"/>
        <w:rPr>
          <w:rFonts w:ascii="Sylfaen" w:hAnsi="Sylfaen"/>
          <w:b/>
          <w:lang w:val="ka-GE"/>
        </w:rPr>
      </w:pPr>
      <w:r w:rsidRPr="005F32BD">
        <w:rPr>
          <w:rFonts w:ascii="Sylfaen" w:hAnsi="Sylfaen"/>
          <w:b/>
          <w:lang w:val="ka-GE"/>
        </w:rPr>
        <w:t>ა) მე-2 პუნქტი ჩამოყალიბდეს შემდეგი რედაქციით:</w:t>
      </w:r>
    </w:p>
    <w:p w14:paraId="5E473582" w14:textId="765F1174" w:rsidR="009B4911" w:rsidRPr="005F32BD" w:rsidRDefault="009B4911" w:rsidP="00D17C1C">
      <w:pPr>
        <w:contextualSpacing/>
        <w:jc w:val="both"/>
        <w:rPr>
          <w:rFonts w:ascii="Sylfaen" w:hAnsi="Sylfaen"/>
          <w:lang w:val="ka-GE"/>
        </w:rPr>
      </w:pPr>
      <w:r w:rsidRPr="005F32BD">
        <w:rPr>
          <w:rFonts w:ascii="Sylfaen" w:hAnsi="Sylfaen"/>
          <w:lang w:val="ka-GE"/>
        </w:rPr>
        <w:t>„2. ელექტრონული აპარატის მეშვეობით ვალუტის გადაცვლის ოპერაციის განხორციელების დროს სპეციალური პროგრამული საშუალებით წარმოებულ ციფრულ მონაცემთა ბაზაში პუნქტმა უნდა ასახოს მის მიერ განხორციელებული თითოეული ოპერაცია ამ წესით</w:t>
      </w:r>
      <w:r w:rsidR="000F2112" w:rsidRPr="005F32BD">
        <w:rPr>
          <w:rFonts w:ascii="Sylfaen" w:hAnsi="Sylfaen"/>
          <w:lang w:val="ka-GE"/>
        </w:rPr>
        <w:t xml:space="preserve"> განსაზღვრული მოთხოვნების დაცვით.</w:t>
      </w:r>
      <w:r w:rsidR="00307622" w:rsidRPr="005F32BD">
        <w:rPr>
          <w:rFonts w:ascii="Sylfaen" w:hAnsi="Sylfaen"/>
          <w:lang w:val="ka-GE"/>
        </w:rPr>
        <w:t xml:space="preserve"> ციფრულ მონაცემთა ბაზაში განხორციელებული თითოეული ოპერაცია იმგვარად უნდა იყოს ასახული, რომ შესაძლებელი იყოს ეროვნული ბანკისთვის მათი ოპერატიულად წარდგენა.“;</w:t>
      </w:r>
    </w:p>
    <w:p w14:paraId="6A6F428E" w14:textId="49592ADC" w:rsidR="009B4911" w:rsidRPr="005F32BD" w:rsidRDefault="009B4911" w:rsidP="00D17C1C">
      <w:pPr>
        <w:contextualSpacing/>
        <w:jc w:val="both"/>
        <w:rPr>
          <w:rFonts w:ascii="Sylfaen" w:hAnsi="Sylfaen"/>
          <w:lang w:val="ka-GE"/>
        </w:rPr>
      </w:pPr>
    </w:p>
    <w:p w14:paraId="7CCE1BA0" w14:textId="2E1E9671" w:rsidR="009B4911" w:rsidRPr="005F32BD" w:rsidRDefault="009B4911" w:rsidP="00D17C1C">
      <w:pPr>
        <w:contextualSpacing/>
        <w:jc w:val="both"/>
        <w:rPr>
          <w:rFonts w:ascii="Sylfaen" w:hAnsi="Sylfaen"/>
          <w:b/>
          <w:lang w:val="ka-GE"/>
        </w:rPr>
      </w:pPr>
      <w:r w:rsidRPr="005F32BD">
        <w:rPr>
          <w:rFonts w:ascii="Sylfaen" w:hAnsi="Sylfaen"/>
          <w:b/>
          <w:lang w:val="ka-GE"/>
        </w:rPr>
        <w:t>ბ) მე-2 პუნქტის შემდგომ დაემატოს შემდეგი შინაარსის 2</w:t>
      </w:r>
      <w:r w:rsidRPr="005F32BD">
        <w:rPr>
          <w:rFonts w:ascii="Sylfaen" w:hAnsi="Sylfaen"/>
          <w:b/>
          <w:vertAlign w:val="superscript"/>
          <w:lang w:val="ka-GE"/>
        </w:rPr>
        <w:t>1</w:t>
      </w:r>
      <w:r w:rsidRPr="005F32BD">
        <w:rPr>
          <w:rFonts w:ascii="Sylfaen" w:hAnsi="Sylfaen"/>
          <w:b/>
          <w:lang w:val="ka-GE"/>
        </w:rPr>
        <w:t xml:space="preserve"> პუნქტი:</w:t>
      </w:r>
    </w:p>
    <w:p w14:paraId="667E30B6" w14:textId="419B0B4C" w:rsidR="009B4911" w:rsidRPr="005F32BD" w:rsidRDefault="009B4911" w:rsidP="00D17C1C">
      <w:pPr>
        <w:contextualSpacing/>
        <w:jc w:val="both"/>
        <w:rPr>
          <w:rFonts w:ascii="Sylfaen" w:hAnsi="Sylfaen"/>
          <w:lang w:val="ka-GE"/>
        </w:rPr>
      </w:pPr>
      <w:r w:rsidRPr="005F32BD">
        <w:rPr>
          <w:rFonts w:ascii="Sylfaen" w:hAnsi="Sylfaen"/>
          <w:lang w:val="ka-GE"/>
        </w:rPr>
        <w:t>„</w:t>
      </w:r>
      <w:r w:rsidR="008F3236" w:rsidRPr="005F32BD">
        <w:rPr>
          <w:rFonts w:ascii="Sylfaen" w:hAnsi="Sylfaen"/>
          <w:lang w:val="ka-GE"/>
        </w:rPr>
        <w:t>2</w:t>
      </w:r>
      <w:r w:rsidR="008F3236" w:rsidRPr="005F32BD">
        <w:rPr>
          <w:rFonts w:ascii="Sylfaen" w:hAnsi="Sylfaen"/>
          <w:vertAlign w:val="superscript"/>
          <w:lang w:val="ka-GE"/>
        </w:rPr>
        <w:t>1</w:t>
      </w:r>
      <w:r w:rsidR="008F3236" w:rsidRPr="005F32BD">
        <w:rPr>
          <w:rFonts w:ascii="Sylfaen" w:hAnsi="Sylfaen"/>
          <w:lang w:val="ka-GE"/>
        </w:rPr>
        <w:t>. ელექტრონული აპარატის მეშვეობით ვალუტის გადაცვლის ოპერაციის განხორციელების დროს სპეციალური პროგრამული საშუალებით წარმოებულ ციფრულ მონაცემთა ბაზაში პუნქტ</w:t>
      </w:r>
      <w:r w:rsidR="00307622" w:rsidRPr="005F32BD">
        <w:rPr>
          <w:rFonts w:ascii="Sylfaen" w:hAnsi="Sylfaen"/>
          <w:lang w:val="ka-GE"/>
        </w:rPr>
        <w:t xml:space="preserve">ის მიერ </w:t>
      </w:r>
      <w:r w:rsidR="00FA30C6" w:rsidRPr="005F32BD">
        <w:rPr>
          <w:rFonts w:ascii="Sylfaen" w:hAnsi="Sylfaen"/>
          <w:lang w:val="ka-GE"/>
        </w:rPr>
        <w:t xml:space="preserve">თითოეული </w:t>
      </w:r>
      <w:r w:rsidR="00307622" w:rsidRPr="005F32BD">
        <w:rPr>
          <w:rFonts w:ascii="Sylfaen" w:hAnsi="Sylfaen"/>
          <w:lang w:val="ka-GE"/>
        </w:rPr>
        <w:t>ოპერაციის ასახვა უნდა განხორციელდეს</w:t>
      </w:r>
      <w:r w:rsidR="008F3236" w:rsidRPr="005F32BD">
        <w:rPr>
          <w:rFonts w:ascii="Sylfaen" w:hAnsi="Sylfaen"/>
          <w:lang w:val="ka-GE"/>
        </w:rPr>
        <w:t xml:space="preserve"> „ფულის გათეთრებისა და ტერორიზმის დაფინანსების აღკვეთის ხელშეწყობის შესახებ“ საქართველოს კანონი</w:t>
      </w:r>
      <w:r w:rsidR="00307622" w:rsidRPr="005F32BD">
        <w:rPr>
          <w:rFonts w:ascii="Sylfaen" w:hAnsi="Sylfaen"/>
          <w:lang w:val="ka-GE"/>
        </w:rPr>
        <w:t>ს</w:t>
      </w:r>
      <w:r w:rsidR="008F3236" w:rsidRPr="005F32BD">
        <w:rPr>
          <w:rFonts w:ascii="Sylfaen" w:hAnsi="Sylfaen"/>
          <w:lang w:val="ka-GE"/>
        </w:rPr>
        <w:t xml:space="preserve"> და მის შესაბამისად მიღებული კანონქვემდებარე აქტები</w:t>
      </w:r>
      <w:r w:rsidR="00307622" w:rsidRPr="005F32BD">
        <w:rPr>
          <w:rFonts w:ascii="Sylfaen" w:hAnsi="Sylfaen"/>
          <w:lang w:val="ka-GE"/>
        </w:rPr>
        <w:t>ს</w:t>
      </w:r>
      <w:r w:rsidR="008F3236" w:rsidRPr="005F32BD">
        <w:rPr>
          <w:rFonts w:ascii="Sylfaen" w:hAnsi="Sylfaen"/>
          <w:lang w:val="ka-GE"/>
        </w:rPr>
        <w:t xml:space="preserve"> მოთხოვნების შესაბამისად. ციფრულ მონაცემთა ბაზაში განხორციელებული თითოეული ოპერაცია იმგვარად უნდა იყოს ასახული, რომ შესაძლებელი იყოს ეროვნული ბანკისთვის მათი ოპერატიულად წარდგენა.“</w:t>
      </w:r>
      <w:r w:rsidR="000F2112" w:rsidRPr="005F32BD">
        <w:rPr>
          <w:rFonts w:ascii="Sylfaen" w:hAnsi="Sylfaen"/>
          <w:lang w:val="ka-GE"/>
        </w:rPr>
        <w:t>.</w:t>
      </w:r>
    </w:p>
    <w:p w14:paraId="7144C787" w14:textId="77777777" w:rsidR="00A13334" w:rsidRPr="005F32BD" w:rsidRDefault="00A13334" w:rsidP="00D17C1C">
      <w:pPr>
        <w:contextualSpacing/>
        <w:jc w:val="both"/>
        <w:rPr>
          <w:rFonts w:ascii="Sylfaen" w:hAnsi="Sylfaen"/>
          <w:lang w:val="ka-GE"/>
        </w:rPr>
      </w:pPr>
    </w:p>
    <w:p w14:paraId="54C405E9" w14:textId="740D370D" w:rsidR="006C2656" w:rsidRPr="005F32BD" w:rsidRDefault="00307622" w:rsidP="00D17C1C">
      <w:pPr>
        <w:contextualSpacing/>
        <w:jc w:val="both"/>
        <w:rPr>
          <w:rFonts w:ascii="Sylfaen" w:hAnsi="Sylfaen"/>
          <w:b/>
          <w:lang w:val="ka-GE"/>
        </w:rPr>
      </w:pPr>
      <w:r w:rsidRPr="005F32BD">
        <w:rPr>
          <w:rFonts w:ascii="Sylfaen" w:hAnsi="Sylfaen"/>
          <w:b/>
          <w:lang w:val="ka-GE"/>
        </w:rPr>
        <w:t>7</w:t>
      </w:r>
      <w:r w:rsidR="006C2656" w:rsidRPr="005F32BD">
        <w:rPr>
          <w:rFonts w:ascii="Sylfaen" w:hAnsi="Sylfaen"/>
          <w:b/>
          <w:lang w:val="ka-GE"/>
        </w:rPr>
        <w:t xml:space="preserve">. </w:t>
      </w:r>
      <w:r w:rsidR="00FC24CC" w:rsidRPr="005F32BD">
        <w:rPr>
          <w:rFonts w:ascii="Sylfaen" w:hAnsi="Sylfaen"/>
          <w:b/>
          <w:lang w:val="ka-GE"/>
        </w:rPr>
        <w:t>მე-8 მუხლის:</w:t>
      </w:r>
    </w:p>
    <w:p w14:paraId="7F23ACDC" w14:textId="77777777" w:rsidR="006573FC" w:rsidRPr="005F32BD" w:rsidRDefault="00FC24CC" w:rsidP="00D17C1C">
      <w:pPr>
        <w:contextualSpacing/>
        <w:jc w:val="both"/>
        <w:rPr>
          <w:rFonts w:ascii="Sylfaen" w:hAnsi="Sylfaen"/>
          <w:b/>
          <w:lang w:val="ka-GE"/>
        </w:rPr>
      </w:pPr>
      <w:r w:rsidRPr="005F32BD">
        <w:rPr>
          <w:rFonts w:ascii="Sylfaen" w:hAnsi="Sylfaen"/>
          <w:b/>
          <w:lang w:val="ka-GE"/>
        </w:rPr>
        <w:t xml:space="preserve">ა) </w:t>
      </w:r>
      <w:r w:rsidR="006573FC" w:rsidRPr="005F32BD">
        <w:rPr>
          <w:rFonts w:ascii="Sylfaen" w:hAnsi="Sylfaen"/>
          <w:b/>
          <w:lang w:val="ka-GE"/>
        </w:rPr>
        <w:t>პირველი პუნქტი ჩამოყალიბდეს შემდეგი რედაქციით:</w:t>
      </w:r>
    </w:p>
    <w:p w14:paraId="16AB5F5F" w14:textId="5A44191B" w:rsidR="006573FC" w:rsidRPr="005F32BD" w:rsidRDefault="006573FC" w:rsidP="00D17C1C">
      <w:pPr>
        <w:contextualSpacing/>
        <w:jc w:val="both"/>
        <w:rPr>
          <w:rFonts w:ascii="Sylfaen" w:hAnsi="Sylfaen"/>
          <w:lang w:val="ka-GE"/>
        </w:rPr>
      </w:pPr>
      <w:r w:rsidRPr="005F32BD">
        <w:rPr>
          <w:rFonts w:ascii="Sylfaen" w:hAnsi="Sylfaen"/>
          <w:lang w:val="ka-GE"/>
        </w:rPr>
        <w:t>„1. ვიდეომეთვალყურეობის სისტემა უნდა განთავსდეს პუნქტის/ფილიალის შიგნით და გარეპერიმეტრზე. ვიდეომეთვალყურეობის სისტემა პუნქტის/ფილიალის შიგნით უნდა განთავსდეს ისეთი განლაგებით, რომ შესაძლებელი იყოს შემომსვლელი პირის ვიზუალურად დანახვა, იდენტიფიკაცია და ქვითრის გადაცემის ფაქტის დაფიქსირება.“;</w:t>
      </w:r>
    </w:p>
    <w:p w14:paraId="47768545" w14:textId="77777777" w:rsidR="006573FC" w:rsidRPr="005F32BD" w:rsidRDefault="006573FC" w:rsidP="00D17C1C">
      <w:pPr>
        <w:jc w:val="both"/>
        <w:rPr>
          <w:rFonts w:ascii="Sylfaen" w:hAnsi="Sylfaen"/>
          <w:b/>
        </w:rPr>
      </w:pPr>
    </w:p>
    <w:p w14:paraId="28E38607" w14:textId="77777777" w:rsidR="00FC24CC" w:rsidRPr="005F32BD" w:rsidRDefault="006573FC" w:rsidP="006573FC">
      <w:pPr>
        <w:spacing w:before="240"/>
        <w:contextualSpacing/>
        <w:jc w:val="both"/>
        <w:rPr>
          <w:rFonts w:ascii="Sylfaen" w:hAnsi="Sylfaen"/>
          <w:b/>
          <w:lang w:val="ka-GE"/>
        </w:rPr>
      </w:pPr>
      <w:r w:rsidRPr="005F32BD">
        <w:rPr>
          <w:rFonts w:ascii="Sylfaen" w:hAnsi="Sylfaen"/>
          <w:b/>
          <w:lang w:val="ka-GE"/>
        </w:rPr>
        <w:t xml:space="preserve">ბ) </w:t>
      </w:r>
      <w:r w:rsidR="00FC24CC" w:rsidRPr="005F32BD">
        <w:rPr>
          <w:rFonts w:ascii="Sylfaen" w:hAnsi="Sylfaen"/>
          <w:b/>
          <w:lang w:val="ka-GE"/>
        </w:rPr>
        <w:t>მე-2 პუნქტის შემდგომ დაემატოს შემდეგი შინაარსის 2</w:t>
      </w:r>
      <w:r w:rsidR="00FC24CC" w:rsidRPr="005F32BD">
        <w:rPr>
          <w:rFonts w:ascii="Sylfaen" w:hAnsi="Sylfaen"/>
          <w:b/>
          <w:vertAlign w:val="superscript"/>
          <w:lang w:val="ka-GE"/>
        </w:rPr>
        <w:t xml:space="preserve">1 </w:t>
      </w:r>
      <w:r w:rsidR="00FC24CC" w:rsidRPr="005F32BD">
        <w:rPr>
          <w:rFonts w:ascii="Sylfaen" w:hAnsi="Sylfaen"/>
          <w:b/>
          <w:lang w:val="ka-GE"/>
        </w:rPr>
        <w:t>და 2</w:t>
      </w:r>
      <w:r w:rsidR="00FC24CC" w:rsidRPr="005F32BD">
        <w:rPr>
          <w:rFonts w:ascii="Sylfaen" w:hAnsi="Sylfaen"/>
          <w:b/>
          <w:vertAlign w:val="superscript"/>
          <w:lang w:val="ka-GE"/>
        </w:rPr>
        <w:t>2</w:t>
      </w:r>
      <w:r w:rsidR="00FC24CC" w:rsidRPr="005F32BD">
        <w:rPr>
          <w:rFonts w:ascii="Sylfaen" w:hAnsi="Sylfaen"/>
          <w:b/>
          <w:lang w:val="ka-GE"/>
        </w:rPr>
        <w:t xml:space="preserve"> პუნქტები:</w:t>
      </w:r>
    </w:p>
    <w:p w14:paraId="3B998BD7" w14:textId="3996540E" w:rsidR="00FC24CC" w:rsidRPr="005F32BD" w:rsidRDefault="00FC24CC" w:rsidP="00FC24CC">
      <w:pPr>
        <w:contextualSpacing/>
        <w:jc w:val="both"/>
        <w:rPr>
          <w:rFonts w:ascii="Sylfaen" w:hAnsi="Sylfaen"/>
          <w:lang w:val="ka-GE"/>
        </w:rPr>
      </w:pPr>
      <w:r w:rsidRPr="005F32BD">
        <w:rPr>
          <w:rFonts w:ascii="Sylfaen" w:hAnsi="Sylfaen"/>
          <w:lang w:val="ka-GE"/>
        </w:rPr>
        <w:t>„2</w:t>
      </w:r>
      <w:r w:rsidRPr="005F32BD">
        <w:rPr>
          <w:rFonts w:ascii="Sylfaen" w:hAnsi="Sylfaen"/>
          <w:vertAlign w:val="superscript"/>
          <w:lang w:val="ka-GE"/>
        </w:rPr>
        <w:t>1</w:t>
      </w:r>
      <w:r w:rsidRPr="005F32BD">
        <w:rPr>
          <w:rFonts w:ascii="Sylfaen" w:hAnsi="Sylfaen"/>
          <w:lang w:val="ka-GE"/>
        </w:rPr>
        <w:t>. პუნქტი/ფილიალი ვალდებულია, პუნქტის/ფილიალის შიგნით განთავსებული და გარეპერიმეტრზე დამონტაჟებული ვიდეომეთვალყურეობის სისტემით ვიდეოჩაწერა აწარმოოს მუდმივად და უწყვეტად.</w:t>
      </w:r>
    </w:p>
    <w:p w14:paraId="0C969405" w14:textId="0ED92231" w:rsidR="00FC24CC" w:rsidRPr="005F32BD" w:rsidRDefault="00FC24CC" w:rsidP="00FC24CC">
      <w:pPr>
        <w:contextualSpacing/>
        <w:jc w:val="both"/>
        <w:rPr>
          <w:rFonts w:ascii="Sylfaen" w:hAnsi="Sylfaen"/>
          <w:lang w:val="ka-GE"/>
        </w:rPr>
      </w:pPr>
      <w:r w:rsidRPr="005F32BD">
        <w:rPr>
          <w:rFonts w:ascii="Sylfaen" w:hAnsi="Sylfaen"/>
          <w:lang w:val="ka-GE"/>
        </w:rPr>
        <w:t>2</w:t>
      </w:r>
      <w:r w:rsidRPr="005F32BD">
        <w:rPr>
          <w:rFonts w:ascii="Sylfaen" w:hAnsi="Sylfaen"/>
          <w:vertAlign w:val="superscript"/>
          <w:lang w:val="ka-GE"/>
        </w:rPr>
        <w:t>2</w:t>
      </w:r>
      <w:r w:rsidRPr="005F32BD">
        <w:rPr>
          <w:rFonts w:ascii="Sylfaen" w:hAnsi="Sylfaen"/>
          <w:lang w:val="ka-GE"/>
        </w:rPr>
        <w:t>. გარეპერიმეტრზე დამონტაჟებული</w:t>
      </w:r>
      <w:r w:rsidR="00435E1E" w:rsidRPr="005F32BD">
        <w:rPr>
          <w:rFonts w:ascii="Sylfaen" w:hAnsi="Sylfaen"/>
          <w:lang w:val="ka-GE"/>
        </w:rPr>
        <w:t xml:space="preserve"> ვიდეომეთვალყურეობის სისტემი</w:t>
      </w:r>
      <w:r w:rsidR="00B0247D" w:rsidRPr="005F32BD">
        <w:rPr>
          <w:rFonts w:ascii="Sylfaen" w:hAnsi="Sylfaen"/>
          <w:lang w:val="ka-GE"/>
        </w:rPr>
        <w:t>თ</w:t>
      </w:r>
      <w:r w:rsidRPr="005F32BD">
        <w:rPr>
          <w:rFonts w:ascii="Sylfaen" w:hAnsi="Sylfaen"/>
          <w:lang w:val="ka-GE"/>
        </w:rPr>
        <w:t xml:space="preserve"> ვიდეოჩაწერის შედეგად მიღებული ციფრული ინფორმაცია (ელექტრონული ინფორმაცია), შესაბამისი ჩანაწერებით, არანაკლებ 30 (ოცდაათი) დღისა უნდა ინახებოდეს სათანადოდ დაცულ ადგილზე.</w:t>
      </w:r>
      <w:r w:rsidR="00A27F30" w:rsidRPr="005F32BD">
        <w:rPr>
          <w:rFonts w:ascii="Sylfaen" w:hAnsi="Sylfaen"/>
          <w:lang w:val="ka-GE"/>
        </w:rPr>
        <w:t xml:space="preserve"> პუნქტის/ფილიალის შიგნით </w:t>
      </w:r>
      <w:r w:rsidR="00435E1E" w:rsidRPr="005F32BD">
        <w:rPr>
          <w:rFonts w:ascii="Sylfaen" w:hAnsi="Sylfaen"/>
          <w:lang w:val="ka-GE"/>
        </w:rPr>
        <w:t>განთავსებული ვიდეომეთვალყურეობის სისტემი</w:t>
      </w:r>
      <w:r w:rsidR="001E44AF" w:rsidRPr="005F32BD">
        <w:rPr>
          <w:rFonts w:ascii="Sylfaen" w:hAnsi="Sylfaen"/>
          <w:lang w:val="ka-GE"/>
        </w:rPr>
        <w:t>თ</w:t>
      </w:r>
      <w:r w:rsidR="00A27F30" w:rsidRPr="005F32BD">
        <w:rPr>
          <w:rFonts w:ascii="Sylfaen" w:hAnsi="Sylfaen"/>
          <w:lang w:val="ka-GE"/>
        </w:rPr>
        <w:t xml:space="preserve"> ვიდეოჩაწერის შედეგად მიღებული ციფრული ინფორმაცია (ელექტრონული ინფორმაცია), შესაბამისი ჩანაწერებით, არანაკლებ 180 (ას</w:t>
      </w:r>
      <w:r w:rsidR="00896E39" w:rsidRPr="005F32BD">
        <w:rPr>
          <w:rFonts w:ascii="Sylfaen" w:hAnsi="Sylfaen"/>
          <w:lang w:val="ka-GE"/>
        </w:rPr>
        <w:t xml:space="preserve"> </w:t>
      </w:r>
      <w:r w:rsidR="00A27F30" w:rsidRPr="005F32BD">
        <w:rPr>
          <w:rFonts w:ascii="Sylfaen" w:hAnsi="Sylfaen"/>
          <w:lang w:val="ka-GE"/>
        </w:rPr>
        <w:t>ოთხმოცი) დღისა უნდა ინახებოდეს სათანადოდ დაცულ ადგილზე.“;</w:t>
      </w:r>
    </w:p>
    <w:p w14:paraId="07B9404A" w14:textId="65DC3D7B" w:rsidR="00FC24CC" w:rsidRPr="005F32BD" w:rsidRDefault="00FC24CC" w:rsidP="00FC24CC">
      <w:pPr>
        <w:jc w:val="both"/>
        <w:rPr>
          <w:rFonts w:ascii="Sylfaen" w:hAnsi="Sylfaen"/>
          <w:lang w:val="ka-GE"/>
        </w:rPr>
      </w:pPr>
    </w:p>
    <w:p w14:paraId="41460A4A" w14:textId="77777777" w:rsidR="00A27F30" w:rsidRPr="005F32BD" w:rsidRDefault="006573FC" w:rsidP="00FC24CC">
      <w:pPr>
        <w:contextualSpacing/>
        <w:jc w:val="both"/>
        <w:rPr>
          <w:rFonts w:ascii="Sylfaen" w:hAnsi="Sylfaen"/>
          <w:lang w:val="ka-GE"/>
        </w:rPr>
      </w:pPr>
      <w:r w:rsidRPr="005F32BD">
        <w:rPr>
          <w:rFonts w:ascii="Sylfaen" w:hAnsi="Sylfaen"/>
          <w:b/>
          <w:lang w:val="ka-GE"/>
        </w:rPr>
        <w:t>გ</w:t>
      </w:r>
      <w:r w:rsidR="00FC24CC" w:rsidRPr="005F32BD">
        <w:rPr>
          <w:rFonts w:ascii="Sylfaen" w:hAnsi="Sylfaen"/>
          <w:b/>
          <w:lang w:val="ka-GE"/>
        </w:rPr>
        <w:t>) მე-3 პუნქტი ჩამოყალიბდეს შემდეგი რედაქციით:</w:t>
      </w:r>
      <w:r w:rsidR="00A27F30" w:rsidRPr="005F32BD">
        <w:rPr>
          <w:rFonts w:ascii="Sylfaen" w:hAnsi="Sylfaen"/>
          <w:lang w:val="ka-GE"/>
        </w:rPr>
        <w:t xml:space="preserve"> </w:t>
      </w:r>
    </w:p>
    <w:p w14:paraId="18589637" w14:textId="199BA507" w:rsidR="00442CE0" w:rsidRPr="005F32BD" w:rsidRDefault="00442CE0" w:rsidP="00FC24CC">
      <w:pPr>
        <w:contextualSpacing/>
        <w:jc w:val="both"/>
        <w:rPr>
          <w:rFonts w:ascii="Sylfaen" w:hAnsi="Sylfaen"/>
          <w:lang w:val="ka-GE"/>
        </w:rPr>
      </w:pPr>
      <w:r w:rsidRPr="005F32BD">
        <w:rPr>
          <w:rFonts w:ascii="Sylfaen" w:hAnsi="Sylfaen"/>
          <w:lang w:val="ka-GE"/>
        </w:rPr>
        <w:t>„3. პუნქტის/ფილიალის შემოწმების ფარგლებში, პუნქტის/ფილიალის შიგნით განთავსებული და გარე პერიმეტრზე დამონტაჟებული ვიდეომეთვალყურეობის სისტემით ვიდეოჩაწერის შედეგად მიღებული ციფრული ინფორმაციის (ელექტრონული ინფორმაციის) შესაბამისი ჩანაწერი, მოთხოვნისთანავე უნდა გადაეცეს ეროვნულ ბანკს.“.</w:t>
      </w:r>
    </w:p>
    <w:p w14:paraId="40CAD0E9" w14:textId="3FBD5F80" w:rsidR="00307622" w:rsidRPr="005F32BD" w:rsidRDefault="00307622" w:rsidP="00FC24CC">
      <w:pPr>
        <w:contextualSpacing/>
        <w:jc w:val="both"/>
        <w:rPr>
          <w:rFonts w:ascii="Sylfaen" w:hAnsi="Sylfaen"/>
          <w:lang w:val="ka-GE"/>
        </w:rPr>
      </w:pPr>
    </w:p>
    <w:p w14:paraId="5F0577B5" w14:textId="1BC2EB4A" w:rsidR="00307622" w:rsidRPr="005F32BD" w:rsidRDefault="00307622" w:rsidP="00FC24CC">
      <w:pPr>
        <w:contextualSpacing/>
        <w:jc w:val="both"/>
        <w:rPr>
          <w:rFonts w:ascii="Sylfaen" w:hAnsi="Sylfaen"/>
          <w:b/>
          <w:lang w:val="ka-GE"/>
        </w:rPr>
      </w:pPr>
      <w:r w:rsidRPr="005F32BD">
        <w:rPr>
          <w:rFonts w:ascii="Sylfaen" w:hAnsi="Sylfaen"/>
          <w:b/>
          <w:lang w:val="ka-GE"/>
        </w:rPr>
        <w:t xml:space="preserve">8. მე-10 მუხლის მე-6 </w:t>
      </w:r>
      <w:r w:rsidR="00700F6A" w:rsidRPr="005F32BD">
        <w:rPr>
          <w:rFonts w:ascii="Sylfaen" w:hAnsi="Sylfaen"/>
          <w:b/>
          <w:lang w:val="ka-GE"/>
        </w:rPr>
        <w:t xml:space="preserve">და მე-7 </w:t>
      </w:r>
      <w:r w:rsidRPr="005F32BD">
        <w:rPr>
          <w:rFonts w:ascii="Sylfaen" w:hAnsi="Sylfaen"/>
          <w:b/>
          <w:lang w:val="ka-GE"/>
        </w:rPr>
        <w:t>პუნქტ</w:t>
      </w:r>
      <w:r w:rsidR="00700F6A" w:rsidRPr="005F32BD">
        <w:rPr>
          <w:rFonts w:ascii="Sylfaen" w:hAnsi="Sylfaen"/>
          <w:b/>
          <w:lang w:val="ka-GE"/>
        </w:rPr>
        <w:t>ებ</w:t>
      </w:r>
      <w:r w:rsidRPr="005F32BD">
        <w:rPr>
          <w:rFonts w:ascii="Sylfaen" w:hAnsi="Sylfaen"/>
          <w:b/>
          <w:lang w:val="ka-GE"/>
        </w:rPr>
        <w:t>ი ჩამოყალიბდეს შემდეგი რედაქციით:</w:t>
      </w:r>
    </w:p>
    <w:p w14:paraId="7D5E306B" w14:textId="6A95D07D" w:rsidR="00700F6A" w:rsidRPr="005F32BD" w:rsidRDefault="00307622" w:rsidP="00FC24CC">
      <w:pPr>
        <w:contextualSpacing/>
        <w:jc w:val="both"/>
        <w:rPr>
          <w:rFonts w:ascii="Sylfaen" w:hAnsi="Sylfaen"/>
          <w:lang w:val="ka-GE"/>
        </w:rPr>
      </w:pPr>
      <w:r w:rsidRPr="005F32BD">
        <w:rPr>
          <w:rFonts w:ascii="Sylfaen" w:hAnsi="Sylfaen"/>
          <w:lang w:val="ka-GE"/>
        </w:rPr>
        <w:t>„</w:t>
      </w:r>
      <w:r w:rsidR="000315BB" w:rsidRPr="005F32BD">
        <w:rPr>
          <w:rFonts w:ascii="Sylfaen" w:hAnsi="Sylfaen"/>
          <w:lang w:val="ka-GE"/>
        </w:rPr>
        <w:t>6. პუნქტი ვალდებულია, საქართველოს კანონმდებლობით ან/და ამ წესით დადგენილი პირობებით განახორციელოს ინფორმაციის სისტემატიზაცია, აღრიცხვა, დროული განახლება და შენახვა.</w:t>
      </w:r>
    </w:p>
    <w:p w14:paraId="3CEFFC75" w14:textId="106C3B48" w:rsidR="00307622" w:rsidRPr="005F32BD" w:rsidRDefault="00700F6A" w:rsidP="00FC24CC">
      <w:pPr>
        <w:contextualSpacing/>
        <w:jc w:val="both"/>
        <w:rPr>
          <w:rFonts w:ascii="Sylfaen" w:hAnsi="Sylfaen"/>
          <w:lang w:val="ka-GE"/>
        </w:rPr>
      </w:pPr>
      <w:r w:rsidRPr="005F32BD">
        <w:rPr>
          <w:rFonts w:ascii="Sylfaen" w:hAnsi="Sylfaen"/>
          <w:lang w:val="ka-GE"/>
        </w:rPr>
        <w:t>7. პუნქტის მიერ ოპერაციების ასახვა</w:t>
      </w:r>
      <w:r w:rsidR="00942121" w:rsidRPr="005F32BD">
        <w:rPr>
          <w:rFonts w:ascii="Sylfaen" w:hAnsi="Sylfaen"/>
          <w:lang w:val="ka-GE"/>
        </w:rPr>
        <w:t>,</w:t>
      </w:r>
      <w:r w:rsidRPr="005F32BD">
        <w:rPr>
          <w:rFonts w:ascii="Sylfaen" w:hAnsi="Sylfaen"/>
          <w:lang w:val="ka-GE"/>
        </w:rPr>
        <w:t xml:space="preserve"> </w:t>
      </w:r>
      <w:r w:rsidR="00942121" w:rsidRPr="005F32BD">
        <w:rPr>
          <w:rFonts w:ascii="Sylfaen" w:hAnsi="Sylfaen"/>
          <w:lang w:val="ka-GE"/>
        </w:rPr>
        <w:t xml:space="preserve">აგრეთვე სპეციალურ საოპერაციო პროგრამაში აღრიცხული ელექტრონული მონაცემების დაარქივება და უსაფრთხოდ შენახვა </w:t>
      </w:r>
      <w:r w:rsidRPr="005F32BD">
        <w:rPr>
          <w:rFonts w:ascii="Sylfaen" w:hAnsi="Sylfaen"/>
          <w:lang w:val="ka-GE"/>
        </w:rPr>
        <w:t xml:space="preserve">უნდა </w:t>
      </w:r>
      <w:r w:rsidRPr="005F32BD">
        <w:rPr>
          <w:rFonts w:ascii="Sylfaen" w:hAnsi="Sylfaen"/>
          <w:lang w:val="ka-GE"/>
        </w:rPr>
        <w:lastRenderedPageBreak/>
        <w:t>განხორციელდეს „ფულის გათეთრებისა და ტერორიზმის დაფინანსების აღკვეთის ხელშეწყობის შესახებ“ საქართველოს კანონის და მის შესაბამისად მიღებული კანონქვემდებარე აქტების მოთხოვნების</w:t>
      </w:r>
      <w:r w:rsidR="00942121" w:rsidRPr="005F32BD">
        <w:rPr>
          <w:rFonts w:ascii="Sylfaen" w:hAnsi="Sylfaen"/>
          <w:lang w:val="ka-GE"/>
        </w:rPr>
        <w:t xml:space="preserve"> და ვადების</w:t>
      </w:r>
      <w:r w:rsidRPr="005F32BD">
        <w:rPr>
          <w:rFonts w:ascii="Sylfaen" w:hAnsi="Sylfaen"/>
          <w:lang w:val="ka-GE"/>
        </w:rPr>
        <w:t xml:space="preserve"> </w:t>
      </w:r>
      <w:r w:rsidR="00942121" w:rsidRPr="005F32BD">
        <w:rPr>
          <w:rFonts w:ascii="Sylfaen" w:hAnsi="Sylfaen"/>
          <w:lang w:val="ka-GE"/>
        </w:rPr>
        <w:t>დაცვით</w:t>
      </w:r>
      <w:r w:rsidRPr="005F32BD">
        <w:rPr>
          <w:rFonts w:ascii="Sylfaen" w:hAnsi="Sylfaen"/>
          <w:lang w:val="ka-GE"/>
        </w:rPr>
        <w:t>.“.</w:t>
      </w:r>
    </w:p>
    <w:p w14:paraId="1B7F72CF" w14:textId="37E2E6DC" w:rsidR="00AE79A3" w:rsidRPr="005F32BD" w:rsidRDefault="00AE79A3" w:rsidP="00FC24CC">
      <w:pPr>
        <w:contextualSpacing/>
        <w:jc w:val="both"/>
        <w:rPr>
          <w:rFonts w:ascii="Sylfaen" w:hAnsi="Sylfaen"/>
          <w:lang w:val="ka-GE"/>
        </w:rPr>
      </w:pPr>
    </w:p>
    <w:p w14:paraId="16BF55B9" w14:textId="78DD011E" w:rsidR="00AE79A3" w:rsidRPr="005F32BD" w:rsidRDefault="00AE79A3" w:rsidP="00FC24CC">
      <w:pPr>
        <w:contextualSpacing/>
        <w:jc w:val="both"/>
        <w:rPr>
          <w:rFonts w:ascii="Sylfaen" w:hAnsi="Sylfaen"/>
          <w:b/>
          <w:lang w:val="ka-GE"/>
        </w:rPr>
      </w:pPr>
      <w:r w:rsidRPr="005F32BD">
        <w:rPr>
          <w:rFonts w:ascii="Sylfaen" w:hAnsi="Sylfaen"/>
          <w:b/>
          <w:lang w:val="ka-GE"/>
        </w:rPr>
        <w:t>9. მე-13 მუხლის</w:t>
      </w:r>
      <w:r w:rsidR="004229FB" w:rsidRPr="005F32BD">
        <w:rPr>
          <w:rFonts w:ascii="Sylfaen" w:hAnsi="Sylfaen"/>
          <w:b/>
          <w:lang w:val="ka-GE"/>
        </w:rPr>
        <w:t xml:space="preserve"> მე-4 პუნქტის „დ“ ქვეპუნქტი ჩამოყალიბდეს შემდეგი რედაქციით:</w:t>
      </w:r>
    </w:p>
    <w:p w14:paraId="5180E16B" w14:textId="0B056F0A" w:rsidR="004229FB" w:rsidRPr="005F32BD" w:rsidRDefault="004229FB" w:rsidP="00FC24CC">
      <w:pPr>
        <w:contextualSpacing/>
        <w:jc w:val="both"/>
        <w:rPr>
          <w:rFonts w:ascii="Sylfaen" w:hAnsi="Sylfaen"/>
          <w:lang w:val="ka-GE"/>
        </w:rPr>
      </w:pPr>
      <w:r w:rsidRPr="005F32BD">
        <w:rPr>
          <w:rFonts w:ascii="Sylfaen" w:hAnsi="Sylfaen"/>
          <w:lang w:val="ka-GE"/>
        </w:rPr>
        <w:t>„დ)</w:t>
      </w:r>
      <w:r w:rsidR="006D1232" w:rsidRPr="005F32BD">
        <w:rPr>
          <w:rFonts w:ascii="Sylfaen" w:hAnsi="Sylfaen"/>
          <w:lang w:val="ka-GE"/>
        </w:rPr>
        <w:t xml:space="preserve"> დაინტერესებული პირი წარმოადგენდა იმ პუნქტს ან/და დაინტერესებული პირის ადმინისტრატორი, მნიშვნელოვანი წილის მფლობელი აქციონერი/პარტნიორი/ბენეფიციარი მესაკუთრე წარმოადგენდა იმ პუნქტის ადმინისტრატორს, მნიშვნელოვანი წილის მფლობელ აქციონერს/პარტნიორს/ბენეფიციარ მესაკუთრეს, </w:t>
      </w:r>
      <w:r w:rsidRPr="005F32BD">
        <w:rPr>
          <w:rFonts w:ascii="Sylfaen" w:hAnsi="Sylfaen"/>
          <w:lang w:val="ka-GE"/>
        </w:rPr>
        <w:t>რომელსაც ამ წესის მე-16 მუხლის პირველი პუნქტის „ე“, „ვ“, „ზ“, „თ“, „ი“, „კ“, „ლ“, „ლ</w:t>
      </w:r>
      <w:r w:rsidRPr="005F32BD">
        <w:rPr>
          <w:rFonts w:ascii="Sylfaen" w:hAnsi="Sylfaen"/>
          <w:vertAlign w:val="superscript"/>
          <w:lang w:val="ka-GE"/>
        </w:rPr>
        <w:t>1</w:t>
      </w:r>
      <w:r w:rsidRPr="005F32BD">
        <w:rPr>
          <w:rFonts w:ascii="Sylfaen" w:hAnsi="Sylfaen"/>
          <w:lang w:val="ka-GE"/>
        </w:rPr>
        <w:t>“</w:t>
      </w:r>
      <w:r w:rsidR="00A13334" w:rsidRPr="005F32BD">
        <w:rPr>
          <w:rFonts w:ascii="Sylfaen" w:hAnsi="Sylfaen"/>
          <w:lang w:val="ka-GE"/>
        </w:rPr>
        <w:t>,</w:t>
      </w:r>
      <w:r w:rsidR="00806AE0" w:rsidRPr="005F32BD">
        <w:rPr>
          <w:rFonts w:ascii="Sylfaen" w:hAnsi="Sylfaen"/>
          <w:lang w:val="ka-GE"/>
        </w:rPr>
        <w:t xml:space="preserve"> „ლ</w:t>
      </w:r>
      <w:r w:rsidR="00806AE0" w:rsidRPr="005F32BD">
        <w:rPr>
          <w:rFonts w:ascii="Sylfaen" w:hAnsi="Sylfaen"/>
          <w:vertAlign w:val="superscript"/>
          <w:lang w:val="ka-GE"/>
        </w:rPr>
        <w:t>2“</w:t>
      </w:r>
      <w:r w:rsidR="00806AE0" w:rsidRPr="005F32BD">
        <w:rPr>
          <w:rFonts w:ascii="Sylfaen" w:hAnsi="Sylfaen"/>
          <w:lang w:val="ka-GE"/>
        </w:rPr>
        <w:t>,</w:t>
      </w:r>
      <w:r w:rsidRPr="005F32BD">
        <w:rPr>
          <w:rFonts w:ascii="Sylfaen" w:hAnsi="Sylfaen"/>
          <w:lang w:val="ka-GE"/>
        </w:rPr>
        <w:t xml:space="preserve"> „ნ“, „ო“, „პ“, „ჟ“ და „რ“ ქვეპუნქტების</w:t>
      </w:r>
      <w:r w:rsidR="00A15261" w:rsidRPr="005F32BD">
        <w:rPr>
          <w:rFonts w:ascii="Sylfaen" w:hAnsi="Sylfaen"/>
          <w:lang w:val="ka-GE"/>
        </w:rPr>
        <w:t xml:space="preserve"> </w:t>
      </w:r>
      <w:r w:rsidRPr="005F32BD">
        <w:rPr>
          <w:rFonts w:ascii="Sylfaen" w:hAnsi="Sylfaen"/>
          <w:lang w:val="ka-GE"/>
        </w:rPr>
        <w:t>საფუძველზე გაუუქმდა რეგისტრაცია და მისი გაუქმებიდან არ გასულა 2 (ორი) წელი ან ძალაშია სასამართლოს გამამტყუნებელი განაჩენი საქმიანობის უფლების ჩამორთმევის შესახებ;“.</w:t>
      </w:r>
    </w:p>
    <w:p w14:paraId="5AF72525" w14:textId="5658E2CB" w:rsidR="00AE79A3" w:rsidRPr="005F32BD" w:rsidRDefault="00AE79A3" w:rsidP="00FC24CC">
      <w:pPr>
        <w:contextualSpacing/>
        <w:jc w:val="both"/>
        <w:rPr>
          <w:rFonts w:ascii="Sylfaen" w:hAnsi="Sylfaen"/>
          <w:lang w:val="ka-GE"/>
        </w:rPr>
      </w:pPr>
    </w:p>
    <w:p w14:paraId="2B01643B" w14:textId="41400845" w:rsidR="00AE79A3" w:rsidRPr="005F32BD" w:rsidRDefault="00AE79A3" w:rsidP="00FC24CC">
      <w:pPr>
        <w:contextualSpacing/>
        <w:jc w:val="both"/>
        <w:rPr>
          <w:rFonts w:ascii="Sylfaen" w:hAnsi="Sylfaen"/>
          <w:b/>
          <w:lang w:val="ka-GE"/>
        </w:rPr>
      </w:pPr>
      <w:r w:rsidRPr="005F32BD">
        <w:rPr>
          <w:rFonts w:ascii="Sylfaen" w:hAnsi="Sylfaen"/>
          <w:b/>
          <w:lang w:val="ka-GE"/>
        </w:rPr>
        <w:t xml:space="preserve">10. მე-16 მუხლის </w:t>
      </w:r>
      <w:r w:rsidR="00806AE0" w:rsidRPr="005F32BD">
        <w:rPr>
          <w:rFonts w:ascii="Sylfaen" w:hAnsi="Sylfaen"/>
          <w:b/>
          <w:lang w:val="ka-GE"/>
        </w:rPr>
        <w:t>პირველ</w:t>
      </w:r>
      <w:r w:rsidRPr="005F32BD">
        <w:rPr>
          <w:rFonts w:ascii="Sylfaen" w:hAnsi="Sylfaen"/>
          <w:b/>
          <w:lang w:val="ka-GE"/>
        </w:rPr>
        <w:t xml:space="preserve"> პუნქტს „ლ“ ქვეპუნქტის შემდგომ დაემატოს შემდეგი შინაარსის „ლ</w:t>
      </w:r>
      <w:r w:rsidRPr="005F32BD">
        <w:rPr>
          <w:rFonts w:ascii="Sylfaen" w:hAnsi="Sylfaen"/>
          <w:b/>
          <w:vertAlign w:val="superscript"/>
          <w:lang w:val="ka-GE"/>
        </w:rPr>
        <w:t>1</w:t>
      </w:r>
      <w:r w:rsidRPr="005F32BD">
        <w:rPr>
          <w:rFonts w:ascii="Sylfaen" w:hAnsi="Sylfaen"/>
          <w:b/>
          <w:lang w:val="ka-GE"/>
        </w:rPr>
        <w:t>“</w:t>
      </w:r>
      <w:r w:rsidR="009F4C10" w:rsidRPr="005F32BD">
        <w:rPr>
          <w:rFonts w:ascii="Sylfaen" w:hAnsi="Sylfaen"/>
          <w:b/>
          <w:lang w:val="ka-GE"/>
        </w:rPr>
        <w:t xml:space="preserve"> და „ლ</w:t>
      </w:r>
      <w:r w:rsidR="009F4C10" w:rsidRPr="005F32BD">
        <w:rPr>
          <w:rFonts w:ascii="Sylfaen" w:hAnsi="Sylfaen"/>
          <w:b/>
          <w:vertAlign w:val="superscript"/>
          <w:lang w:val="ka-GE"/>
        </w:rPr>
        <w:t>2</w:t>
      </w:r>
      <w:r w:rsidR="009F4C10" w:rsidRPr="005F32BD">
        <w:rPr>
          <w:rFonts w:ascii="Sylfaen" w:hAnsi="Sylfaen"/>
          <w:b/>
          <w:lang w:val="ka-GE"/>
        </w:rPr>
        <w:t>“</w:t>
      </w:r>
      <w:r w:rsidRPr="005F32BD">
        <w:rPr>
          <w:rFonts w:ascii="Sylfaen" w:hAnsi="Sylfaen"/>
          <w:b/>
          <w:lang w:val="ka-GE"/>
        </w:rPr>
        <w:t xml:space="preserve"> ქვეპუნქტ</w:t>
      </w:r>
      <w:r w:rsidR="009F4C10" w:rsidRPr="005F32BD">
        <w:rPr>
          <w:rFonts w:ascii="Sylfaen" w:hAnsi="Sylfaen"/>
          <w:b/>
          <w:lang w:val="ka-GE"/>
        </w:rPr>
        <w:t>ებ</w:t>
      </w:r>
      <w:r w:rsidRPr="005F32BD">
        <w:rPr>
          <w:rFonts w:ascii="Sylfaen" w:hAnsi="Sylfaen"/>
          <w:b/>
          <w:lang w:val="ka-GE"/>
        </w:rPr>
        <w:t>ი:</w:t>
      </w:r>
    </w:p>
    <w:p w14:paraId="01C61634" w14:textId="77777777" w:rsidR="009F4C10" w:rsidRPr="005F32BD" w:rsidRDefault="00AE79A3" w:rsidP="00FC24CC">
      <w:pPr>
        <w:contextualSpacing/>
        <w:jc w:val="both"/>
        <w:rPr>
          <w:rFonts w:ascii="Sylfaen" w:hAnsi="Sylfaen"/>
          <w:lang w:val="ka-GE"/>
        </w:rPr>
      </w:pPr>
      <w:r w:rsidRPr="005F32BD">
        <w:rPr>
          <w:rFonts w:ascii="Sylfaen" w:hAnsi="Sylfaen"/>
          <w:lang w:val="ka-GE"/>
        </w:rPr>
        <w:t>„ლ</w:t>
      </w:r>
      <w:r w:rsidRPr="005F32BD">
        <w:rPr>
          <w:rFonts w:ascii="Sylfaen" w:hAnsi="Sylfaen"/>
          <w:vertAlign w:val="superscript"/>
          <w:lang w:val="ka-GE"/>
        </w:rPr>
        <w:t>1</w:t>
      </w:r>
      <w:r w:rsidRPr="005F32BD">
        <w:rPr>
          <w:rFonts w:ascii="Sylfaen" w:hAnsi="Sylfaen"/>
          <w:lang w:val="ka-GE"/>
        </w:rPr>
        <w:t xml:space="preserve">) არღვევს ფულის გათეთრებისა და ტერორიზმის დაფინანსების აღკვეთის </w:t>
      </w:r>
      <w:r w:rsidR="00131B17" w:rsidRPr="005F32BD">
        <w:rPr>
          <w:rFonts w:ascii="Sylfaen" w:hAnsi="Sylfaen"/>
          <w:lang w:val="ka-GE"/>
        </w:rPr>
        <w:t>ხელშეწყობის შესახებ</w:t>
      </w:r>
      <w:r w:rsidRPr="005F32BD">
        <w:rPr>
          <w:rFonts w:ascii="Sylfaen" w:hAnsi="Sylfaen"/>
          <w:lang w:val="ka-GE"/>
        </w:rPr>
        <w:t xml:space="preserve"> საქართველოს კანონმდებლობის მოთხოვნებს;</w:t>
      </w:r>
    </w:p>
    <w:p w14:paraId="0C5F7095" w14:textId="6A818C40" w:rsidR="00AE79A3" w:rsidRPr="005F32BD" w:rsidRDefault="009F4C10" w:rsidP="00FC24CC">
      <w:pPr>
        <w:contextualSpacing/>
        <w:jc w:val="both"/>
        <w:rPr>
          <w:rFonts w:ascii="Sylfaen" w:hAnsi="Sylfaen"/>
        </w:rPr>
      </w:pPr>
      <w:r w:rsidRPr="005F32BD">
        <w:rPr>
          <w:rFonts w:ascii="Sylfaen" w:hAnsi="Sylfaen"/>
          <w:lang w:val="ka-GE"/>
        </w:rPr>
        <w:t>ლ</w:t>
      </w:r>
      <w:r w:rsidRPr="005F32BD">
        <w:rPr>
          <w:rFonts w:ascii="Sylfaen" w:hAnsi="Sylfaen"/>
          <w:vertAlign w:val="superscript"/>
          <w:lang w:val="ka-GE"/>
        </w:rPr>
        <w:t>2</w:t>
      </w:r>
      <w:r w:rsidRPr="005F32BD">
        <w:rPr>
          <w:rFonts w:ascii="Sylfaen" w:hAnsi="Sylfaen"/>
          <w:lang w:val="ka-GE"/>
        </w:rPr>
        <w:t>)</w:t>
      </w:r>
      <w:r w:rsidR="002B7609" w:rsidRPr="005F32BD">
        <w:t xml:space="preserve"> </w:t>
      </w:r>
      <w:r w:rsidR="002B7609" w:rsidRPr="005F32BD">
        <w:rPr>
          <w:rFonts w:ascii="Sylfaen" w:hAnsi="Sylfaen"/>
          <w:lang w:val="ka-GE"/>
        </w:rPr>
        <w:t>ეროვნული ბანკის ხელთ არსებული ინფორმაციით პუნქტი, მისი</w:t>
      </w:r>
      <w:r w:rsidR="00A15261" w:rsidRPr="005F32BD">
        <w:rPr>
          <w:rFonts w:ascii="Sylfaen" w:hAnsi="Sylfaen"/>
          <w:lang w:val="ka-GE"/>
        </w:rPr>
        <w:t xml:space="preserve"> </w:t>
      </w:r>
      <w:r w:rsidR="002B7609" w:rsidRPr="005F32BD">
        <w:rPr>
          <w:rFonts w:ascii="Sylfaen" w:hAnsi="Sylfaen"/>
          <w:lang w:val="ka-GE"/>
        </w:rPr>
        <w:t>ადმინისტრატორი მნიშვნელოვანი წილის მფლობელი პარტნიორი/აქციონერი/ბენეფიციარი მესაკუთრე არღვევს სამეწარმეო ან/და საფინანსო კანონმდებლობას ან/და ახორციელებს ისეთ სამეწარმეო პრაქტიკას, რომელიც საფრთხეს უქმნის ან რომელმაც შეიძლება საფრთხე შეუქმნას კონკრეტული სუბიექტის ან/და საფინანსო სექტორის ჯანსაღ ფუნქციონირებას.</w:t>
      </w:r>
      <w:r w:rsidR="00AE79A3" w:rsidRPr="005F32BD">
        <w:rPr>
          <w:rFonts w:ascii="Sylfaen" w:hAnsi="Sylfaen"/>
          <w:lang w:val="ka-GE"/>
        </w:rPr>
        <w:t>“.</w:t>
      </w:r>
    </w:p>
    <w:p w14:paraId="1987711B" w14:textId="77777777" w:rsidR="003763EC" w:rsidRPr="005F32BD" w:rsidRDefault="003763EC" w:rsidP="00FC24CC">
      <w:pPr>
        <w:jc w:val="both"/>
        <w:rPr>
          <w:rFonts w:ascii="Sylfaen" w:hAnsi="Sylfaen"/>
          <w:lang w:val="ka-GE"/>
        </w:rPr>
      </w:pPr>
    </w:p>
    <w:p w14:paraId="7C0AEA54" w14:textId="06EE673E" w:rsidR="003763EC" w:rsidRPr="005F32BD" w:rsidRDefault="00735B6D" w:rsidP="00FC24CC">
      <w:pPr>
        <w:contextualSpacing/>
        <w:jc w:val="both"/>
        <w:rPr>
          <w:rFonts w:ascii="Sylfaen" w:hAnsi="Sylfaen"/>
          <w:b/>
          <w:lang w:val="ka-GE"/>
        </w:rPr>
      </w:pPr>
      <w:r w:rsidRPr="005F32BD">
        <w:rPr>
          <w:rFonts w:ascii="Sylfaen" w:hAnsi="Sylfaen"/>
          <w:b/>
          <w:lang w:val="ka-GE"/>
        </w:rPr>
        <w:t>11</w:t>
      </w:r>
      <w:r w:rsidR="003763EC" w:rsidRPr="005F32BD">
        <w:rPr>
          <w:rFonts w:ascii="Sylfaen" w:hAnsi="Sylfaen"/>
          <w:b/>
          <w:lang w:val="ka-GE"/>
        </w:rPr>
        <w:t xml:space="preserve">. </w:t>
      </w:r>
      <w:r w:rsidR="00FC01B6" w:rsidRPr="005F32BD">
        <w:rPr>
          <w:rFonts w:ascii="Sylfaen" w:hAnsi="Sylfaen"/>
          <w:b/>
          <w:lang w:val="ka-GE"/>
        </w:rPr>
        <w:t>მე-18 მუხლის პირველი პუნქტი ჩამოყალიბდეს შემდეგი რედაქციით:</w:t>
      </w:r>
    </w:p>
    <w:p w14:paraId="3427B02B" w14:textId="6B6DD9F4" w:rsidR="00FC01B6" w:rsidRPr="005F32BD" w:rsidRDefault="00FC01B6" w:rsidP="00FC24CC">
      <w:pPr>
        <w:contextualSpacing/>
        <w:jc w:val="both"/>
        <w:rPr>
          <w:rFonts w:ascii="Sylfaen" w:hAnsi="Sylfaen"/>
          <w:lang w:val="ka-GE"/>
        </w:rPr>
      </w:pPr>
      <w:r w:rsidRPr="005F32BD">
        <w:rPr>
          <w:rFonts w:ascii="Sylfaen" w:hAnsi="Sylfaen"/>
          <w:lang w:val="ka-GE"/>
        </w:rPr>
        <w:t>„1. პუნქტმა ეროვნულ ბანკს უნდა წარუდგინოს ანგარიშგება, საქართველოს ეროვნული ბანკის NBFI დისტანციური ზედამხედველობის პორტალის საშუალებით ყოველთვიურად</w:t>
      </w:r>
      <w:r w:rsidR="00055F98" w:rsidRPr="005F32BD">
        <w:rPr>
          <w:rFonts w:ascii="Sylfaen" w:hAnsi="Sylfaen"/>
          <w:lang w:val="ka-GE"/>
        </w:rPr>
        <w:t>,</w:t>
      </w:r>
      <w:r w:rsidRPr="005F32BD">
        <w:rPr>
          <w:rFonts w:ascii="Sylfaen" w:hAnsi="Sylfaen"/>
          <w:lang w:val="ka-GE"/>
        </w:rPr>
        <w:t xml:space="preserve"> საანგარიშგებო თვის დამთავრებიდან არაუგვიანეს 15 (თხუთმეტი) კალენდარული დღის ვადაში</w:t>
      </w:r>
      <w:r w:rsidR="00055F98" w:rsidRPr="005F32BD">
        <w:rPr>
          <w:rFonts w:ascii="Sylfaen" w:hAnsi="Sylfaen"/>
          <w:lang w:val="ka-GE"/>
        </w:rPr>
        <w:t>,</w:t>
      </w:r>
      <w:r w:rsidRPr="005F32BD">
        <w:rPr>
          <w:rFonts w:ascii="Sylfaen" w:hAnsi="Sylfaen"/>
          <w:lang w:val="ka-GE"/>
        </w:rPr>
        <w:t xml:space="preserve"> „NBFI დისტანციური ზედამხედველობის პორტალის გამოყენების წესის დამტკიცების შესახებ“ საქართველოს ეროვნული ბანკის პრეზიდენტის 2020 წლის 13 აპრილის №69/04 ბრძანებით განსაზღვრული წესით.“.</w:t>
      </w:r>
    </w:p>
    <w:p w14:paraId="38B98C78" w14:textId="414E9B2E" w:rsidR="00C20D73" w:rsidRPr="005F32BD" w:rsidRDefault="00C20D73" w:rsidP="00FC24CC">
      <w:pPr>
        <w:jc w:val="both"/>
        <w:rPr>
          <w:rFonts w:ascii="Sylfaen" w:hAnsi="Sylfaen"/>
          <w:lang w:val="ka-GE"/>
        </w:rPr>
      </w:pPr>
    </w:p>
    <w:p w14:paraId="5787E1E5" w14:textId="098B3242" w:rsidR="00C20D73" w:rsidRPr="005F32BD" w:rsidRDefault="00307622" w:rsidP="00FC24CC">
      <w:pPr>
        <w:jc w:val="both"/>
        <w:rPr>
          <w:rFonts w:ascii="Sylfaen" w:hAnsi="Sylfaen"/>
          <w:b/>
          <w:lang w:val="ka-GE"/>
        </w:rPr>
      </w:pPr>
      <w:r w:rsidRPr="005F32BD">
        <w:rPr>
          <w:rFonts w:ascii="Sylfaen" w:hAnsi="Sylfaen"/>
          <w:b/>
          <w:lang w:val="ka-GE"/>
        </w:rPr>
        <w:t>1</w:t>
      </w:r>
      <w:r w:rsidR="00735B6D" w:rsidRPr="005F32BD">
        <w:rPr>
          <w:rFonts w:ascii="Sylfaen" w:hAnsi="Sylfaen"/>
          <w:b/>
          <w:lang w:val="ka-GE"/>
        </w:rPr>
        <w:t>2</w:t>
      </w:r>
      <w:r w:rsidR="00C20D73" w:rsidRPr="005F32BD">
        <w:rPr>
          <w:rFonts w:ascii="Sylfaen" w:hAnsi="Sylfaen"/>
          <w:b/>
          <w:lang w:val="ka-GE"/>
        </w:rPr>
        <w:t>. დანართები №10 და №11 ჩამოყალიბდეს თანდართული რედაქციი</w:t>
      </w:r>
      <w:r w:rsidR="00055F98" w:rsidRPr="005F32BD">
        <w:rPr>
          <w:rFonts w:ascii="Sylfaen" w:hAnsi="Sylfaen"/>
          <w:b/>
          <w:lang w:val="ka-GE"/>
        </w:rPr>
        <w:t>თ</w:t>
      </w:r>
      <w:r w:rsidR="00C20D73" w:rsidRPr="005F32BD">
        <w:rPr>
          <w:rFonts w:ascii="Sylfaen" w:hAnsi="Sylfaen"/>
          <w:b/>
          <w:lang w:val="ka-GE"/>
        </w:rPr>
        <w:t>.</w:t>
      </w:r>
    </w:p>
    <w:p w14:paraId="16A43C55" w14:textId="77777777" w:rsidR="00C20D73" w:rsidRPr="005F32BD" w:rsidRDefault="00C20D73" w:rsidP="00FC24CC">
      <w:pPr>
        <w:jc w:val="both"/>
        <w:rPr>
          <w:rFonts w:ascii="Sylfaen" w:hAnsi="Sylfaen"/>
          <w:b/>
          <w:lang w:val="ka-GE"/>
        </w:rPr>
      </w:pPr>
    </w:p>
    <w:p w14:paraId="5933AD04" w14:textId="1CC263E7" w:rsidR="003564F8" w:rsidRPr="005F32BD" w:rsidRDefault="003564F8" w:rsidP="003564F8">
      <w:pPr>
        <w:contextualSpacing/>
        <w:jc w:val="both"/>
        <w:rPr>
          <w:rFonts w:ascii="Sylfaen" w:hAnsi="Sylfaen"/>
          <w:lang w:val="ka-GE"/>
        </w:rPr>
      </w:pPr>
      <w:r w:rsidRPr="005F32BD">
        <w:rPr>
          <w:rFonts w:ascii="Sylfaen" w:hAnsi="Sylfaen"/>
          <w:b/>
          <w:lang w:val="ka-GE"/>
        </w:rPr>
        <w:t xml:space="preserve">მუხლი </w:t>
      </w:r>
      <w:r w:rsidR="00773218" w:rsidRPr="005F32BD">
        <w:rPr>
          <w:rFonts w:ascii="Sylfaen" w:hAnsi="Sylfaen"/>
          <w:b/>
          <w:lang w:val="ka-GE"/>
        </w:rPr>
        <w:t>2</w:t>
      </w:r>
    </w:p>
    <w:p w14:paraId="2E815403" w14:textId="78B53D95" w:rsidR="003564F8" w:rsidRPr="005F32BD" w:rsidRDefault="003564F8" w:rsidP="003564F8">
      <w:pPr>
        <w:contextualSpacing/>
        <w:jc w:val="both"/>
        <w:rPr>
          <w:rFonts w:ascii="Sylfaen" w:hAnsi="Sylfaen"/>
          <w:lang w:val="ka-GE"/>
        </w:rPr>
      </w:pPr>
      <w:r w:rsidRPr="005F32BD">
        <w:rPr>
          <w:rFonts w:ascii="Sylfaen" w:hAnsi="Sylfaen"/>
          <w:lang w:val="ka-GE"/>
        </w:rPr>
        <w:t xml:space="preserve">ეს ბრძანება ამოქმედდეს </w:t>
      </w:r>
      <w:r w:rsidR="00187A55" w:rsidRPr="005F32BD">
        <w:rPr>
          <w:rFonts w:ascii="Sylfaen" w:hAnsi="Sylfaen"/>
          <w:lang w:val="ka-GE"/>
        </w:rPr>
        <w:t xml:space="preserve">2026 წლის </w:t>
      </w:r>
      <w:r w:rsidR="00806AE0" w:rsidRPr="005F32BD">
        <w:rPr>
          <w:rFonts w:ascii="Sylfaen" w:hAnsi="Sylfaen"/>
          <w:lang w:val="ka-GE"/>
        </w:rPr>
        <w:t>1 სექტემბრიდან.</w:t>
      </w:r>
    </w:p>
    <w:p w14:paraId="3280BD99" w14:textId="77777777" w:rsidR="003564F8" w:rsidRPr="005F32BD" w:rsidRDefault="003564F8" w:rsidP="003564F8">
      <w:pPr>
        <w:jc w:val="both"/>
        <w:rPr>
          <w:rFonts w:ascii="Sylfaen" w:hAnsi="Sylfaen"/>
          <w:lang w:val="ka-GE"/>
        </w:rPr>
      </w:pPr>
    </w:p>
    <w:p w14:paraId="0FF66D81" w14:textId="77777777" w:rsidR="003564F8" w:rsidRPr="005F32BD" w:rsidRDefault="003564F8" w:rsidP="003564F8">
      <w:pPr>
        <w:jc w:val="both"/>
        <w:rPr>
          <w:rFonts w:ascii="Sylfaen" w:hAnsi="Sylfaen"/>
          <w:lang w:val="ka-GE"/>
        </w:rPr>
      </w:pPr>
    </w:p>
    <w:p w14:paraId="5CA99B99" w14:textId="735FA969" w:rsidR="007C5755" w:rsidRPr="005F32BD" w:rsidRDefault="003564F8" w:rsidP="005F32BD">
      <w:pPr>
        <w:jc w:val="both"/>
        <w:rPr>
          <w:rFonts w:ascii="Sylfaen" w:hAnsi="Sylfaen"/>
          <w:b/>
          <w:lang w:val="ka-GE"/>
        </w:rPr>
      </w:pPr>
      <w:r w:rsidRPr="005F32BD">
        <w:rPr>
          <w:rFonts w:ascii="Sylfaen" w:hAnsi="Sylfaen"/>
          <w:b/>
          <w:lang w:val="ka-GE"/>
        </w:rPr>
        <w:t>საქართველოს ეროვნული ბანკის პრეზიდენტი                                                    ნათელა თურნავა</w:t>
      </w:r>
    </w:p>
    <w:p w14:paraId="5EAAD816" w14:textId="26EFE825" w:rsidR="00062422" w:rsidRPr="005F32BD" w:rsidRDefault="00062422" w:rsidP="00062422">
      <w:pPr>
        <w:jc w:val="center"/>
        <w:rPr>
          <w:rFonts w:ascii="Sylfaen" w:hAnsi="Sylfaen"/>
          <w:b/>
          <w:lang w:val="ka-GE"/>
        </w:rPr>
      </w:pPr>
      <w:r w:rsidRPr="005F32BD">
        <w:rPr>
          <w:rFonts w:ascii="Sylfaen" w:hAnsi="Sylfaen"/>
          <w:b/>
          <w:lang w:val="ka-GE"/>
        </w:rPr>
        <w:lastRenderedPageBreak/>
        <w:t>განმარტებითი ბარათი</w:t>
      </w:r>
    </w:p>
    <w:p w14:paraId="5B309A75" w14:textId="37F30374" w:rsidR="00062422" w:rsidRPr="005F32BD" w:rsidRDefault="00062422" w:rsidP="00062422">
      <w:pPr>
        <w:jc w:val="center"/>
        <w:rPr>
          <w:rFonts w:ascii="Sylfaen" w:hAnsi="Sylfaen"/>
          <w:b/>
          <w:lang w:val="ka-GE"/>
        </w:rPr>
      </w:pPr>
      <w:r w:rsidRPr="005F32BD">
        <w:rPr>
          <w:rFonts w:ascii="Sylfaen" w:hAnsi="Sylfaen"/>
          <w:b/>
          <w:lang w:val="ka-GE"/>
        </w:rPr>
        <w:t>„ვალუტის გადამცვლელი პუნქტების რეგისტრაციისა და რეგულირების წესის დამტკიცების შესახებ“ საქართველოს ეროვნული ბანკის პრეზიდენტის 2025 წლის 9 ივლისის №167/04</w:t>
      </w:r>
      <w:r w:rsidR="00A15261" w:rsidRPr="005F32BD">
        <w:rPr>
          <w:rFonts w:ascii="Sylfaen" w:hAnsi="Sylfaen"/>
          <w:b/>
          <w:lang w:val="ka-GE"/>
        </w:rPr>
        <w:t xml:space="preserve"> </w:t>
      </w:r>
      <w:r w:rsidRPr="005F32BD">
        <w:rPr>
          <w:rFonts w:ascii="Sylfaen" w:hAnsi="Sylfaen"/>
          <w:b/>
          <w:lang w:val="ka-GE"/>
        </w:rPr>
        <w:t>ბრძანებაში ცვლილების შეტანის თაობაზე“ საქართველოს ეროვნული ბანკის პრეზიდენტის ბრძანების პროექტზე</w:t>
      </w:r>
    </w:p>
    <w:p w14:paraId="72A26BDE" w14:textId="77777777" w:rsidR="00062422" w:rsidRPr="005F32BD" w:rsidRDefault="00062422" w:rsidP="00062422">
      <w:pPr>
        <w:jc w:val="both"/>
        <w:rPr>
          <w:rFonts w:ascii="Sylfaen" w:hAnsi="Sylfaen"/>
          <w:b/>
        </w:rPr>
      </w:pPr>
    </w:p>
    <w:p w14:paraId="5C111D08" w14:textId="3307929F" w:rsidR="00062422" w:rsidRPr="005F32BD" w:rsidRDefault="00062422" w:rsidP="00062422">
      <w:pPr>
        <w:jc w:val="both"/>
        <w:rPr>
          <w:rFonts w:ascii="Sylfaen" w:hAnsi="Sylfaen"/>
          <w:lang w:val="ka-GE"/>
        </w:rPr>
      </w:pPr>
      <w:r w:rsidRPr="005F32BD">
        <w:rPr>
          <w:rFonts w:ascii="Sylfaen" w:hAnsi="Sylfaen"/>
          <w:lang w:val="ka-GE"/>
        </w:rPr>
        <w:t xml:space="preserve">„ვალუტის გადამცვლელი პუნქტების რეგისტრაციისა და რეგულირების წესის დამტკიცების შესახებ“ საქართველოს ეროვნული ბანკის პრეზიდენტის 2025 წლის 9 ივლისის №167/04 ბრძანებაში ცვლილების შეტანის თაობაზე“ საქართველოს ეროვნული ბანკის პრეზიდენტის ბრძანების პროექტით (შემდგომში - ბრძანების პროექტი) </w:t>
      </w:r>
      <w:r w:rsidR="00071BE2" w:rsidRPr="005F32BD">
        <w:rPr>
          <w:rFonts w:ascii="Sylfaen" w:hAnsi="Sylfaen"/>
          <w:lang w:val="ka-GE"/>
        </w:rPr>
        <w:t xml:space="preserve">განისაზღვრება </w:t>
      </w:r>
      <w:r w:rsidR="00120F5E" w:rsidRPr="005F32BD">
        <w:rPr>
          <w:rFonts w:ascii="Sylfaen" w:hAnsi="Sylfaen"/>
          <w:lang w:val="ka-GE"/>
        </w:rPr>
        <w:t>ვალუტის გადამცვლელ</w:t>
      </w:r>
      <w:r w:rsidR="00071BE2" w:rsidRPr="005F32BD">
        <w:rPr>
          <w:rFonts w:ascii="Sylfaen" w:hAnsi="Sylfaen"/>
          <w:lang w:val="ka-GE"/>
        </w:rPr>
        <w:t>ი</w:t>
      </w:r>
      <w:r w:rsidR="00120F5E" w:rsidRPr="005F32BD">
        <w:rPr>
          <w:rFonts w:ascii="Sylfaen" w:hAnsi="Sylfaen"/>
          <w:lang w:val="ka-GE"/>
        </w:rPr>
        <w:t xml:space="preserve"> </w:t>
      </w:r>
      <w:r w:rsidRPr="005F32BD">
        <w:rPr>
          <w:rFonts w:ascii="Sylfaen" w:hAnsi="Sylfaen"/>
          <w:lang w:val="ka-GE"/>
        </w:rPr>
        <w:t>პუნქტებ</w:t>
      </w:r>
      <w:r w:rsidR="00071BE2" w:rsidRPr="005F32BD">
        <w:rPr>
          <w:rFonts w:ascii="Sylfaen" w:hAnsi="Sylfaen"/>
          <w:lang w:val="ka-GE"/>
        </w:rPr>
        <w:t>ი</w:t>
      </w:r>
      <w:r w:rsidRPr="005F32BD">
        <w:rPr>
          <w:rFonts w:ascii="Sylfaen" w:hAnsi="Sylfaen"/>
          <w:lang w:val="ka-GE"/>
        </w:rPr>
        <w:t>ს</w:t>
      </w:r>
      <w:r w:rsidR="00F4046F" w:rsidRPr="005F32BD">
        <w:rPr>
          <w:rFonts w:ascii="Sylfaen" w:hAnsi="Sylfaen"/>
          <w:lang w:val="ka-GE"/>
        </w:rPr>
        <w:t xml:space="preserve"> (</w:t>
      </w:r>
      <w:r w:rsidR="00463128" w:rsidRPr="005F32BD">
        <w:rPr>
          <w:rFonts w:ascii="Sylfaen" w:hAnsi="Sylfaen"/>
          <w:lang w:val="ka-GE"/>
        </w:rPr>
        <w:t xml:space="preserve">შემდგომში - </w:t>
      </w:r>
      <w:r w:rsidR="00F4046F" w:rsidRPr="005F32BD">
        <w:rPr>
          <w:rFonts w:ascii="Sylfaen" w:hAnsi="Sylfaen"/>
          <w:lang w:val="ka-GE"/>
        </w:rPr>
        <w:t>პუნქტი)</w:t>
      </w:r>
      <w:r w:rsidRPr="005F32BD">
        <w:rPr>
          <w:rFonts w:ascii="Sylfaen" w:hAnsi="Sylfaen"/>
          <w:lang w:val="ka-GE"/>
        </w:rPr>
        <w:t xml:space="preserve"> </w:t>
      </w:r>
      <w:r w:rsidR="00071BE2" w:rsidRPr="005F32BD">
        <w:rPr>
          <w:rFonts w:ascii="Sylfaen" w:hAnsi="Sylfaen"/>
          <w:lang w:val="ka-GE"/>
        </w:rPr>
        <w:t xml:space="preserve">ვალდებულება, </w:t>
      </w:r>
      <w:r w:rsidR="00F93C05" w:rsidRPr="005F32BD">
        <w:rPr>
          <w:rFonts w:ascii="Sylfaen" w:hAnsi="Sylfaen"/>
          <w:lang w:val="ka-GE"/>
        </w:rPr>
        <w:t xml:space="preserve">პუნქტში/ფილიალში </w:t>
      </w:r>
      <w:r w:rsidRPr="005F32BD">
        <w:rPr>
          <w:rFonts w:ascii="Sylfaen" w:hAnsi="Sylfaen"/>
          <w:lang w:val="ka-GE"/>
        </w:rPr>
        <w:t>ნებისმიერი ნაღდი ფორმით თანხის შეტან</w:t>
      </w:r>
      <w:r w:rsidR="00463128" w:rsidRPr="005F32BD">
        <w:rPr>
          <w:rFonts w:ascii="Sylfaen" w:hAnsi="Sylfaen"/>
          <w:lang w:val="ka-GE"/>
        </w:rPr>
        <w:t>ის</w:t>
      </w:r>
      <w:r w:rsidRPr="005F32BD">
        <w:rPr>
          <w:rFonts w:ascii="Sylfaen" w:hAnsi="Sylfaen"/>
          <w:lang w:val="ka-GE"/>
        </w:rPr>
        <w:t xml:space="preserve">/გატანის </w:t>
      </w:r>
      <w:r w:rsidR="008A4A07" w:rsidRPr="005F32BD">
        <w:rPr>
          <w:rFonts w:ascii="Sylfaen" w:hAnsi="Sylfaen"/>
          <w:lang w:val="ka-GE"/>
        </w:rPr>
        <w:t>ოპერაცი</w:t>
      </w:r>
      <w:r w:rsidR="004B5C8D" w:rsidRPr="005F32BD">
        <w:rPr>
          <w:rFonts w:ascii="Sylfaen" w:hAnsi="Sylfaen"/>
          <w:lang w:val="ka-GE"/>
        </w:rPr>
        <w:t>ებიც</w:t>
      </w:r>
      <w:r w:rsidR="003078F5" w:rsidRPr="005F32BD">
        <w:rPr>
          <w:rFonts w:ascii="Sylfaen" w:hAnsi="Sylfaen"/>
          <w:lang w:val="ka-GE"/>
        </w:rPr>
        <w:t xml:space="preserve"> ა</w:t>
      </w:r>
      <w:r w:rsidR="00577371" w:rsidRPr="005F32BD">
        <w:rPr>
          <w:rFonts w:ascii="Sylfaen" w:hAnsi="Sylfaen"/>
          <w:lang w:val="ka-GE"/>
        </w:rPr>
        <w:t>ი</w:t>
      </w:r>
      <w:r w:rsidR="003078F5" w:rsidRPr="005F32BD">
        <w:rPr>
          <w:rFonts w:ascii="Sylfaen" w:hAnsi="Sylfaen"/>
          <w:lang w:val="ka-GE"/>
        </w:rPr>
        <w:t>სახო</w:t>
      </w:r>
      <w:r w:rsidR="00577371" w:rsidRPr="005F32BD">
        <w:rPr>
          <w:rFonts w:ascii="Sylfaen" w:hAnsi="Sylfaen"/>
          <w:lang w:val="ka-GE"/>
        </w:rPr>
        <w:t>ს</w:t>
      </w:r>
      <w:r w:rsidR="008A4A07" w:rsidRPr="005F32BD">
        <w:rPr>
          <w:rFonts w:ascii="Sylfaen" w:hAnsi="Sylfaen"/>
          <w:lang w:val="ka-GE"/>
        </w:rPr>
        <w:t xml:space="preserve"> </w:t>
      </w:r>
      <w:r w:rsidRPr="005F32BD">
        <w:rPr>
          <w:rFonts w:ascii="Sylfaen" w:hAnsi="Sylfaen"/>
          <w:lang w:val="ka-GE"/>
        </w:rPr>
        <w:t xml:space="preserve">პროგრამულად და </w:t>
      </w:r>
      <w:r w:rsidR="003078F5" w:rsidRPr="005F32BD">
        <w:rPr>
          <w:rFonts w:ascii="Sylfaen" w:hAnsi="Sylfaen"/>
          <w:lang w:val="ka-GE"/>
        </w:rPr>
        <w:t>უზრუნველყო</w:t>
      </w:r>
      <w:r w:rsidR="00577371" w:rsidRPr="005F32BD">
        <w:rPr>
          <w:rFonts w:ascii="Sylfaen" w:hAnsi="Sylfaen"/>
          <w:lang w:val="ka-GE"/>
        </w:rPr>
        <w:t xml:space="preserve">ფილ იქნეს </w:t>
      </w:r>
      <w:r w:rsidRPr="005F32BD">
        <w:rPr>
          <w:rFonts w:ascii="Sylfaen" w:hAnsi="Sylfaen"/>
          <w:lang w:val="ka-GE"/>
        </w:rPr>
        <w:t xml:space="preserve">შესაბამისი ქვითრის ამობეჭდვა პირის იდენტიფიკაციისა და ოპერაციის შინაარსის მითითებით. </w:t>
      </w:r>
      <w:r w:rsidR="0054207A" w:rsidRPr="005F32BD">
        <w:rPr>
          <w:rFonts w:ascii="Sylfaen" w:hAnsi="Sylfaen"/>
          <w:lang w:val="ka-GE"/>
        </w:rPr>
        <w:t xml:space="preserve">ბრძანების </w:t>
      </w:r>
      <w:r w:rsidR="00120F5E" w:rsidRPr="005F32BD">
        <w:rPr>
          <w:rFonts w:ascii="Sylfaen" w:hAnsi="Sylfaen"/>
          <w:lang w:val="ka-GE"/>
        </w:rPr>
        <w:t>მოქმედი რედაქციით აღნიშნული</w:t>
      </w:r>
      <w:r w:rsidRPr="005F32BD">
        <w:rPr>
          <w:rFonts w:ascii="Sylfaen" w:hAnsi="Sylfaen"/>
          <w:lang w:val="ka-GE"/>
        </w:rPr>
        <w:t xml:space="preserve"> მოთხოვნა მხოლოდ ვალუტის გადაცვლის ოპერაციებს</w:t>
      </w:r>
      <w:r w:rsidR="004B5C8D" w:rsidRPr="005F32BD">
        <w:rPr>
          <w:rFonts w:ascii="Sylfaen" w:hAnsi="Sylfaen"/>
          <w:lang w:val="ka-GE"/>
        </w:rPr>
        <w:t xml:space="preserve"> ეხება</w:t>
      </w:r>
      <w:r w:rsidRPr="005F32BD">
        <w:rPr>
          <w:rFonts w:ascii="Sylfaen" w:hAnsi="Sylfaen"/>
          <w:lang w:val="ka-GE"/>
        </w:rPr>
        <w:t>.</w:t>
      </w:r>
    </w:p>
    <w:p w14:paraId="4DC96938" w14:textId="522D121F" w:rsidR="005A3DDA" w:rsidRPr="005F32BD" w:rsidRDefault="005A3DDA" w:rsidP="00062422">
      <w:pPr>
        <w:jc w:val="both"/>
        <w:rPr>
          <w:rFonts w:ascii="Sylfaen" w:hAnsi="Sylfaen"/>
          <w:lang w:val="ka-GE"/>
        </w:rPr>
      </w:pPr>
      <w:r w:rsidRPr="005F32BD">
        <w:rPr>
          <w:rFonts w:ascii="Sylfaen" w:hAnsi="Sylfaen"/>
          <w:lang w:val="ka-GE"/>
        </w:rPr>
        <w:t xml:space="preserve">ბრძანების პროექტით </w:t>
      </w:r>
      <w:r w:rsidR="0051551A" w:rsidRPr="005F32BD">
        <w:rPr>
          <w:rFonts w:ascii="Sylfaen" w:hAnsi="Sylfaen"/>
          <w:lang w:val="ka-GE"/>
        </w:rPr>
        <w:t>2000 ლარიდან 1500 ლარამდე მცირდება</w:t>
      </w:r>
      <w:r w:rsidRPr="005F32BD">
        <w:rPr>
          <w:rFonts w:ascii="Sylfaen" w:hAnsi="Sylfaen"/>
          <w:lang w:val="ka-GE"/>
        </w:rPr>
        <w:t xml:space="preserve"> სასტუმროს საქმიანობის განმახორციელებელი მეწარმე სუბიექტისთვის განსაზღვრული ლიმიტი, რომლის ფარგლებშიც შესაძლებელია</w:t>
      </w:r>
      <w:r w:rsidR="005060AA" w:rsidRPr="005F32BD">
        <w:rPr>
          <w:rFonts w:ascii="Sylfaen" w:hAnsi="Sylfaen"/>
          <w:lang w:val="ka-GE"/>
        </w:rPr>
        <w:t xml:space="preserve"> ერთ პირზე დღიურად </w:t>
      </w:r>
      <w:r w:rsidRPr="005F32BD">
        <w:rPr>
          <w:rFonts w:ascii="Sylfaen" w:hAnsi="Sylfaen"/>
          <w:lang w:val="ka-GE"/>
        </w:rPr>
        <w:t>ვალუტის ნაღდი ფორმით გადაცვლა პუნქტის რეგისტრაციის გარეშე</w:t>
      </w:r>
      <w:r w:rsidR="005060AA" w:rsidRPr="005F32BD">
        <w:rPr>
          <w:rFonts w:ascii="Sylfaen" w:hAnsi="Sylfaen"/>
          <w:lang w:val="ka-GE"/>
        </w:rPr>
        <w:t>.</w:t>
      </w:r>
      <w:r w:rsidR="00B134F9" w:rsidRPr="005F32BD">
        <w:rPr>
          <w:rFonts w:ascii="Sylfaen" w:hAnsi="Sylfaen"/>
          <w:lang w:val="ka-GE"/>
        </w:rPr>
        <w:t xml:space="preserve"> </w:t>
      </w:r>
      <w:r w:rsidRPr="005F32BD">
        <w:rPr>
          <w:rFonts w:ascii="Sylfaen" w:hAnsi="Sylfaen"/>
          <w:lang w:val="ka-GE"/>
        </w:rPr>
        <w:t>ცვლილებ</w:t>
      </w:r>
      <w:r w:rsidR="00B134F9" w:rsidRPr="005F32BD">
        <w:rPr>
          <w:rFonts w:ascii="Sylfaen" w:hAnsi="Sylfaen"/>
          <w:lang w:val="ka-GE"/>
        </w:rPr>
        <w:t>ის შედეგად</w:t>
      </w:r>
      <w:r w:rsidR="00A15261" w:rsidRPr="005F32BD">
        <w:rPr>
          <w:rFonts w:ascii="Sylfaen" w:hAnsi="Sylfaen"/>
          <w:lang w:val="ka-GE"/>
        </w:rPr>
        <w:t xml:space="preserve">, </w:t>
      </w:r>
      <w:r w:rsidR="00B134F9" w:rsidRPr="005F32BD">
        <w:rPr>
          <w:rFonts w:ascii="Sylfaen" w:hAnsi="Sylfaen"/>
          <w:lang w:val="ka-GE"/>
        </w:rPr>
        <w:t>აღნიშნული დებულება მეტად დაუახლოვდება ფულის გათეთრებისა და ტერორიზმის დაფინანსების აღკვეთის ხელშეწყობის შესახებ საქართველოს კანონმდებლობის პრინციპებსა და მიდგომებს.</w:t>
      </w:r>
    </w:p>
    <w:p w14:paraId="17939FA3" w14:textId="20B6867B" w:rsidR="00062422" w:rsidRPr="005F32BD" w:rsidRDefault="00062422" w:rsidP="00062422">
      <w:pPr>
        <w:jc w:val="both"/>
        <w:rPr>
          <w:rFonts w:ascii="Sylfaen" w:hAnsi="Sylfaen"/>
          <w:lang w:val="ka-GE"/>
        </w:rPr>
      </w:pPr>
      <w:r w:rsidRPr="005F32BD">
        <w:rPr>
          <w:rFonts w:ascii="Sylfaen" w:hAnsi="Sylfaen"/>
          <w:lang w:val="ka-GE"/>
        </w:rPr>
        <w:t xml:space="preserve">ბრძანების პროექტის მიხედვით, იზრდება პუნქტის/ფილიალის </w:t>
      </w:r>
      <w:r w:rsidR="00F4046F" w:rsidRPr="005F32BD">
        <w:rPr>
          <w:rFonts w:ascii="Sylfaen" w:hAnsi="Sylfaen"/>
          <w:lang w:val="ka-GE"/>
        </w:rPr>
        <w:t xml:space="preserve">შიგნით დამონტაჟებული </w:t>
      </w:r>
      <w:r w:rsidRPr="005F32BD">
        <w:rPr>
          <w:rFonts w:ascii="Sylfaen" w:hAnsi="Sylfaen"/>
          <w:lang w:val="ka-GE"/>
        </w:rPr>
        <w:t>ვიდეომეთვალყურეობის სისტემით განხორციელებული ვიდეოჩაწერის შედეგად მიღებული ციფრული</w:t>
      </w:r>
      <w:r w:rsidR="00463128" w:rsidRPr="005F32BD">
        <w:rPr>
          <w:rFonts w:ascii="Sylfaen" w:hAnsi="Sylfaen"/>
          <w:lang w:val="ka-GE"/>
        </w:rPr>
        <w:t xml:space="preserve"> (ელექტრონული)</w:t>
      </w:r>
      <w:r w:rsidRPr="005F32BD">
        <w:rPr>
          <w:rFonts w:ascii="Sylfaen" w:hAnsi="Sylfaen"/>
          <w:lang w:val="ka-GE"/>
        </w:rPr>
        <w:t xml:space="preserve"> ინფორმაციის შენახვის ვადა 30 დღიდან </w:t>
      </w:r>
      <w:r w:rsidRPr="005F32BD">
        <w:rPr>
          <w:rFonts w:ascii="Sylfaen" w:hAnsi="Sylfaen"/>
          <w:bCs/>
          <w:lang w:val="ka-GE"/>
        </w:rPr>
        <w:t>180</w:t>
      </w:r>
      <w:r w:rsidRPr="005F32BD">
        <w:rPr>
          <w:rFonts w:ascii="Sylfaen" w:hAnsi="Sylfaen"/>
          <w:lang w:val="ka-GE"/>
        </w:rPr>
        <w:t xml:space="preserve"> დღემდე.</w:t>
      </w:r>
      <w:r w:rsidR="00B05D45" w:rsidRPr="005F32BD">
        <w:rPr>
          <w:rFonts w:ascii="Sylfaen" w:hAnsi="Sylfaen"/>
          <w:lang w:val="ka-GE"/>
        </w:rPr>
        <w:t xml:space="preserve"> დამატებით, რეგისტრაციამდე/ფილიალის </w:t>
      </w:r>
      <w:r w:rsidR="00585B14" w:rsidRPr="005F32BD">
        <w:rPr>
          <w:rFonts w:ascii="Sylfaen" w:hAnsi="Sylfaen"/>
          <w:lang w:val="ka-GE"/>
        </w:rPr>
        <w:t>საქმიანობის ნებართვის მიღებამდე</w:t>
      </w:r>
      <w:r w:rsidR="00B05D45" w:rsidRPr="005F32BD">
        <w:rPr>
          <w:rFonts w:ascii="Sylfaen" w:hAnsi="Sylfaen"/>
          <w:lang w:val="ka-GE"/>
        </w:rPr>
        <w:t>, პუნქტისთვის/ფილიალისთვის სავალდებულოდ წარსადგენად განისაზღვრება დოკუმენტაცია, რომელიც ადასტურებს იმ უძრავ ქონებაზე სარგებლობის ან საკუთრების უფლებას, სადაც საქმიანობას განახორციელებს პუნქტი/ფილიალი.</w:t>
      </w:r>
    </w:p>
    <w:p w14:paraId="156000FE" w14:textId="4DC0E56B" w:rsidR="00062422" w:rsidRPr="005F32BD" w:rsidRDefault="00062422" w:rsidP="00F4046F">
      <w:pPr>
        <w:jc w:val="both"/>
        <w:rPr>
          <w:rFonts w:ascii="Sylfaen" w:hAnsi="Sylfaen"/>
          <w:lang w:val="ka-GE"/>
        </w:rPr>
      </w:pPr>
      <w:r w:rsidRPr="005F32BD">
        <w:rPr>
          <w:rFonts w:ascii="Sylfaen" w:hAnsi="Sylfaen"/>
          <w:lang w:val="ka-GE"/>
        </w:rPr>
        <w:t>ბრძანების პროექტით საქართველოს ეროვნული ბანკს ენიჭება უფლებამოსილება</w:t>
      </w:r>
      <w:r w:rsidR="00F4046F" w:rsidRPr="005F32BD">
        <w:rPr>
          <w:rFonts w:ascii="Sylfaen" w:hAnsi="Sylfaen"/>
          <w:lang w:val="ka-GE"/>
        </w:rPr>
        <w:t>,</w:t>
      </w:r>
      <w:r w:rsidRPr="005F32BD">
        <w:rPr>
          <w:rFonts w:ascii="Sylfaen" w:hAnsi="Sylfaen"/>
          <w:lang w:val="ka-GE"/>
        </w:rPr>
        <w:t xml:space="preserve"> პუნქტს უარი განუცხადოს პუნქტ</w:t>
      </w:r>
      <w:r w:rsidR="00F4046F" w:rsidRPr="005F32BD">
        <w:rPr>
          <w:rFonts w:ascii="Sylfaen" w:hAnsi="Sylfaen"/>
          <w:lang w:val="ka-GE"/>
        </w:rPr>
        <w:t>ი</w:t>
      </w:r>
      <w:r w:rsidRPr="005F32BD">
        <w:rPr>
          <w:rFonts w:ascii="Sylfaen" w:hAnsi="Sylfaen"/>
          <w:lang w:val="ka-GE"/>
        </w:rPr>
        <w:t xml:space="preserve">ს ფილიალის საქმიანობის ნებართვის </w:t>
      </w:r>
      <w:r w:rsidR="00577ECB" w:rsidRPr="005F32BD">
        <w:rPr>
          <w:rFonts w:ascii="Sylfaen" w:hAnsi="Sylfaen"/>
          <w:lang w:val="ka-GE"/>
        </w:rPr>
        <w:t xml:space="preserve">გაცემაზე, </w:t>
      </w:r>
      <w:r w:rsidRPr="005F32BD">
        <w:rPr>
          <w:rFonts w:ascii="Sylfaen" w:hAnsi="Sylfaen"/>
          <w:lang w:val="ka-GE"/>
        </w:rPr>
        <w:t xml:space="preserve">თუ </w:t>
      </w:r>
      <w:r w:rsidR="00F4046F" w:rsidRPr="005F32BD">
        <w:rPr>
          <w:rFonts w:ascii="Sylfaen" w:hAnsi="Sylfaen"/>
          <w:lang w:val="ka-GE"/>
        </w:rPr>
        <w:t>პუნქტს არ აქვს გადახდილი ეროვნული ბანკის მიერ დაკისრებული ფულადი ჯარიმა</w:t>
      </w:r>
      <w:r w:rsidR="00D50429" w:rsidRPr="005F32BD">
        <w:rPr>
          <w:rFonts w:ascii="Sylfaen" w:hAnsi="Sylfaen"/>
          <w:lang w:val="ka-GE"/>
        </w:rPr>
        <w:t xml:space="preserve"> ან</w:t>
      </w:r>
      <w:r w:rsidR="00F4046F" w:rsidRPr="005F32BD">
        <w:rPr>
          <w:rFonts w:ascii="Sylfaen" w:hAnsi="Sylfaen"/>
          <w:lang w:val="ka-GE"/>
        </w:rPr>
        <w:t xml:space="preserve"> პუნქტი არ ასრულებს </w:t>
      </w:r>
      <w:r w:rsidR="0046604D" w:rsidRPr="005F32BD">
        <w:rPr>
          <w:rFonts w:ascii="Sylfaen" w:hAnsi="Sylfaen"/>
          <w:lang w:val="ka-GE"/>
        </w:rPr>
        <w:t xml:space="preserve">საქართველოს </w:t>
      </w:r>
      <w:r w:rsidR="00F4046F" w:rsidRPr="005F32BD">
        <w:rPr>
          <w:rFonts w:ascii="Sylfaen" w:hAnsi="Sylfaen"/>
          <w:lang w:val="ka-GE"/>
        </w:rPr>
        <w:t>კანონმდებლობით ან/და ეროვნული ბანკის წერილობითი მითითებებით განსაზღვრულ მოთხოვნებს</w:t>
      </w:r>
      <w:r w:rsidR="00D50429" w:rsidRPr="005F32BD">
        <w:rPr>
          <w:rFonts w:ascii="Sylfaen" w:hAnsi="Sylfaen"/>
          <w:lang w:val="ka-GE"/>
        </w:rPr>
        <w:t>.</w:t>
      </w:r>
    </w:p>
    <w:p w14:paraId="6A7A77A9" w14:textId="29AADCCB" w:rsidR="00265245" w:rsidRPr="005F32BD" w:rsidRDefault="00062422" w:rsidP="00B05D45">
      <w:pPr>
        <w:jc w:val="both"/>
        <w:rPr>
          <w:rFonts w:ascii="Sylfaen" w:hAnsi="Sylfaen"/>
          <w:lang w:val="ka-GE"/>
        </w:rPr>
      </w:pPr>
      <w:r w:rsidRPr="005F32BD">
        <w:rPr>
          <w:rFonts w:ascii="Sylfaen" w:hAnsi="Sylfaen"/>
          <w:lang w:val="ka-GE"/>
        </w:rPr>
        <w:t>გამჭვირვალობის</w:t>
      </w:r>
      <w:r w:rsidR="008A4A07" w:rsidRPr="005F32BD">
        <w:rPr>
          <w:rFonts w:ascii="Sylfaen" w:hAnsi="Sylfaen"/>
          <w:lang w:val="ka-GE"/>
        </w:rPr>
        <w:t xml:space="preserve"> </w:t>
      </w:r>
      <w:r w:rsidRPr="005F32BD">
        <w:rPr>
          <w:rFonts w:ascii="Sylfaen" w:hAnsi="Sylfaen"/>
          <w:lang w:val="ka-GE"/>
        </w:rPr>
        <w:t>უზრუნველყოფის მიზნით, იცვ</w:t>
      </w:r>
      <w:r w:rsidR="00761D92" w:rsidRPr="005F32BD">
        <w:rPr>
          <w:rFonts w:ascii="Sylfaen" w:hAnsi="Sylfaen"/>
          <w:lang w:val="ka-GE"/>
        </w:rPr>
        <w:t>ლება</w:t>
      </w:r>
      <w:r w:rsidRPr="005F32BD">
        <w:rPr>
          <w:rFonts w:ascii="Sylfaen" w:hAnsi="Sylfaen"/>
          <w:lang w:val="ka-GE"/>
        </w:rPr>
        <w:t xml:space="preserve"> </w:t>
      </w:r>
      <w:r w:rsidR="00761D92" w:rsidRPr="005F32BD">
        <w:rPr>
          <w:rFonts w:ascii="Sylfaen" w:hAnsi="Sylfaen"/>
          <w:lang w:val="ka-GE"/>
        </w:rPr>
        <w:t xml:space="preserve">პუნქტების მიერ </w:t>
      </w:r>
      <w:r w:rsidR="007B1592" w:rsidRPr="005F32BD">
        <w:rPr>
          <w:rFonts w:ascii="Sylfaen" w:hAnsi="Sylfaen"/>
          <w:lang w:val="ka-GE"/>
        </w:rPr>
        <w:t xml:space="preserve">საქართველოს ეროვნული ბანკისთვის </w:t>
      </w:r>
      <w:r w:rsidR="00761D92" w:rsidRPr="005F32BD">
        <w:rPr>
          <w:rFonts w:ascii="Sylfaen" w:hAnsi="Sylfaen"/>
          <w:lang w:val="ka-GE"/>
        </w:rPr>
        <w:t xml:space="preserve">წარსადგენი </w:t>
      </w:r>
      <w:r w:rsidRPr="005F32BD">
        <w:rPr>
          <w:rFonts w:ascii="Sylfaen" w:hAnsi="Sylfaen"/>
          <w:lang w:val="ka-GE"/>
        </w:rPr>
        <w:t xml:space="preserve">ყოველთვიური ანგარიშგების ფორმები. კერძოდ: ნაღდი </w:t>
      </w:r>
      <w:r w:rsidR="00761D92" w:rsidRPr="005F32BD">
        <w:rPr>
          <w:rFonts w:ascii="Sylfaen" w:hAnsi="Sylfaen"/>
          <w:lang w:val="ka-GE"/>
        </w:rPr>
        <w:t xml:space="preserve">ფორმით </w:t>
      </w:r>
      <w:r w:rsidRPr="005F32BD">
        <w:rPr>
          <w:rFonts w:ascii="Sylfaen" w:hAnsi="Sylfaen"/>
          <w:lang w:val="ka-GE"/>
        </w:rPr>
        <w:t xml:space="preserve">ვალუტის გადაცვლის ოპერაციების განმახორციელებელი პუნქტებისთვის დეტალურად </w:t>
      </w:r>
      <w:r w:rsidR="00E17D98" w:rsidRPr="005F32BD">
        <w:rPr>
          <w:rFonts w:ascii="Sylfaen" w:hAnsi="Sylfaen"/>
          <w:lang w:val="ka-GE"/>
        </w:rPr>
        <w:t>მისათითებელი ხდ</w:t>
      </w:r>
      <w:r w:rsidR="00E9146B" w:rsidRPr="005F32BD">
        <w:rPr>
          <w:rFonts w:ascii="Sylfaen" w:hAnsi="Sylfaen"/>
          <w:lang w:val="ka-GE"/>
        </w:rPr>
        <w:t>ებ</w:t>
      </w:r>
      <w:r w:rsidR="00E17D98" w:rsidRPr="005F32BD">
        <w:rPr>
          <w:rFonts w:ascii="Sylfaen" w:hAnsi="Sylfaen"/>
          <w:lang w:val="ka-GE"/>
        </w:rPr>
        <w:t xml:space="preserve">ა </w:t>
      </w:r>
      <w:r w:rsidR="00463128" w:rsidRPr="005F32BD">
        <w:rPr>
          <w:rFonts w:ascii="Sylfaen" w:hAnsi="Sylfaen"/>
          <w:lang w:val="ka-GE"/>
        </w:rPr>
        <w:t xml:space="preserve">ვალუტის გადაცვლის ოპერაციების </w:t>
      </w:r>
      <w:r w:rsidR="00E9146B" w:rsidRPr="005F32BD">
        <w:rPr>
          <w:rFonts w:ascii="Sylfaen" w:hAnsi="Sylfaen"/>
          <w:lang w:val="ka-GE"/>
        </w:rPr>
        <w:t xml:space="preserve">განმახორციელებელი </w:t>
      </w:r>
      <w:r w:rsidR="008A4A07" w:rsidRPr="005F32BD">
        <w:rPr>
          <w:rStyle w:val="CommentReference"/>
          <w:rFonts w:ascii="Sylfaen" w:hAnsi="Sylfaen"/>
          <w:sz w:val="22"/>
          <w:szCs w:val="22"/>
          <w:lang w:val="ka-GE"/>
        </w:rPr>
        <w:t>კლიენტების</w:t>
      </w:r>
      <w:r w:rsidR="008A4A07" w:rsidRPr="005F32BD">
        <w:rPr>
          <w:rFonts w:ascii="Sylfaen" w:hAnsi="Sylfaen"/>
          <w:lang w:val="ka-GE"/>
        </w:rPr>
        <w:t xml:space="preserve"> </w:t>
      </w:r>
      <w:r w:rsidRPr="005F32BD">
        <w:rPr>
          <w:rFonts w:ascii="Sylfaen" w:hAnsi="Sylfaen"/>
          <w:lang w:val="ka-GE"/>
        </w:rPr>
        <w:t>სია; ემატ</w:t>
      </w:r>
      <w:r w:rsidR="00E9146B" w:rsidRPr="005F32BD">
        <w:rPr>
          <w:rFonts w:ascii="Sylfaen" w:hAnsi="Sylfaen"/>
          <w:lang w:val="ka-GE"/>
        </w:rPr>
        <w:t>ებ</w:t>
      </w:r>
      <w:r w:rsidRPr="005F32BD">
        <w:rPr>
          <w:rFonts w:ascii="Sylfaen" w:hAnsi="Sylfaen"/>
          <w:lang w:val="ka-GE"/>
        </w:rPr>
        <w:t xml:space="preserve">ა სხვა შემოსავალ-გასავლის გვერდი, სადაც </w:t>
      </w:r>
      <w:r w:rsidRPr="005F32BD">
        <w:rPr>
          <w:rFonts w:ascii="Sylfaen" w:hAnsi="Sylfaen"/>
          <w:lang w:val="ka-GE"/>
        </w:rPr>
        <w:lastRenderedPageBreak/>
        <w:t>ჩაშლილია ნაღდი ფული</w:t>
      </w:r>
      <w:r w:rsidR="007D68AD" w:rsidRPr="005F32BD">
        <w:rPr>
          <w:rFonts w:ascii="Sylfaen" w:hAnsi="Sylfaen"/>
          <w:lang w:val="ka-GE"/>
        </w:rPr>
        <w:t>თ</w:t>
      </w:r>
      <w:r w:rsidRPr="005F32BD">
        <w:rPr>
          <w:rFonts w:ascii="Sylfaen" w:hAnsi="Sylfaen"/>
          <w:lang w:val="ka-GE"/>
        </w:rPr>
        <w:t xml:space="preserve"> განხორციელებული ხარჯების სტრუქტურა; ემატ</w:t>
      </w:r>
      <w:r w:rsidR="00E9146B" w:rsidRPr="005F32BD">
        <w:rPr>
          <w:rFonts w:ascii="Sylfaen" w:hAnsi="Sylfaen"/>
          <w:lang w:val="ka-GE"/>
        </w:rPr>
        <w:t>ებ</w:t>
      </w:r>
      <w:r w:rsidRPr="005F32BD">
        <w:rPr>
          <w:rFonts w:ascii="Sylfaen" w:hAnsi="Sylfaen"/>
          <w:lang w:val="ka-GE"/>
        </w:rPr>
        <w:t>ა საბრუნავი რესურსების გვერდი</w:t>
      </w:r>
      <w:r w:rsidR="00761D92" w:rsidRPr="005F32BD">
        <w:rPr>
          <w:rFonts w:ascii="Sylfaen" w:hAnsi="Sylfaen"/>
          <w:lang w:val="ka-GE"/>
        </w:rPr>
        <w:t>,</w:t>
      </w:r>
      <w:r w:rsidRPr="005F32BD">
        <w:rPr>
          <w:rFonts w:ascii="Sylfaen" w:hAnsi="Sylfaen"/>
          <w:lang w:val="ka-GE"/>
        </w:rPr>
        <w:t xml:space="preserve"> სადაც ჩაშლილია ორგანიზაციაში შემოსული და გასული თანხების შემომტანი და გამტანი პირების შესახებ ინფორმაცია.</w:t>
      </w:r>
      <w:r w:rsidR="007D68AD" w:rsidRPr="005F32BD">
        <w:rPr>
          <w:rFonts w:ascii="Sylfaen" w:hAnsi="Sylfaen"/>
          <w:lang w:val="ka-GE"/>
        </w:rPr>
        <w:t xml:space="preserve"> </w:t>
      </w:r>
      <w:r w:rsidR="00E17D98" w:rsidRPr="005F32BD">
        <w:rPr>
          <w:rFonts w:ascii="Sylfaen" w:hAnsi="Sylfaen"/>
          <w:lang w:val="ka-GE"/>
        </w:rPr>
        <w:t>ასევე,</w:t>
      </w:r>
      <w:r w:rsidRPr="005F32BD">
        <w:rPr>
          <w:rFonts w:ascii="Sylfaen" w:hAnsi="Sylfaen"/>
          <w:lang w:val="ka-GE"/>
        </w:rPr>
        <w:t xml:space="preserve"> უნაღდო</w:t>
      </w:r>
      <w:r w:rsidR="00761D92" w:rsidRPr="005F32BD">
        <w:rPr>
          <w:rFonts w:ascii="Sylfaen" w:hAnsi="Sylfaen"/>
          <w:lang w:val="ka-GE"/>
        </w:rPr>
        <w:t xml:space="preserve"> ფორმით</w:t>
      </w:r>
      <w:r w:rsidRPr="005F32BD">
        <w:rPr>
          <w:rFonts w:ascii="Sylfaen" w:hAnsi="Sylfaen"/>
          <w:lang w:val="ka-GE"/>
        </w:rPr>
        <w:t xml:space="preserve"> ვალუტის გადაცვლის ოპერაციების განმახორციელებელ პუნქტებს</w:t>
      </w:r>
      <w:r w:rsidR="00E9146B" w:rsidRPr="005F32BD">
        <w:rPr>
          <w:rFonts w:ascii="Sylfaen" w:hAnsi="Sylfaen"/>
          <w:lang w:val="ka-GE"/>
        </w:rPr>
        <w:t xml:space="preserve"> განესაზღვრებათ</w:t>
      </w:r>
      <w:r w:rsidRPr="005F32BD">
        <w:rPr>
          <w:rFonts w:ascii="Sylfaen" w:hAnsi="Sylfaen"/>
          <w:lang w:val="ka-GE"/>
        </w:rPr>
        <w:t xml:space="preserve"> </w:t>
      </w:r>
      <w:r w:rsidR="00463128" w:rsidRPr="005F32BD">
        <w:rPr>
          <w:rFonts w:ascii="Sylfaen" w:hAnsi="Sylfaen"/>
          <w:lang w:val="ka-GE"/>
        </w:rPr>
        <w:t xml:space="preserve">ვალუტის გადაცვლის ოპერაციების </w:t>
      </w:r>
      <w:r w:rsidR="00E9146B" w:rsidRPr="005F32BD">
        <w:rPr>
          <w:rFonts w:ascii="Sylfaen" w:hAnsi="Sylfaen"/>
          <w:lang w:val="ka-GE"/>
        </w:rPr>
        <w:t>გან</w:t>
      </w:r>
      <w:r w:rsidR="001C1DE7" w:rsidRPr="005F32BD">
        <w:rPr>
          <w:rFonts w:ascii="Sylfaen" w:hAnsi="Sylfaen"/>
          <w:lang w:val="ka-GE"/>
        </w:rPr>
        <w:t>მა</w:t>
      </w:r>
      <w:r w:rsidR="00E9146B" w:rsidRPr="005F32BD">
        <w:rPr>
          <w:rFonts w:ascii="Sylfaen" w:hAnsi="Sylfaen"/>
          <w:lang w:val="ka-GE"/>
        </w:rPr>
        <w:t>ხორციელებ</w:t>
      </w:r>
      <w:r w:rsidR="006C61D7" w:rsidRPr="005F32BD">
        <w:rPr>
          <w:rFonts w:ascii="Sylfaen" w:hAnsi="Sylfaen"/>
          <w:lang w:val="ka-GE"/>
        </w:rPr>
        <w:t>ე</w:t>
      </w:r>
      <w:r w:rsidR="00E9146B" w:rsidRPr="005F32BD">
        <w:rPr>
          <w:rFonts w:ascii="Sylfaen" w:hAnsi="Sylfaen"/>
          <w:lang w:val="ka-GE"/>
        </w:rPr>
        <w:t xml:space="preserve">ლი </w:t>
      </w:r>
      <w:r w:rsidR="00E17D98" w:rsidRPr="005F32BD">
        <w:rPr>
          <w:rStyle w:val="CommentReference"/>
          <w:rFonts w:ascii="Sylfaen" w:hAnsi="Sylfaen"/>
          <w:sz w:val="22"/>
          <w:szCs w:val="22"/>
          <w:lang w:val="ka-GE"/>
        </w:rPr>
        <w:t>კლიენტების</w:t>
      </w:r>
      <w:r w:rsidRPr="005F32BD">
        <w:rPr>
          <w:rFonts w:ascii="Sylfaen" w:hAnsi="Sylfaen"/>
          <w:lang w:val="ka-GE"/>
        </w:rPr>
        <w:t xml:space="preserve"> სი</w:t>
      </w:r>
      <w:r w:rsidR="00E9146B" w:rsidRPr="005F32BD">
        <w:rPr>
          <w:rFonts w:ascii="Sylfaen" w:hAnsi="Sylfaen"/>
          <w:lang w:val="ka-GE"/>
        </w:rPr>
        <w:t>ის დეტალურად ასახვის ვალდებულება.</w:t>
      </w:r>
    </w:p>
    <w:p w14:paraId="2AF33A70" w14:textId="3EED1573" w:rsidR="0009647D" w:rsidRPr="005F32BD" w:rsidRDefault="00265245" w:rsidP="00B05D45">
      <w:pPr>
        <w:jc w:val="both"/>
        <w:rPr>
          <w:rFonts w:ascii="Sylfaen" w:hAnsi="Sylfaen"/>
          <w:lang w:val="ka-GE"/>
        </w:rPr>
      </w:pPr>
      <w:r w:rsidRPr="005F32BD">
        <w:rPr>
          <w:rFonts w:ascii="Sylfaen" w:hAnsi="Sylfaen"/>
          <w:lang w:val="ka-GE"/>
        </w:rPr>
        <w:t>დამატებით</w:t>
      </w:r>
      <w:r w:rsidR="00A67CFF" w:rsidRPr="005F32BD">
        <w:rPr>
          <w:rFonts w:ascii="Sylfaen" w:hAnsi="Sylfaen"/>
          <w:lang w:val="ka-GE"/>
        </w:rPr>
        <w:t>,</w:t>
      </w:r>
      <w:r w:rsidRPr="005F32BD">
        <w:rPr>
          <w:rFonts w:ascii="Sylfaen" w:hAnsi="Sylfaen"/>
          <w:lang w:val="ka-GE"/>
        </w:rPr>
        <w:t xml:space="preserve"> ბრძანების პროექტით ზუსტდება პუნქტის მიერ ფულის გათეთრებისა და ტერორიზმის დაფინანსების აღკვეთის ხელშეწყობ</w:t>
      </w:r>
      <w:r w:rsidR="00A67CFF" w:rsidRPr="005F32BD">
        <w:rPr>
          <w:rFonts w:ascii="Sylfaen" w:hAnsi="Sylfaen"/>
          <w:lang w:val="ka-GE"/>
        </w:rPr>
        <w:t>ის შესახებ</w:t>
      </w:r>
      <w:r w:rsidR="00A15261" w:rsidRPr="005F32BD">
        <w:rPr>
          <w:rFonts w:ascii="Sylfaen" w:hAnsi="Sylfaen"/>
          <w:lang w:val="ka-GE"/>
        </w:rPr>
        <w:t xml:space="preserve"> </w:t>
      </w:r>
      <w:r w:rsidRPr="005F32BD">
        <w:rPr>
          <w:rFonts w:ascii="Sylfaen" w:hAnsi="Sylfaen"/>
          <w:lang w:val="ka-GE"/>
        </w:rPr>
        <w:t>საქართველოს კანონმდებლობის დარღვევის შემთხვევაში ეროვნული ბანკის უფლებამოსილება</w:t>
      </w:r>
      <w:r w:rsidR="00A67CFF" w:rsidRPr="005F32BD">
        <w:rPr>
          <w:rFonts w:ascii="Sylfaen" w:hAnsi="Sylfaen"/>
          <w:lang w:val="ka-GE"/>
        </w:rPr>
        <w:t>,</w:t>
      </w:r>
      <w:r w:rsidRPr="005F32BD">
        <w:rPr>
          <w:rFonts w:ascii="Sylfaen" w:hAnsi="Sylfaen"/>
          <w:lang w:val="ka-GE"/>
        </w:rPr>
        <w:t xml:space="preserve"> გაუუქმოს პუნქტს რეგისტრაცია, ამასთან, ეროვნული ბანკი უფლებამოსილი იქნება, უარი განაცხადოს პუნქტის რეგისტრაციაზე, თუ </w:t>
      </w:r>
      <w:r w:rsidR="006C61D7" w:rsidRPr="005F32BD">
        <w:rPr>
          <w:rFonts w:ascii="Sylfaen" w:hAnsi="Sylfaen"/>
          <w:lang w:val="ka-GE"/>
        </w:rPr>
        <w:t xml:space="preserve">დაინტერესებული პირი წარმოადგენდა იმ პუნქტს ან/და დაინტერესებული პირის ადმინისტრატორი, მნიშვნელოვანი წილის მფლობელი აქციონერი/პარტნიორი/ბენეფიციარი მესაკუთრე წარმოადგენდა იმ პუნქტის ადმინისტრატორს, მნიშვნელოვანი წილის მფლობელ აქციონერს/პარტნიორს/ბენეფიციარ მესაკუთრეს, </w:t>
      </w:r>
      <w:r w:rsidRPr="005F32BD">
        <w:rPr>
          <w:rFonts w:ascii="Sylfaen" w:hAnsi="Sylfaen"/>
          <w:lang w:val="ka-GE"/>
        </w:rPr>
        <w:t>რომელსაც</w:t>
      </w:r>
      <w:r w:rsidR="0081444A" w:rsidRPr="005F32BD">
        <w:rPr>
          <w:rFonts w:ascii="Sylfaen" w:hAnsi="Sylfaen"/>
          <w:lang w:val="ka-GE"/>
        </w:rPr>
        <w:t xml:space="preserve"> </w:t>
      </w:r>
      <w:r w:rsidR="006C61D7" w:rsidRPr="005F32BD">
        <w:rPr>
          <w:rFonts w:ascii="Sylfaen" w:hAnsi="Sylfaen"/>
          <w:lang w:val="ka-GE"/>
        </w:rPr>
        <w:t>შესაბამისი</w:t>
      </w:r>
      <w:r w:rsidR="00387512" w:rsidRPr="005F32BD">
        <w:rPr>
          <w:rFonts w:ascii="Sylfaen" w:hAnsi="Sylfaen"/>
          <w:lang w:val="ka-GE"/>
        </w:rPr>
        <w:t xml:space="preserve"> საფუძვლით გაუუქმდა რეგისტრაცია </w:t>
      </w:r>
      <w:r w:rsidRPr="005F32BD">
        <w:rPr>
          <w:rFonts w:ascii="Sylfaen" w:hAnsi="Sylfaen"/>
          <w:lang w:val="ka-GE"/>
        </w:rPr>
        <w:t>და მისი გაუქმებიდან არ გასულა 2 (ორი) წელი ან ძალაშია სასამართლოს გამამტყუნებელი განაჩენი საქმიანობის უფლების ჩამორთმევის შესახებ.</w:t>
      </w:r>
      <w:r w:rsidR="00A15261" w:rsidRPr="005F32BD">
        <w:rPr>
          <w:rFonts w:ascii="Sylfaen" w:hAnsi="Sylfaen"/>
          <w:lang w:val="ka-GE"/>
        </w:rPr>
        <w:t xml:space="preserve"> </w:t>
      </w:r>
      <w:r w:rsidR="00915E37" w:rsidRPr="005F32BD">
        <w:rPr>
          <w:rFonts w:ascii="Sylfaen" w:hAnsi="Sylfaen"/>
          <w:lang w:val="ka-GE"/>
        </w:rPr>
        <w:t xml:space="preserve">აღნიშნული ცვლილება </w:t>
      </w:r>
      <w:r w:rsidR="00302E8C" w:rsidRPr="005F32BD">
        <w:rPr>
          <w:rFonts w:ascii="Sylfaen" w:hAnsi="Sylfaen"/>
          <w:lang w:val="ka-GE"/>
        </w:rPr>
        <w:t>მიზნად ისახავს</w:t>
      </w:r>
      <w:r w:rsidR="006C61D7" w:rsidRPr="005F32BD">
        <w:rPr>
          <w:rFonts w:ascii="Sylfaen" w:hAnsi="Sylfaen"/>
          <w:lang w:val="ka-GE"/>
        </w:rPr>
        <w:t>,</w:t>
      </w:r>
      <w:r w:rsidR="00302E8C" w:rsidRPr="005F32BD">
        <w:rPr>
          <w:rFonts w:ascii="Sylfaen" w:hAnsi="Sylfaen"/>
          <w:lang w:val="ka-GE"/>
        </w:rPr>
        <w:t xml:space="preserve"> </w:t>
      </w:r>
      <w:r w:rsidR="006C61D7" w:rsidRPr="005F32BD">
        <w:rPr>
          <w:rFonts w:ascii="Sylfaen" w:hAnsi="Sylfaen"/>
          <w:lang w:val="ka-GE"/>
        </w:rPr>
        <w:t xml:space="preserve">მათ შორის, </w:t>
      </w:r>
      <w:r w:rsidR="00302E8C" w:rsidRPr="005F32BD">
        <w:rPr>
          <w:rFonts w:ascii="Sylfaen" w:hAnsi="Sylfaen"/>
          <w:lang w:val="ka-GE"/>
        </w:rPr>
        <w:t>საზედამხედველო პროცესის ეფექტიანობის გაძლიერებას ფულის გათეთრებისა და ტერორიზმის დაფინანსების აღკვეთის ხელშეწყობის მიმართულებით.</w:t>
      </w:r>
    </w:p>
    <w:p w14:paraId="2E825A7B" w14:textId="1847F788" w:rsidR="00062422" w:rsidRPr="005F32BD" w:rsidRDefault="0009647D" w:rsidP="00B05D45">
      <w:pPr>
        <w:jc w:val="both"/>
        <w:rPr>
          <w:rFonts w:ascii="Sylfaen" w:hAnsi="Sylfaen"/>
          <w:lang w:val="ka-GE"/>
        </w:rPr>
      </w:pPr>
      <w:r w:rsidRPr="005F32BD">
        <w:rPr>
          <w:rFonts w:ascii="Sylfaen" w:hAnsi="Sylfaen"/>
          <w:lang w:val="ka-GE"/>
        </w:rPr>
        <w:t>ბრძანების პროექტით</w:t>
      </w:r>
      <w:r w:rsidR="00732A23" w:rsidRPr="005F32BD">
        <w:rPr>
          <w:rFonts w:ascii="Sylfaen" w:hAnsi="Sylfaen"/>
          <w:lang w:val="ka-GE"/>
        </w:rPr>
        <w:t>,</w:t>
      </w:r>
      <w:r w:rsidRPr="005F32BD">
        <w:rPr>
          <w:rFonts w:ascii="Sylfaen" w:hAnsi="Sylfaen"/>
          <w:lang w:val="ka-GE"/>
        </w:rPr>
        <w:t xml:space="preserve"> ეროვნული ბანკი უფლებამოსილი იქნება</w:t>
      </w:r>
      <w:r w:rsidR="00732A23" w:rsidRPr="005F32BD">
        <w:rPr>
          <w:rFonts w:ascii="Sylfaen" w:hAnsi="Sylfaen"/>
          <w:lang w:val="ka-GE"/>
        </w:rPr>
        <w:t>,</w:t>
      </w:r>
      <w:r w:rsidRPr="005F32BD">
        <w:rPr>
          <w:rFonts w:ascii="Sylfaen" w:hAnsi="Sylfaen"/>
          <w:lang w:val="ka-GE"/>
        </w:rPr>
        <w:t xml:space="preserve"> პუნქტს გააუქმოს რეგისტრაცია, თუ ეროვნული ბანკის ხელთ არსებული ინფორმაციით პუნქტი, მისი</w:t>
      </w:r>
      <w:r w:rsidR="00A15261" w:rsidRPr="005F32BD">
        <w:rPr>
          <w:rFonts w:ascii="Sylfaen" w:hAnsi="Sylfaen"/>
          <w:lang w:val="ka-GE"/>
        </w:rPr>
        <w:t xml:space="preserve"> </w:t>
      </w:r>
      <w:r w:rsidRPr="005F32BD">
        <w:rPr>
          <w:rFonts w:ascii="Sylfaen" w:hAnsi="Sylfaen"/>
          <w:lang w:val="ka-GE"/>
        </w:rPr>
        <w:t xml:space="preserve">ადმინისტრატორი/დირექტორი, მნიშვნელოვანი წილის მფლობელი პარტნიორი/აქციონერი/ბენეფიციარი მესაკუთრე არღვევს სამეწარმეო ან/და საფინანსო კანონმდებლობას ან/და ახორციელებს ისეთ სამეწარმეო პრაქტიკას, რომელიც საფრთხეს უქმნის ან რომელმაც შეიძლება საფრთხე შეუქმნას კონკრეტული სუბიექტის ან/და საფინანსო სექტორის ჯანსაღ ფუნქციონირებას. </w:t>
      </w:r>
    </w:p>
    <w:p w14:paraId="59D5EC49" w14:textId="77777777" w:rsidR="00062422" w:rsidRPr="005F32BD" w:rsidRDefault="00062422" w:rsidP="00062422">
      <w:pPr>
        <w:jc w:val="both"/>
        <w:rPr>
          <w:rFonts w:ascii="Sylfaen" w:hAnsi="Sylfaen"/>
          <w:lang w:val="ka-GE"/>
        </w:rPr>
      </w:pPr>
      <w:r w:rsidRPr="005F32BD">
        <w:rPr>
          <w:rFonts w:ascii="Sylfaen" w:hAnsi="Sylfaen"/>
          <w:lang w:val="ka-GE"/>
        </w:rPr>
        <w:t>ბრძანების პროექტის მიღება არ იქონიებს გავლენას სახელმწიფო ბიუჯეტის ხარჯვით ნაწილზე.</w:t>
      </w:r>
    </w:p>
    <w:p w14:paraId="7ED690EC" w14:textId="34B6CE31" w:rsidR="00062422" w:rsidRPr="005F32BD" w:rsidRDefault="00062422" w:rsidP="00062422">
      <w:pPr>
        <w:jc w:val="both"/>
        <w:rPr>
          <w:rFonts w:ascii="Sylfaen" w:hAnsi="Sylfaen"/>
          <w:lang w:val="ka-GE"/>
        </w:rPr>
      </w:pPr>
      <w:r w:rsidRPr="005F32BD">
        <w:rPr>
          <w:rFonts w:ascii="Sylfaen" w:hAnsi="Sylfaen"/>
          <w:lang w:val="ka-GE"/>
        </w:rPr>
        <w:t>ბრძანების გამოცემით ქალისა და მამაკაცის თანასწორობის მდგომარეობაზე ზეგავლენის მოხდენა მოსალოდნელი არ არის.</w:t>
      </w:r>
    </w:p>
    <w:p w14:paraId="7F2C6BEE" w14:textId="076AD1E3" w:rsidR="00F02FA7" w:rsidRPr="003564F8" w:rsidRDefault="00062422" w:rsidP="006A12D4">
      <w:pPr>
        <w:jc w:val="both"/>
        <w:rPr>
          <w:rFonts w:ascii="Sylfaen" w:hAnsi="Sylfaen"/>
        </w:rPr>
      </w:pPr>
      <w:r w:rsidRPr="005F32BD">
        <w:rPr>
          <w:rFonts w:ascii="Sylfaen" w:hAnsi="Sylfaen"/>
          <w:lang w:val="ka-GE"/>
        </w:rPr>
        <w:t>ბრძანების პროექტის ავტორი და წარმდგენია საქართველოს ეროვნული ბანკი.</w:t>
      </w:r>
      <w:bookmarkStart w:id="0" w:name="_GoBack"/>
      <w:bookmarkEnd w:id="0"/>
    </w:p>
    <w:sectPr w:rsidR="00F02FA7" w:rsidRPr="003564F8" w:rsidSect="005F32BD">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237B1" w14:textId="77777777" w:rsidR="00992AAD" w:rsidRDefault="00992AAD" w:rsidP="003564F8">
      <w:pPr>
        <w:spacing w:after="0" w:line="240" w:lineRule="auto"/>
      </w:pPr>
      <w:r>
        <w:separator/>
      </w:r>
    </w:p>
  </w:endnote>
  <w:endnote w:type="continuationSeparator" w:id="0">
    <w:p w14:paraId="3787217C" w14:textId="77777777" w:rsidR="00992AAD" w:rsidRDefault="00992AAD" w:rsidP="0035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A602F" w14:textId="77777777" w:rsidR="00992AAD" w:rsidRDefault="00992AAD" w:rsidP="003564F8">
      <w:pPr>
        <w:spacing w:after="0" w:line="240" w:lineRule="auto"/>
      </w:pPr>
      <w:r>
        <w:separator/>
      </w:r>
    </w:p>
  </w:footnote>
  <w:footnote w:type="continuationSeparator" w:id="0">
    <w:p w14:paraId="64944B9D" w14:textId="77777777" w:rsidR="00992AAD" w:rsidRDefault="00992AAD" w:rsidP="00356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6735B"/>
    <w:multiLevelType w:val="hybridMultilevel"/>
    <w:tmpl w:val="947E3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A50A2"/>
    <w:multiLevelType w:val="hybridMultilevel"/>
    <w:tmpl w:val="F702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97"/>
    <w:rsid w:val="000011F8"/>
    <w:rsid w:val="00001B87"/>
    <w:rsid w:val="00004365"/>
    <w:rsid w:val="00022353"/>
    <w:rsid w:val="0002509F"/>
    <w:rsid w:val="000315BB"/>
    <w:rsid w:val="00036A5E"/>
    <w:rsid w:val="000415E6"/>
    <w:rsid w:val="000477AF"/>
    <w:rsid w:val="00055F98"/>
    <w:rsid w:val="00060F7F"/>
    <w:rsid w:val="00062422"/>
    <w:rsid w:val="00071BE2"/>
    <w:rsid w:val="00076513"/>
    <w:rsid w:val="00081D4C"/>
    <w:rsid w:val="0009647D"/>
    <w:rsid w:val="000A6889"/>
    <w:rsid w:val="000B23C6"/>
    <w:rsid w:val="000B4305"/>
    <w:rsid w:val="000C121A"/>
    <w:rsid w:val="000C7283"/>
    <w:rsid w:val="000D7EAE"/>
    <w:rsid w:val="000E4FCE"/>
    <w:rsid w:val="000E569F"/>
    <w:rsid w:val="000F2112"/>
    <w:rsid w:val="000F349F"/>
    <w:rsid w:val="000F5051"/>
    <w:rsid w:val="00100B92"/>
    <w:rsid w:val="00102FED"/>
    <w:rsid w:val="00120F5E"/>
    <w:rsid w:val="001234D4"/>
    <w:rsid w:val="00124D47"/>
    <w:rsid w:val="00131B17"/>
    <w:rsid w:val="00132202"/>
    <w:rsid w:val="00132AEB"/>
    <w:rsid w:val="001422D2"/>
    <w:rsid w:val="00146D11"/>
    <w:rsid w:val="0015493C"/>
    <w:rsid w:val="001719CD"/>
    <w:rsid w:val="0017263F"/>
    <w:rsid w:val="00174860"/>
    <w:rsid w:val="001836AE"/>
    <w:rsid w:val="00187A55"/>
    <w:rsid w:val="001915C5"/>
    <w:rsid w:val="00193B0B"/>
    <w:rsid w:val="00195F68"/>
    <w:rsid w:val="001A4060"/>
    <w:rsid w:val="001B64A3"/>
    <w:rsid w:val="001B7002"/>
    <w:rsid w:val="001C1DE7"/>
    <w:rsid w:val="001D797F"/>
    <w:rsid w:val="001E44AF"/>
    <w:rsid w:val="001E6A7A"/>
    <w:rsid w:val="001E79D6"/>
    <w:rsid w:val="001F31E5"/>
    <w:rsid w:val="001F38F4"/>
    <w:rsid w:val="00217775"/>
    <w:rsid w:val="00220CFE"/>
    <w:rsid w:val="00222924"/>
    <w:rsid w:val="00233600"/>
    <w:rsid w:val="00242E8E"/>
    <w:rsid w:val="00251009"/>
    <w:rsid w:val="00265245"/>
    <w:rsid w:val="00266316"/>
    <w:rsid w:val="00266ADD"/>
    <w:rsid w:val="00272ABB"/>
    <w:rsid w:val="00275E0D"/>
    <w:rsid w:val="00276179"/>
    <w:rsid w:val="00276608"/>
    <w:rsid w:val="0028238D"/>
    <w:rsid w:val="00282E53"/>
    <w:rsid w:val="00283DB2"/>
    <w:rsid w:val="00286E2D"/>
    <w:rsid w:val="00290528"/>
    <w:rsid w:val="002913CC"/>
    <w:rsid w:val="002A1938"/>
    <w:rsid w:val="002A554A"/>
    <w:rsid w:val="002B6154"/>
    <w:rsid w:val="002B7609"/>
    <w:rsid w:val="002B7C4F"/>
    <w:rsid w:val="002C1BFB"/>
    <w:rsid w:val="002C2B5C"/>
    <w:rsid w:val="002C4197"/>
    <w:rsid w:val="002D1487"/>
    <w:rsid w:val="002E19B9"/>
    <w:rsid w:val="002E5754"/>
    <w:rsid w:val="002F0E62"/>
    <w:rsid w:val="003029F7"/>
    <w:rsid w:val="00302E8C"/>
    <w:rsid w:val="00307622"/>
    <w:rsid w:val="003078F5"/>
    <w:rsid w:val="00312827"/>
    <w:rsid w:val="00312F95"/>
    <w:rsid w:val="0031366D"/>
    <w:rsid w:val="0031478C"/>
    <w:rsid w:val="0032447D"/>
    <w:rsid w:val="00332BED"/>
    <w:rsid w:val="00335AD7"/>
    <w:rsid w:val="003434F9"/>
    <w:rsid w:val="0035102A"/>
    <w:rsid w:val="00353FFC"/>
    <w:rsid w:val="003563BE"/>
    <w:rsid w:val="003564F8"/>
    <w:rsid w:val="0035692F"/>
    <w:rsid w:val="00356B1B"/>
    <w:rsid w:val="003725C3"/>
    <w:rsid w:val="003763EC"/>
    <w:rsid w:val="003809A9"/>
    <w:rsid w:val="00382DF9"/>
    <w:rsid w:val="0038331F"/>
    <w:rsid w:val="00387512"/>
    <w:rsid w:val="0039404E"/>
    <w:rsid w:val="003B577A"/>
    <w:rsid w:val="003D3811"/>
    <w:rsid w:val="003E7107"/>
    <w:rsid w:val="0041184B"/>
    <w:rsid w:val="0041711C"/>
    <w:rsid w:val="004229FB"/>
    <w:rsid w:val="00426F32"/>
    <w:rsid w:val="00435E1E"/>
    <w:rsid w:val="00437FC8"/>
    <w:rsid w:val="00442CE0"/>
    <w:rsid w:val="004472BB"/>
    <w:rsid w:val="004536F8"/>
    <w:rsid w:val="00463128"/>
    <w:rsid w:val="0046604D"/>
    <w:rsid w:val="0047160D"/>
    <w:rsid w:val="00471F13"/>
    <w:rsid w:val="00475D53"/>
    <w:rsid w:val="004976AA"/>
    <w:rsid w:val="004A4EB0"/>
    <w:rsid w:val="004A767F"/>
    <w:rsid w:val="004A7C5D"/>
    <w:rsid w:val="004B2FAF"/>
    <w:rsid w:val="004B5C8D"/>
    <w:rsid w:val="004B776C"/>
    <w:rsid w:val="004F1398"/>
    <w:rsid w:val="005060AA"/>
    <w:rsid w:val="00506B79"/>
    <w:rsid w:val="00511FCB"/>
    <w:rsid w:val="00512DF2"/>
    <w:rsid w:val="005135D3"/>
    <w:rsid w:val="0051370B"/>
    <w:rsid w:val="0051551A"/>
    <w:rsid w:val="0051719C"/>
    <w:rsid w:val="00521712"/>
    <w:rsid w:val="00525EAA"/>
    <w:rsid w:val="0054207A"/>
    <w:rsid w:val="00544C80"/>
    <w:rsid w:val="005453F9"/>
    <w:rsid w:val="00550EB0"/>
    <w:rsid w:val="00555536"/>
    <w:rsid w:val="00556411"/>
    <w:rsid w:val="005602E0"/>
    <w:rsid w:val="00560B5A"/>
    <w:rsid w:val="00571B4E"/>
    <w:rsid w:val="00572131"/>
    <w:rsid w:val="005747CF"/>
    <w:rsid w:val="005761B4"/>
    <w:rsid w:val="00577371"/>
    <w:rsid w:val="00577EAE"/>
    <w:rsid w:val="00577ECB"/>
    <w:rsid w:val="005807A0"/>
    <w:rsid w:val="00585B14"/>
    <w:rsid w:val="00586587"/>
    <w:rsid w:val="005A1966"/>
    <w:rsid w:val="005A355C"/>
    <w:rsid w:val="005A3DDA"/>
    <w:rsid w:val="005A61B8"/>
    <w:rsid w:val="005A6AFF"/>
    <w:rsid w:val="005C6250"/>
    <w:rsid w:val="005D1596"/>
    <w:rsid w:val="005D3487"/>
    <w:rsid w:val="005E4366"/>
    <w:rsid w:val="005F32BD"/>
    <w:rsid w:val="005F74FB"/>
    <w:rsid w:val="005F7CA6"/>
    <w:rsid w:val="006047FC"/>
    <w:rsid w:val="00611A6F"/>
    <w:rsid w:val="00620B5D"/>
    <w:rsid w:val="00635DD2"/>
    <w:rsid w:val="0063669E"/>
    <w:rsid w:val="00636F84"/>
    <w:rsid w:val="006404DD"/>
    <w:rsid w:val="0064478E"/>
    <w:rsid w:val="00650757"/>
    <w:rsid w:val="00651BF9"/>
    <w:rsid w:val="006573FC"/>
    <w:rsid w:val="00657F5F"/>
    <w:rsid w:val="00662CE2"/>
    <w:rsid w:val="006645DC"/>
    <w:rsid w:val="00675481"/>
    <w:rsid w:val="006814D5"/>
    <w:rsid w:val="00682475"/>
    <w:rsid w:val="006A12D4"/>
    <w:rsid w:val="006A30E8"/>
    <w:rsid w:val="006A41C9"/>
    <w:rsid w:val="006B126E"/>
    <w:rsid w:val="006B3C87"/>
    <w:rsid w:val="006B6BEC"/>
    <w:rsid w:val="006C2656"/>
    <w:rsid w:val="006C61D7"/>
    <w:rsid w:val="006D1232"/>
    <w:rsid w:val="006D63E6"/>
    <w:rsid w:val="006F2A79"/>
    <w:rsid w:val="006F72A1"/>
    <w:rsid w:val="00700F6A"/>
    <w:rsid w:val="00700FA7"/>
    <w:rsid w:val="00710C7F"/>
    <w:rsid w:val="0071148D"/>
    <w:rsid w:val="00711E1D"/>
    <w:rsid w:val="0071208F"/>
    <w:rsid w:val="00712841"/>
    <w:rsid w:val="00713AB4"/>
    <w:rsid w:val="00720044"/>
    <w:rsid w:val="00723440"/>
    <w:rsid w:val="00726188"/>
    <w:rsid w:val="0072751F"/>
    <w:rsid w:val="00730C3F"/>
    <w:rsid w:val="00732A23"/>
    <w:rsid w:val="0073368C"/>
    <w:rsid w:val="007353CE"/>
    <w:rsid w:val="00735B6D"/>
    <w:rsid w:val="007457CA"/>
    <w:rsid w:val="00755461"/>
    <w:rsid w:val="007603A2"/>
    <w:rsid w:val="007612AC"/>
    <w:rsid w:val="00761D92"/>
    <w:rsid w:val="007621BF"/>
    <w:rsid w:val="007649CF"/>
    <w:rsid w:val="00773218"/>
    <w:rsid w:val="00782FD8"/>
    <w:rsid w:val="00786275"/>
    <w:rsid w:val="007A0042"/>
    <w:rsid w:val="007A4E9D"/>
    <w:rsid w:val="007A59F7"/>
    <w:rsid w:val="007B1592"/>
    <w:rsid w:val="007B7676"/>
    <w:rsid w:val="007C11FC"/>
    <w:rsid w:val="007C2845"/>
    <w:rsid w:val="007C5755"/>
    <w:rsid w:val="007D68AD"/>
    <w:rsid w:val="007E274C"/>
    <w:rsid w:val="007E65A2"/>
    <w:rsid w:val="007E7A3D"/>
    <w:rsid w:val="00800B2B"/>
    <w:rsid w:val="00801416"/>
    <w:rsid w:val="00806AE0"/>
    <w:rsid w:val="0081444A"/>
    <w:rsid w:val="0082011C"/>
    <w:rsid w:val="00820CF6"/>
    <w:rsid w:val="00822F84"/>
    <w:rsid w:val="00825D1C"/>
    <w:rsid w:val="0083165C"/>
    <w:rsid w:val="00842422"/>
    <w:rsid w:val="0084277B"/>
    <w:rsid w:val="0085715E"/>
    <w:rsid w:val="00862835"/>
    <w:rsid w:val="00876F9D"/>
    <w:rsid w:val="0087720A"/>
    <w:rsid w:val="008817CC"/>
    <w:rsid w:val="0088370A"/>
    <w:rsid w:val="00896E39"/>
    <w:rsid w:val="008A1BAC"/>
    <w:rsid w:val="008A4A07"/>
    <w:rsid w:val="008A66CA"/>
    <w:rsid w:val="008C0F5D"/>
    <w:rsid w:val="008C2DE7"/>
    <w:rsid w:val="008D6D8D"/>
    <w:rsid w:val="008D6F00"/>
    <w:rsid w:val="008E20A8"/>
    <w:rsid w:val="008E31A3"/>
    <w:rsid w:val="008E51C0"/>
    <w:rsid w:val="008F3236"/>
    <w:rsid w:val="008F6689"/>
    <w:rsid w:val="00911092"/>
    <w:rsid w:val="009157AD"/>
    <w:rsid w:val="00915E37"/>
    <w:rsid w:val="00916153"/>
    <w:rsid w:val="00923554"/>
    <w:rsid w:val="00932B1A"/>
    <w:rsid w:val="0093535B"/>
    <w:rsid w:val="00942121"/>
    <w:rsid w:val="0094341A"/>
    <w:rsid w:val="00947F98"/>
    <w:rsid w:val="00957B43"/>
    <w:rsid w:val="00963B70"/>
    <w:rsid w:val="00965298"/>
    <w:rsid w:val="0097099F"/>
    <w:rsid w:val="00971155"/>
    <w:rsid w:val="00986788"/>
    <w:rsid w:val="00992AAD"/>
    <w:rsid w:val="00993918"/>
    <w:rsid w:val="00994572"/>
    <w:rsid w:val="00995296"/>
    <w:rsid w:val="00995536"/>
    <w:rsid w:val="009A7540"/>
    <w:rsid w:val="009B0982"/>
    <w:rsid w:val="009B4911"/>
    <w:rsid w:val="009C0AE3"/>
    <w:rsid w:val="009C42EC"/>
    <w:rsid w:val="009D0E96"/>
    <w:rsid w:val="009D1F07"/>
    <w:rsid w:val="009D2F7C"/>
    <w:rsid w:val="009E0DCB"/>
    <w:rsid w:val="009E2400"/>
    <w:rsid w:val="009E2664"/>
    <w:rsid w:val="009E3A00"/>
    <w:rsid w:val="009F4C10"/>
    <w:rsid w:val="009F58FA"/>
    <w:rsid w:val="009F5E72"/>
    <w:rsid w:val="00A02D67"/>
    <w:rsid w:val="00A04DFF"/>
    <w:rsid w:val="00A0781B"/>
    <w:rsid w:val="00A10A3C"/>
    <w:rsid w:val="00A13334"/>
    <w:rsid w:val="00A15261"/>
    <w:rsid w:val="00A2064C"/>
    <w:rsid w:val="00A2358D"/>
    <w:rsid w:val="00A23A2B"/>
    <w:rsid w:val="00A259A2"/>
    <w:rsid w:val="00A27F30"/>
    <w:rsid w:val="00A30E2D"/>
    <w:rsid w:val="00A36417"/>
    <w:rsid w:val="00A45308"/>
    <w:rsid w:val="00A46227"/>
    <w:rsid w:val="00A46733"/>
    <w:rsid w:val="00A47BF2"/>
    <w:rsid w:val="00A50108"/>
    <w:rsid w:val="00A53349"/>
    <w:rsid w:val="00A53353"/>
    <w:rsid w:val="00A60910"/>
    <w:rsid w:val="00A62B11"/>
    <w:rsid w:val="00A6664A"/>
    <w:rsid w:val="00A67CFF"/>
    <w:rsid w:val="00A7175C"/>
    <w:rsid w:val="00A743D3"/>
    <w:rsid w:val="00A74EE0"/>
    <w:rsid w:val="00A81DBE"/>
    <w:rsid w:val="00A908F1"/>
    <w:rsid w:val="00A92E11"/>
    <w:rsid w:val="00A97C69"/>
    <w:rsid w:val="00AB2FB5"/>
    <w:rsid w:val="00AC3E99"/>
    <w:rsid w:val="00AD7FA7"/>
    <w:rsid w:val="00AE79A3"/>
    <w:rsid w:val="00AF2967"/>
    <w:rsid w:val="00B0247D"/>
    <w:rsid w:val="00B05D45"/>
    <w:rsid w:val="00B063C6"/>
    <w:rsid w:val="00B124A8"/>
    <w:rsid w:val="00B12B48"/>
    <w:rsid w:val="00B134F9"/>
    <w:rsid w:val="00B13948"/>
    <w:rsid w:val="00B268BD"/>
    <w:rsid w:val="00B3377A"/>
    <w:rsid w:val="00B3391D"/>
    <w:rsid w:val="00B3467D"/>
    <w:rsid w:val="00B3612B"/>
    <w:rsid w:val="00B47D2E"/>
    <w:rsid w:val="00B54028"/>
    <w:rsid w:val="00B54409"/>
    <w:rsid w:val="00B657B0"/>
    <w:rsid w:val="00B659F9"/>
    <w:rsid w:val="00B70BD3"/>
    <w:rsid w:val="00B70F4C"/>
    <w:rsid w:val="00B75C17"/>
    <w:rsid w:val="00B80000"/>
    <w:rsid w:val="00B928DF"/>
    <w:rsid w:val="00B96A18"/>
    <w:rsid w:val="00BA262A"/>
    <w:rsid w:val="00BA2BF5"/>
    <w:rsid w:val="00BA7821"/>
    <w:rsid w:val="00BC0DDB"/>
    <w:rsid w:val="00BC63F1"/>
    <w:rsid w:val="00BD0B62"/>
    <w:rsid w:val="00BD5401"/>
    <w:rsid w:val="00BD7AEE"/>
    <w:rsid w:val="00BF2871"/>
    <w:rsid w:val="00BF6444"/>
    <w:rsid w:val="00C033F1"/>
    <w:rsid w:val="00C05EF2"/>
    <w:rsid w:val="00C13144"/>
    <w:rsid w:val="00C156BE"/>
    <w:rsid w:val="00C20D73"/>
    <w:rsid w:val="00C321A9"/>
    <w:rsid w:val="00C35AC6"/>
    <w:rsid w:val="00C36027"/>
    <w:rsid w:val="00C51A52"/>
    <w:rsid w:val="00C5439C"/>
    <w:rsid w:val="00C57E8C"/>
    <w:rsid w:val="00C60233"/>
    <w:rsid w:val="00C62BD1"/>
    <w:rsid w:val="00C6786E"/>
    <w:rsid w:val="00C7124D"/>
    <w:rsid w:val="00C754BC"/>
    <w:rsid w:val="00C81F5A"/>
    <w:rsid w:val="00C859BD"/>
    <w:rsid w:val="00C96838"/>
    <w:rsid w:val="00C96A8B"/>
    <w:rsid w:val="00CA0F6B"/>
    <w:rsid w:val="00CA6189"/>
    <w:rsid w:val="00CC065C"/>
    <w:rsid w:val="00CC0A91"/>
    <w:rsid w:val="00CC48DE"/>
    <w:rsid w:val="00CD1EA2"/>
    <w:rsid w:val="00CE1981"/>
    <w:rsid w:val="00CE2206"/>
    <w:rsid w:val="00CE7031"/>
    <w:rsid w:val="00CF20AA"/>
    <w:rsid w:val="00CF22D9"/>
    <w:rsid w:val="00CF611C"/>
    <w:rsid w:val="00D02906"/>
    <w:rsid w:val="00D0416F"/>
    <w:rsid w:val="00D14C4E"/>
    <w:rsid w:val="00D15F43"/>
    <w:rsid w:val="00D17251"/>
    <w:rsid w:val="00D17C1C"/>
    <w:rsid w:val="00D238FD"/>
    <w:rsid w:val="00D304B9"/>
    <w:rsid w:val="00D306A2"/>
    <w:rsid w:val="00D31806"/>
    <w:rsid w:val="00D340C2"/>
    <w:rsid w:val="00D46FA6"/>
    <w:rsid w:val="00D50429"/>
    <w:rsid w:val="00D52BB1"/>
    <w:rsid w:val="00D544EE"/>
    <w:rsid w:val="00D54751"/>
    <w:rsid w:val="00D60732"/>
    <w:rsid w:val="00D61023"/>
    <w:rsid w:val="00D6314A"/>
    <w:rsid w:val="00D64F23"/>
    <w:rsid w:val="00D67270"/>
    <w:rsid w:val="00D6770A"/>
    <w:rsid w:val="00D7137E"/>
    <w:rsid w:val="00D74694"/>
    <w:rsid w:val="00D9184A"/>
    <w:rsid w:val="00D9414B"/>
    <w:rsid w:val="00DA2879"/>
    <w:rsid w:val="00DA4655"/>
    <w:rsid w:val="00DA7E4E"/>
    <w:rsid w:val="00DC2DAA"/>
    <w:rsid w:val="00DD06D3"/>
    <w:rsid w:val="00DE182D"/>
    <w:rsid w:val="00DE64D7"/>
    <w:rsid w:val="00DF7B86"/>
    <w:rsid w:val="00E062D0"/>
    <w:rsid w:val="00E17D98"/>
    <w:rsid w:val="00E30187"/>
    <w:rsid w:val="00E325DD"/>
    <w:rsid w:val="00E53994"/>
    <w:rsid w:val="00E62F4B"/>
    <w:rsid w:val="00E65CF2"/>
    <w:rsid w:val="00E665CE"/>
    <w:rsid w:val="00E90E0D"/>
    <w:rsid w:val="00E9146B"/>
    <w:rsid w:val="00E9642B"/>
    <w:rsid w:val="00E97912"/>
    <w:rsid w:val="00EA1CFA"/>
    <w:rsid w:val="00EA1F11"/>
    <w:rsid w:val="00EA569F"/>
    <w:rsid w:val="00EB612F"/>
    <w:rsid w:val="00EC286C"/>
    <w:rsid w:val="00EC764F"/>
    <w:rsid w:val="00EC7C22"/>
    <w:rsid w:val="00EE3B47"/>
    <w:rsid w:val="00EE46F7"/>
    <w:rsid w:val="00EF40AF"/>
    <w:rsid w:val="00EF5F71"/>
    <w:rsid w:val="00EF6849"/>
    <w:rsid w:val="00F00AA2"/>
    <w:rsid w:val="00F01D34"/>
    <w:rsid w:val="00F01DB1"/>
    <w:rsid w:val="00F02FA7"/>
    <w:rsid w:val="00F05B6E"/>
    <w:rsid w:val="00F11E91"/>
    <w:rsid w:val="00F255FF"/>
    <w:rsid w:val="00F34961"/>
    <w:rsid w:val="00F4046F"/>
    <w:rsid w:val="00F40EEF"/>
    <w:rsid w:val="00F50B19"/>
    <w:rsid w:val="00F52321"/>
    <w:rsid w:val="00F551CC"/>
    <w:rsid w:val="00F55372"/>
    <w:rsid w:val="00F617B5"/>
    <w:rsid w:val="00F6660C"/>
    <w:rsid w:val="00F67D5C"/>
    <w:rsid w:val="00F73237"/>
    <w:rsid w:val="00F76365"/>
    <w:rsid w:val="00F766F2"/>
    <w:rsid w:val="00F93C05"/>
    <w:rsid w:val="00FA30C6"/>
    <w:rsid w:val="00FA3D7E"/>
    <w:rsid w:val="00FC01B6"/>
    <w:rsid w:val="00FC1192"/>
    <w:rsid w:val="00FC24CC"/>
    <w:rsid w:val="00FD0BEB"/>
    <w:rsid w:val="00FD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BA18"/>
  <w15:chartTrackingRefBased/>
  <w15:docId w15:val="{2D7ADDCF-3F6B-4619-9399-574C60A7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4F8"/>
  </w:style>
  <w:style w:type="paragraph" w:styleId="Footer">
    <w:name w:val="footer"/>
    <w:basedOn w:val="Normal"/>
    <w:link w:val="FooterChar"/>
    <w:uiPriority w:val="99"/>
    <w:unhideWhenUsed/>
    <w:rsid w:val="00356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4F8"/>
  </w:style>
  <w:style w:type="paragraph" w:styleId="ListParagraph">
    <w:name w:val="List Paragraph"/>
    <w:basedOn w:val="Normal"/>
    <w:uiPriority w:val="34"/>
    <w:qFormat/>
    <w:rsid w:val="00550EB0"/>
    <w:pPr>
      <w:ind w:left="720"/>
      <w:contextualSpacing/>
    </w:pPr>
  </w:style>
  <w:style w:type="character" w:styleId="CommentReference">
    <w:name w:val="annotation reference"/>
    <w:basedOn w:val="DefaultParagraphFont"/>
    <w:uiPriority w:val="99"/>
    <w:semiHidden/>
    <w:unhideWhenUsed/>
    <w:rsid w:val="006573FC"/>
    <w:rPr>
      <w:sz w:val="16"/>
      <w:szCs w:val="16"/>
    </w:rPr>
  </w:style>
  <w:style w:type="paragraph" w:styleId="CommentText">
    <w:name w:val="annotation text"/>
    <w:basedOn w:val="Normal"/>
    <w:link w:val="CommentTextChar"/>
    <w:uiPriority w:val="99"/>
    <w:unhideWhenUsed/>
    <w:rsid w:val="006573FC"/>
    <w:pPr>
      <w:spacing w:line="240" w:lineRule="auto"/>
    </w:pPr>
    <w:rPr>
      <w:sz w:val="20"/>
      <w:szCs w:val="20"/>
    </w:rPr>
  </w:style>
  <w:style w:type="character" w:customStyle="1" w:styleId="CommentTextChar">
    <w:name w:val="Comment Text Char"/>
    <w:basedOn w:val="DefaultParagraphFont"/>
    <w:link w:val="CommentText"/>
    <w:uiPriority w:val="99"/>
    <w:rsid w:val="006573FC"/>
    <w:rPr>
      <w:sz w:val="20"/>
      <w:szCs w:val="20"/>
    </w:rPr>
  </w:style>
  <w:style w:type="paragraph" w:styleId="CommentSubject">
    <w:name w:val="annotation subject"/>
    <w:basedOn w:val="CommentText"/>
    <w:next w:val="CommentText"/>
    <w:link w:val="CommentSubjectChar"/>
    <w:uiPriority w:val="99"/>
    <w:semiHidden/>
    <w:unhideWhenUsed/>
    <w:rsid w:val="006573FC"/>
    <w:rPr>
      <w:b/>
      <w:bCs/>
    </w:rPr>
  </w:style>
  <w:style w:type="character" w:customStyle="1" w:styleId="CommentSubjectChar">
    <w:name w:val="Comment Subject Char"/>
    <w:basedOn w:val="CommentTextChar"/>
    <w:link w:val="CommentSubject"/>
    <w:uiPriority w:val="99"/>
    <w:semiHidden/>
    <w:rsid w:val="006573FC"/>
    <w:rPr>
      <w:b/>
      <w:bCs/>
      <w:sz w:val="20"/>
      <w:szCs w:val="20"/>
    </w:rPr>
  </w:style>
  <w:style w:type="paragraph" w:styleId="BalloonText">
    <w:name w:val="Balloon Text"/>
    <w:basedOn w:val="Normal"/>
    <w:link w:val="BalloonTextChar"/>
    <w:uiPriority w:val="99"/>
    <w:semiHidden/>
    <w:unhideWhenUsed/>
    <w:rsid w:val="00657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3FC"/>
    <w:rPr>
      <w:rFonts w:ascii="Segoe UI" w:hAnsi="Segoe UI" w:cs="Segoe UI"/>
      <w:sz w:val="18"/>
      <w:szCs w:val="18"/>
    </w:rPr>
  </w:style>
  <w:style w:type="paragraph" w:styleId="Revision">
    <w:name w:val="Revision"/>
    <w:hidden/>
    <w:uiPriority w:val="99"/>
    <w:semiHidden/>
    <w:rsid w:val="00636F84"/>
    <w:pPr>
      <w:spacing w:after="0" w:line="240" w:lineRule="auto"/>
    </w:pPr>
  </w:style>
  <w:style w:type="paragraph" w:styleId="NormalWeb">
    <w:name w:val="Normal (Web)"/>
    <w:basedOn w:val="Normal"/>
    <w:uiPriority w:val="99"/>
    <w:unhideWhenUsed/>
    <w:rsid w:val="00FD0BE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itation-564">
    <w:name w:val="citation-564"/>
    <w:basedOn w:val="DefaultParagraphFont"/>
    <w:rsid w:val="00A3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JlcmVrYXNodmlsaTwvVXNlck5hbWU+PERhdGVUaW1lPjMvNS8yMDI2IDExOjQwOjI0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C7851-6663-47F0-AA35-FA81EA73950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38AD812-CC5D-4E70-9F21-C6D87F1620C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6AB20BA-3ABB-49A3-9E58-6EB3BE41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Berekashvili</dc:creator>
  <cp:keywords/>
  <dc:description/>
  <cp:lastModifiedBy>Tatia Berekashvili</cp:lastModifiedBy>
  <cp:revision>39</cp:revision>
  <dcterms:created xsi:type="dcterms:W3CDTF">2026-06-03T14:14:00Z</dcterms:created>
  <dcterms:modified xsi:type="dcterms:W3CDTF">2026-06-16T11:21:00Z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62007e06-1c80-47de-b01d-453204f7f3b3</vt:lpwstr>
  </property>
  <property fmtid="{D5CDD505-2E9C-101B-9397-08002B2CF9AE}" pid="3" name="bjSaver">
    <vt:lpwstr>Aznppfma+3sdudRPQLaug4cVbo8axJty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{620C7851-6663-47F0-AA35-FA81EA73950A}</vt:lpwstr>
  </property>
</Properties>
</file>