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CA31" w14:textId="77777777" w:rsidR="000731DB" w:rsidRDefault="000731DB">
      <w:pPr>
        <w:pStyle w:val="Normal0"/>
        <w:rPr>
          <w:rFonts w:ascii="Sylfaen" w:eastAsia="Times New Roman" w:hAnsi="Sylfaen" w:cs="Sylfaen"/>
          <w:noProof/>
          <w:lang w:val="en-US"/>
        </w:rPr>
      </w:pPr>
    </w:p>
    <w:p w14:paraId="05D89105" w14:textId="5B070467" w:rsidR="000731DB" w:rsidRPr="00894A08" w:rsidRDefault="004C7A81" w:rsidP="00350F8A">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noProof/>
          <w:sz w:val="22"/>
          <w:szCs w:val="22"/>
          <w:lang w:val="ka-GE" w:eastAsia="ka-GE"/>
        </w:rPr>
      </w:pPr>
      <w:r w:rsidRPr="00894A08">
        <w:rPr>
          <w:rFonts w:eastAsia="Times New Roman"/>
          <w:noProof/>
          <w:sz w:val="22"/>
          <w:szCs w:val="22"/>
          <w:lang w:val="ka-GE" w:eastAsia="ka-GE"/>
        </w:rPr>
        <w:t>დანართი №1</w:t>
      </w:r>
    </w:p>
    <w:p w14:paraId="604030C6" w14:textId="77777777" w:rsidR="000731DB" w:rsidRPr="00894A08" w:rsidRDefault="000731DB">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b w:val="0"/>
          <w:bCs w:val="0"/>
          <w:i w:val="0"/>
          <w:iCs w:val="0"/>
          <w:noProof/>
          <w:sz w:val="24"/>
          <w:szCs w:val="24"/>
          <w:lang w:val="ka-GE" w:eastAsia="ka-GE"/>
        </w:rPr>
      </w:pPr>
    </w:p>
    <w:p w14:paraId="199C1278" w14:textId="77777777" w:rsidR="000731DB" w:rsidRPr="00894A08" w:rsidRDefault="004C7A81">
      <w:pPr>
        <w:pStyle w:val="danart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eastAsia="Times New Roman"/>
          <w:b w:val="0"/>
          <w:bCs w:val="0"/>
          <w:i w:val="0"/>
          <w:iCs w:val="0"/>
          <w:noProof/>
          <w:sz w:val="24"/>
          <w:szCs w:val="24"/>
          <w:lang w:val="ka-GE" w:eastAsia="ka-GE"/>
        </w:rPr>
      </w:pPr>
      <w:r w:rsidRPr="00894A08">
        <w:rPr>
          <w:rFonts w:eastAsia="Times New Roman"/>
          <w:b w:val="0"/>
          <w:bCs w:val="0"/>
          <w:i w:val="0"/>
          <w:iCs w:val="0"/>
          <w:noProof/>
          <w:sz w:val="24"/>
          <w:szCs w:val="24"/>
          <w:lang w:val="ka-GE" w:eastAsia="ka-GE"/>
        </w:rPr>
        <w:t>საქართველოს ეროვნულ ბანკს</w:t>
      </w:r>
    </w:p>
    <w:p w14:paraId="137D46B6"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bookmarkStart w:id="0" w:name="_GoBack"/>
      <w:bookmarkEnd w:id="0"/>
    </w:p>
    <w:p w14:paraId="480E61AC" w14:textId="77777777" w:rsidR="000731DB" w:rsidRPr="00894A08"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sidRPr="00894A08">
        <w:rPr>
          <w:rFonts w:ascii="Sylfaen" w:eastAsia="Times New Roman" w:hAnsi="Sylfaen" w:cs="Sylfaen"/>
          <w:b/>
          <w:bCs/>
          <w:noProof/>
          <w:sz w:val="24"/>
          <w:szCs w:val="24"/>
          <w:lang w:val="ka-GE" w:eastAsia="ka-GE"/>
        </w:rPr>
        <w:t>გ ა ნ ც ხ ა დ ე ბ ა  რ ე გ ი ს ტ რ ა ც ი ა ზ ე</w:t>
      </w:r>
    </w:p>
    <w:p w14:paraId="6AC5EE1B"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4"/>
          <w:szCs w:val="24"/>
          <w:lang w:val="ka-GE" w:eastAsia="ka-GE"/>
        </w:rPr>
      </w:pPr>
      <w:r w:rsidRPr="00894A08">
        <w:rPr>
          <w:rFonts w:ascii="Sylfaen" w:hAnsi="Sylfaen" w:cs="Sylfaen"/>
          <w:noProof/>
          <w:sz w:val="24"/>
          <w:szCs w:val="24"/>
          <w:lang w:val="ka-GE" w:eastAsia="ka-GE"/>
        </w:rPr>
        <w:t xml:space="preserve"> </w:t>
      </w:r>
    </w:p>
    <w:p w14:paraId="464C6DDB"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გაცნობებთ, რომ ___________________________________________________________      </w:t>
      </w:r>
    </w:p>
    <w:p w14:paraId="7D1F41B2"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პირის დასახელება</w:t>
      </w:r>
    </w:p>
    <w:p w14:paraId="33285362" w14:textId="77777777" w:rsidR="000731DB" w:rsidRPr="00894A08" w:rsidRDefault="000731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Times New Roman" w:hAnsi="Sylfaen" w:cs="Sylfaen"/>
          <w:noProof/>
          <w:sz w:val="20"/>
          <w:szCs w:val="20"/>
          <w:lang w:val="ka-GE" w:eastAsia="ka-GE"/>
        </w:rPr>
      </w:pPr>
    </w:p>
    <w:p w14:paraId="2D13AB0C"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წარმოადგენს „მეწარმეთა შესახებ“ საქართველოს კანონის საფუძველზე სსიპ – საჯარო რეესტრის ეროვნული სააგენტოს მიერ რეგისტრირებულ პირს შემდეგი მონაცემებით:</w:t>
      </w:r>
    </w:p>
    <w:p w14:paraId="6695BA08"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190EBA79"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eastAsia="Times New Roman" w:hAnsi="Sylfaen" w:cs="Sylfaen"/>
          <w:noProof/>
          <w:sz w:val="20"/>
          <w:szCs w:val="20"/>
          <w:lang w:val="ka-GE" w:eastAsia="ka-GE"/>
        </w:rPr>
        <w:t xml:space="preserve">საფირმო სახელწოდება </w:t>
      </w:r>
      <w:r w:rsidRPr="00894A08">
        <w:rPr>
          <w:rFonts w:ascii="Sylfaen" w:hAnsi="Sylfaen" w:cs="Sylfaen"/>
          <w:noProof/>
          <w:sz w:val="20"/>
          <w:szCs w:val="20"/>
          <w:lang w:eastAsia="x-none"/>
        </w:rPr>
        <w:t>_________________________________________________________________________</w:t>
      </w:r>
    </w:p>
    <w:p w14:paraId="65146735"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სამართლებრივი ფორმა </w:t>
      </w:r>
    </w:p>
    <w:p w14:paraId="5AC83F62"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4F34785B"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საიდენტიფიკაციო კოდი </w:t>
      </w:r>
    </w:p>
    <w:p w14:paraId="2AFA0829"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5517E336"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იურიდიული მისამართი </w:t>
      </w:r>
    </w:p>
    <w:p w14:paraId="1074720D"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5E48119F"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სათავო ოფისის ფაქტობრივი მისამართი </w:t>
      </w:r>
    </w:p>
    <w:p w14:paraId="0DD8E3BF"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54A5C7D7"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ელექტრონული ფოსტის მისამართი </w:t>
      </w:r>
    </w:p>
    <w:p w14:paraId="76F05872"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7D7E0958"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ტელეფონის ნომერი </w:t>
      </w:r>
    </w:p>
    <w:p w14:paraId="67395F97"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1F150FFB"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ფილიალების რაოდენობა </w:t>
      </w:r>
    </w:p>
    <w:p w14:paraId="0612C7C9"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198714F5" w14:textId="77777777" w:rsidR="000731DB" w:rsidRPr="00894A08" w:rsidRDefault="004C7A81">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სახელწოდება სესხის გამცემ სუბიექტად დარეგისტრირების შემთხვევაში </w:t>
      </w:r>
    </w:p>
    <w:p w14:paraId="6E3BB18D"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p>
    <w:p w14:paraId="0317510F" w14:textId="24FE16A4" w:rsidR="000731DB" w:rsidRPr="00894A08" w:rsidRDefault="00806061" w:rsidP="0080606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გეგმავთ თუ არა </w:t>
      </w:r>
      <w:r w:rsidR="004C7A81" w:rsidRPr="00894A08">
        <w:rPr>
          <w:rFonts w:ascii="Sylfaen" w:eastAsia="Times New Roman" w:hAnsi="Sylfaen" w:cs="Sylfaen"/>
          <w:noProof/>
          <w:sz w:val="20"/>
          <w:szCs w:val="20"/>
          <w:lang w:val="ka-GE" w:eastAsia="ka-GE"/>
        </w:rPr>
        <w:t xml:space="preserve">თუ არა ვალუტის </w:t>
      </w:r>
      <w:r w:rsidRPr="00894A08">
        <w:rPr>
          <w:rFonts w:ascii="Sylfaen" w:eastAsia="Times New Roman" w:hAnsi="Sylfaen" w:cs="Sylfaen"/>
          <w:noProof/>
          <w:sz w:val="20"/>
          <w:szCs w:val="20"/>
          <w:lang w:val="ka-GE" w:eastAsia="ka-GE"/>
        </w:rPr>
        <w:t>გადაცვლის ოპერაციების განხორციელებას</w:t>
      </w:r>
      <w:r w:rsidR="004C7A81" w:rsidRPr="00894A08">
        <w:rPr>
          <w:rFonts w:ascii="Sylfaen" w:eastAsia="Times New Roman" w:hAnsi="Sylfaen" w:cs="Sylfaen"/>
          <w:noProof/>
          <w:sz w:val="20"/>
          <w:szCs w:val="20"/>
          <w:lang w:val="ka-GE" w:eastAsia="ka-GE"/>
        </w:rPr>
        <w:t xml:space="preserve">? </w:t>
      </w:r>
    </w:p>
    <w:p w14:paraId="308D500B" w14:textId="1116BFC1" w:rsidR="000731DB" w:rsidRPr="00894A08" w:rsidRDefault="004C7A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_____________________________________________</w:t>
      </w:r>
    </w:p>
    <w:p w14:paraId="38447431" w14:textId="77777777" w:rsidR="000731DB" w:rsidRPr="00894A08" w:rsidRDefault="000731D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Times New Roman" w:hAnsi="Sylfaen" w:cs="Sylfaen"/>
          <w:noProof/>
          <w:sz w:val="20"/>
          <w:szCs w:val="20"/>
          <w:lang w:val="ka-GE" w:eastAsia="ka-GE"/>
        </w:rPr>
      </w:pPr>
    </w:p>
    <w:p w14:paraId="352A3D24" w14:textId="77777777" w:rsidR="000731DB" w:rsidRPr="00894A08" w:rsidRDefault="004C7A8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გთხოვთ, „სესხის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ბრძანების შესაბამისად, წინამდებარე განცხადებისა და ჩამონათვალში მითითებული თანდართული დოკუმენტების/ინფორმაციის საფუძველზე ზემოაღნიშნული პირი დაარეგისტრიროთ სესხის გამცემ სუბიექტად.</w:t>
      </w:r>
    </w:p>
    <w:p w14:paraId="3078508A"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i/>
          <w:iCs/>
          <w:noProof/>
          <w:sz w:val="20"/>
          <w:szCs w:val="20"/>
          <w:lang w:val="ka-GE" w:eastAsia="ka-GE"/>
        </w:rPr>
      </w:pPr>
    </w:p>
    <w:p w14:paraId="12B69C65" w14:textId="77777777" w:rsidR="000731DB" w:rsidRPr="00894A08"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eastAsia="x-none"/>
        </w:rPr>
      </w:pPr>
      <w:r w:rsidRPr="00894A08">
        <w:rPr>
          <w:rFonts w:ascii="Sylfaen" w:eastAsia="Times New Roman" w:hAnsi="Sylfaen" w:cs="Sylfaen"/>
          <w:b/>
          <w:bCs/>
          <w:noProof/>
          <w:sz w:val="20"/>
          <w:szCs w:val="20"/>
          <w:lang w:val="ka-GE" w:eastAsia="ka-GE"/>
        </w:rPr>
        <w:t>თანდართული დოკუმენტების ჩამონათვალი:</w:t>
      </w:r>
    </w:p>
    <w:p w14:paraId="029A9581"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i/>
          <w:iCs/>
          <w:noProof/>
          <w:sz w:val="20"/>
          <w:szCs w:val="20"/>
          <w:lang w:eastAsia="x-none"/>
        </w:rPr>
      </w:pPr>
    </w:p>
    <w:tbl>
      <w:tblPr>
        <w:tblW w:w="0" w:type="auto"/>
        <w:tblLayout w:type="fixed"/>
        <w:tblLook w:val="0000" w:firstRow="0" w:lastRow="0" w:firstColumn="0" w:lastColumn="0" w:noHBand="0" w:noVBand="0"/>
      </w:tblPr>
      <w:tblGrid>
        <w:gridCol w:w="8185"/>
        <w:gridCol w:w="1170"/>
      </w:tblGrid>
      <w:tr w:rsidR="000731DB" w:rsidRPr="00894A08" w14:paraId="393D49C2" w14:textId="77777777">
        <w:trPr>
          <w:trHeight w:val="60"/>
        </w:trPr>
        <w:tc>
          <w:tcPr>
            <w:tcW w:w="8185" w:type="dxa"/>
            <w:tcBorders>
              <w:top w:val="single" w:sz="4" w:space="0" w:color="auto"/>
              <w:left w:val="single" w:sz="4" w:space="0" w:color="auto"/>
              <w:bottom w:val="single" w:sz="4" w:space="0" w:color="auto"/>
              <w:right w:val="single" w:sz="4" w:space="0" w:color="auto"/>
            </w:tcBorders>
          </w:tcPr>
          <w:p w14:paraId="7F661BEC"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rFonts w:eastAsia="Times New Roman"/>
                <w:noProof/>
                <w:sz w:val="20"/>
                <w:szCs w:val="20"/>
                <w:lang w:eastAsia="x-none"/>
              </w:rPr>
              <w:t>ზოგადი დოკუმენტაცია:</w:t>
            </w:r>
          </w:p>
        </w:tc>
        <w:tc>
          <w:tcPr>
            <w:tcW w:w="1170" w:type="dxa"/>
            <w:tcBorders>
              <w:top w:val="single" w:sz="4" w:space="0" w:color="auto"/>
              <w:left w:val="single" w:sz="4" w:space="0" w:color="auto"/>
              <w:bottom w:val="single" w:sz="4" w:space="0" w:color="auto"/>
              <w:right w:val="single" w:sz="4" w:space="0" w:color="auto"/>
            </w:tcBorders>
          </w:tcPr>
          <w:p w14:paraId="0B4A376F"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rFonts w:eastAsia="Times New Roman"/>
                <w:noProof/>
                <w:sz w:val="20"/>
                <w:szCs w:val="20"/>
                <w:lang w:eastAsia="x-none"/>
              </w:rPr>
              <w:t>დიახ/არა</w:t>
            </w:r>
          </w:p>
        </w:tc>
      </w:tr>
      <w:tr w:rsidR="000731DB" w:rsidRPr="00894A08" w14:paraId="5A71849E" w14:textId="77777777">
        <w:tc>
          <w:tcPr>
            <w:tcW w:w="8185" w:type="dxa"/>
            <w:tcBorders>
              <w:top w:val="single" w:sz="4" w:space="0" w:color="auto"/>
              <w:left w:val="single" w:sz="4" w:space="0" w:color="auto"/>
              <w:bottom w:val="single" w:sz="4" w:space="0" w:color="auto"/>
              <w:right w:val="single" w:sz="4" w:space="0" w:color="auto"/>
            </w:tcBorders>
          </w:tcPr>
          <w:p w14:paraId="7F43664C"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1. </w:t>
            </w:r>
            <w:r w:rsidRPr="00894A08">
              <w:rPr>
                <w:rFonts w:eastAsia="Times New Roman"/>
                <w:noProof/>
                <w:sz w:val="20"/>
                <w:szCs w:val="20"/>
                <w:lang w:eastAsia="x-none"/>
              </w:rPr>
              <w:t xml:space="preserve">ამონაწერი მეწარმეთა და არასამეწარმეო (არაკომერციული) იურიდიული პირების რეესტრიდან, სააქციო საზოგადოების შემთხვევაში </w:t>
            </w:r>
            <w:r w:rsidRPr="00894A08">
              <w:rPr>
                <w:noProof/>
                <w:sz w:val="20"/>
                <w:szCs w:val="20"/>
                <w:lang w:val="ka-GE" w:eastAsia="ka-GE"/>
              </w:rPr>
              <w:t>_</w:t>
            </w:r>
            <w:r w:rsidRPr="00894A08">
              <w:rPr>
                <w:noProof/>
                <w:sz w:val="20"/>
                <w:szCs w:val="20"/>
                <w:lang w:eastAsia="x-none"/>
              </w:rPr>
              <w:t xml:space="preserve"> </w:t>
            </w:r>
            <w:r w:rsidRPr="00894A08">
              <w:rPr>
                <w:rFonts w:eastAsia="Times New Roman"/>
                <w:noProof/>
                <w:sz w:val="20"/>
                <w:szCs w:val="20"/>
                <w:lang w:eastAsia="x-none"/>
              </w:rPr>
              <w:t>რეგისტრატორის მიერ გაცემული ამონაწერი</w:t>
            </w:r>
          </w:p>
        </w:tc>
        <w:tc>
          <w:tcPr>
            <w:tcW w:w="1170" w:type="dxa"/>
            <w:tcBorders>
              <w:top w:val="single" w:sz="4" w:space="0" w:color="auto"/>
              <w:left w:val="single" w:sz="4" w:space="0" w:color="auto"/>
              <w:bottom w:val="single" w:sz="4" w:space="0" w:color="auto"/>
              <w:right w:val="single" w:sz="4" w:space="0" w:color="auto"/>
            </w:tcBorders>
          </w:tcPr>
          <w:p w14:paraId="57B8751B"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3CA53DF3" w14:textId="77777777">
        <w:tc>
          <w:tcPr>
            <w:tcW w:w="8185" w:type="dxa"/>
            <w:tcBorders>
              <w:top w:val="single" w:sz="4" w:space="0" w:color="auto"/>
              <w:left w:val="single" w:sz="4" w:space="0" w:color="auto"/>
              <w:bottom w:val="single" w:sz="4" w:space="0" w:color="auto"/>
              <w:right w:val="single" w:sz="4" w:space="0" w:color="auto"/>
            </w:tcBorders>
          </w:tcPr>
          <w:p w14:paraId="4FF98C3F"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2. </w:t>
            </w:r>
            <w:r w:rsidRPr="00894A08">
              <w:rPr>
                <w:rFonts w:eastAsia="Times New Roman"/>
                <w:noProof/>
                <w:sz w:val="20"/>
                <w:szCs w:val="20"/>
                <w:lang w:eastAsia="x-none"/>
              </w:rPr>
              <w:t xml:space="preserve">ორგანიზაციის წესდება </w:t>
            </w:r>
          </w:p>
        </w:tc>
        <w:tc>
          <w:tcPr>
            <w:tcW w:w="1170" w:type="dxa"/>
            <w:tcBorders>
              <w:top w:val="single" w:sz="4" w:space="0" w:color="auto"/>
              <w:left w:val="single" w:sz="4" w:space="0" w:color="auto"/>
              <w:bottom w:val="single" w:sz="4" w:space="0" w:color="auto"/>
              <w:right w:val="single" w:sz="4" w:space="0" w:color="auto"/>
            </w:tcBorders>
          </w:tcPr>
          <w:p w14:paraId="3386277A"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10F72C3E" w14:textId="77777777">
        <w:tc>
          <w:tcPr>
            <w:tcW w:w="8185" w:type="dxa"/>
            <w:tcBorders>
              <w:top w:val="single" w:sz="4" w:space="0" w:color="auto"/>
              <w:left w:val="single" w:sz="4" w:space="0" w:color="auto"/>
              <w:bottom w:val="single" w:sz="4" w:space="0" w:color="auto"/>
              <w:right w:val="single" w:sz="4" w:space="0" w:color="auto"/>
            </w:tcBorders>
          </w:tcPr>
          <w:p w14:paraId="2A4669D2"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3. </w:t>
            </w:r>
            <w:r w:rsidRPr="00894A08">
              <w:rPr>
                <w:rFonts w:eastAsia="Times New Roman"/>
                <w:noProof/>
                <w:sz w:val="20"/>
                <w:szCs w:val="20"/>
                <w:lang w:eastAsia="x-none"/>
              </w:rPr>
              <w:t>სადამფუძნებლო სტრუქტურა</w:t>
            </w:r>
          </w:p>
        </w:tc>
        <w:tc>
          <w:tcPr>
            <w:tcW w:w="1170" w:type="dxa"/>
            <w:tcBorders>
              <w:top w:val="single" w:sz="4" w:space="0" w:color="auto"/>
              <w:left w:val="single" w:sz="4" w:space="0" w:color="auto"/>
              <w:bottom w:val="single" w:sz="4" w:space="0" w:color="auto"/>
              <w:right w:val="single" w:sz="4" w:space="0" w:color="auto"/>
            </w:tcBorders>
          </w:tcPr>
          <w:p w14:paraId="6A566F42"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0F8181F9" w14:textId="77777777">
        <w:tc>
          <w:tcPr>
            <w:tcW w:w="8185" w:type="dxa"/>
            <w:tcBorders>
              <w:top w:val="single" w:sz="4" w:space="0" w:color="auto"/>
              <w:left w:val="single" w:sz="4" w:space="0" w:color="auto"/>
              <w:bottom w:val="single" w:sz="4" w:space="0" w:color="auto"/>
              <w:right w:val="single" w:sz="4" w:space="0" w:color="auto"/>
            </w:tcBorders>
          </w:tcPr>
          <w:p w14:paraId="75690443"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4. </w:t>
            </w:r>
            <w:r w:rsidRPr="00894A08">
              <w:rPr>
                <w:rFonts w:eastAsia="Times New Roman"/>
                <w:noProof/>
                <w:sz w:val="20"/>
                <w:szCs w:val="20"/>
                <w:lang w:eastAsia="x-none"/>
              </w:rPr>
              <w:t xml:space="preserve">პარტნიორთა (აქციონერთა) გადაწყვეტილება სესხის გამცემ სუბიექტად რეგისტრაციის თაობაზე </w:t>
            </w:r>
          </w:p>
        </w:tc>
        <w:tc>
          <w:tcPr>
            <w:tcW w:w="1170" w:type="dxa"/>
            <w:tcBorders>
              <w:top w:val="single" w:sz="4" w:space="0" w:color="auto"/>
              <w:left w:val="single" w:sz="4" w:space="0" w:color="auto"/>
              <w:bottom w:val="single" w:sz="4" w:space="0" w:color="auto"/>
              <w:right w:val="single" w:sz="4" w:space="0" w:color="auto"/>
            </w:tcBorders>
          </w:tcPr>
          <w:p w14:paraId="58D571F4"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55298577" w14:textId="77777777">
        <w:tc>
          <w:tcPr>
            <w:tcW w:w="8185" w:type="dxa"/>
            <w:tcBorders>
              <w:top w:val="single" w:sz="4" w:space="0" w:color="auto"/>
              <w:left w:val="single" w:sz="4" w:space="0" w:color="auto"/>
              <w:bottom w:val="single" w:sz="4" w:space="0" w:color="auto"/>
              <w:right w:val="single" w:sz="4" w:space="0" w:color="auto"/>
            </w:tcBorders>
          </w:tcPr>
          <w:p w14:paraId="7663E93F"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lastRenderedPageBreak/>
              <w:t xml:space="preserve">5. </w:t>
            </w:r>
            <w:r w:rsidRPr="00894A08">
              <w:rPr>
                <w:rFonts w:eastAsia="Times New Roman"/>
                <w:noProof/>
                <w:sz w:val="20"/>
                <w:szCs w:val="20"/>
                <w:lang w:eastAsia="x-none"/>
              </w:rPr>
              <w:t>ინფორმაცია რეგისტრაციის მომენტისთვის არსებული ფინანსური მდგომარეობის შესახებ (ბალანსი, მოგება-ზარალის უწყისი, ინფორმაცია გაცემული სესხებისა და მოზიდული სახსრების შესახებ)</w:t>
            </w:r>
          </w:p>
        </w:tc>
        <w:tc>
          <w:tcPr>
            <w:tcW w:w="1170" w:type="dxa"/>
            <w:tcBorders>
              <w:top w:val="single" w:sz="4" w:space="0" w:color="auto"/>
              <w:left w:val="single" w:sz="4" w:space="0" w:color="auto"/>
              <w:bottom w:val="single" w:sz="4" w:space="0" w:color="auto"/>
              <w:right w:val="single" w:sz="4" w:space="0" w:color="auto"/>
            </w:tcBorders>
          </w:tcPr>
          <w:p w14:paraId="71F81423"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385E72FA" w14:textId="77777777">
        <w:tc>
          <w:tcPr>
            <w:tcW w:w="8185" w:type="dxa"/>
            <w:tcBorders>
              <w:top w:val="single" w:sz="4" w:space="0" w:color="auto"/>
              <w:left w:val="single" w:sz="4" w:space="0" w:color="auto"/>
              <w:bottom w:val="single" w:sz="4" w:space="0" w:color="auto"/>
              <w:right w:val="single" w:sz="4" w:space="0" w:color="auto"/>
            </w:tcBorders>
          </w:tcPr>
          <w:p w14:paraId="34F1FEB9"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eastAsia="x-none"/>
              </w:rPr>
            </w:pPr>
            <w:r w:rsidRPr="00894A08">
              <w:rPr>
                <w:noProof/>
                <w:sz w:val="20"/>
                <w:szCs w:val="20"/>
                <w:lang w:val="ka-GE" w:eastAsia="ka-GE"/>
              </w:rPr>
              <w:t xml:space="preserve">6. </w:t>
            </w:r>
            <w:r w:rsidRPr="00894A08">
              <w:rPr>
                <w:rFonts w:eastAsia="Times New Roman"/>
                <w:noProof/>
                <w:sz w:val="20"/>
                <w:szCs w:val="20"/>
                <w:lang w:eastAsia="x-none"/>
              </w:rPr>
              <w:t>ინფორმაცია სგს-ს სათავო დაწესებულების, ფილიალებისა და სასაწყობე ფართის ადგილსამყოფლის შესახებ (დანართი №3)</w:t>
            </w:r>
          </w:p>
        </w:tc>
        <w:tc>
          <w:tcPr>
            <w:tcW w:w="1170" w:type="dxa"/>
            <w:tcBorders>
              <w:top w:val="single" w:sz="4" w:space="0" w:color="auto"/>
              <w:left w:val="single" w:sz="4" w:space="0" w:color="auto"/>
              <w:bottom w:val="single" w:sz="4" w:space="0" w:color="auto"/>
              <w:right w:val="single" w:sz="4" w:space="0" w:color="auto"/>
            </w:tcBorders>
          </w:tcPr>
          <w:p w14:paraId="42C5C68A"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eastAsia="x-none"/>
              </w:rPr>
            </w:pPr>
          </w:p>
        </w:tc>
      </w:tr>
      <w:tr w:rsidR="000731DB" w:rsidRPr="00894A08" w14:paraId="207E895B" w14:textId="77777777">
        <w:tc>
          <w:tcPr>
            <w:tcW w:w="8185" w:type="dxa"/>
            <w:tcBorders>
              <w:top w:val="single" w:sz="4" w:space="0" w:color="auto"/>
              <w:left w:val="single" w:sz="4" w:space="0" w:color="auto"/>
              <w:bottom w:val="single" w:sz="4" w:space="0" w:color="auto"/>
              <w:right w:val="single" w:sz="4" w:space="0" w:color="auto"/>
            </w:tcBorders>
          </w:tcPr>
          <w:p w14:paraId="1A6DA84E"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7. </w:t>
            </w:r>
            <w:r w:rsidRPr="00894A08">
              <w:rPr>
                <w:rFonts w:eastAsia="Times New Roman"/>
                <w:noProof/>
                <w:sz w:val="20"/>
                <w:szCs w:val="20"/>
                <w:lang w:eastAsia="x-none"/>
              </w:rPr>
              <w:t>ინფორმაცია/დოკუმენტაცია, რომელიც ადასტურებს</w:t>
            </w:r>
            <w:r w:rsidRPr="00894A08">
              <w:rPr>
                <w:noProof/>
                <w:sz w:val="20"/>
                <w:szCs w:val="20"/>
                <w:lang w:val="ka-GE" w:eastAsia="ka-GE"/>
              </w:rPr>
              <w:t>,</w:t>
            </w:r>
            <w:r w:rsidRPr="00894A08">
              <w:rPr>
                <w:noProof/>
                <w:sz w:val="20"/>
                <w:szCs w:val="20"/>
                <w:lang w:eastAsia="x-none"/>
              </w:rPr>
              <w:t xml:space="preserve"> </w:t>
            </w:r>
            <w:r w:rsidRPr="00894A08">
              <w:rPr>
                <w:rFonts w:eastAsia="Times New Roman"/>
                <w:noProof/>
                <w:sz w:val="20"/>
                <w:szCs w:val="20"/>
                <w:lang w:eastAsia="x-none"/>
              </w:rPr>
              <w:t>რომ დაინტერესებულ პირს ვალდებულება ერიცხება მხოლოდ დამფუძნებლებისა და ფინანსური ინსტიტუტების მიმართ</w:t>
            </w:r>
          </w:p>
        </w:tc>
        <w:tc>
          <w:tcPr>
            <w:tcW w:w="1170" w:type="dxa"/>
            <w:tcBorders>
              <w:top w:val="single" w:sz="4" w:space="0" w:color="auto"/>
              <w:left w:val="single" w:sz="4" w:space="0" w:color="auto"/>
              <w:bottom w:val="single" w:sz="4" w:space="0" w:color="auto"/>
              <w:right w:val="single" w:sz="4" w:space="0" w:color="auto"/>
            </w:tcBorders>
          </w:tcPr>
          <w:p w14:paraId="7BDE76BF"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6805D762" w14:textId="77777777">
        <w:tc>
          <w:tcPr>
            <w:tcW w:w="8185" w:type="dxa"/>
            <w:tcBorders>
              <w:top w:val="single" w:sz="4" w:space="0" w:color="auto"/>
              <w:left w:val="single" w:sz="4" w:space="0" w:color="auto"/>
              <w:bottom w:val="single" w:sz="4" w:space="0" w:color="auto"/>
              <w:right w:val="single" w:sz="4" w:space="0" w:color="auto"/>
            </w:tcBorders>
          </w:tcPr>
          <w:p w14:paraId="31682739"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8. </w:t>
            </w:r>
            <w:r w:rsidRPr="00894A08">
              <w:rPr>
                <w:rFonts w:eastAsia="Times New Roman"/>
                <w:noProof/>
                <w:sz w:val="20"/>
                <w:szCs w:val="20"/>
                <w:lang w:eastAsia="x-none"/>
              </w:rPr>
              <w:t>დოკუმენტაცია</w:t>
            </w:r>
            <w:r w:rsidRPr="00894A08">
              <w:rPr>
                <w:noProof/>
                <w:sz w:val="20"/>
                <w:szCs w:val="20"/>
                <w:lang w:val="ka-GE" w:eastAsia="ka-GE"/>
              </w:rPr>
              <w:t xml:space="preserve"> (</w:t>
            </w:r>
            <w:r w:rsidRPr="00894A08">
              <w:rPr>
                <w:rFonts w:eastAsia="Times New Roman"/>
                <w:noProof/>
                <w:sz w:val="20"/>
                <w:szCs w:val="20"/>
                <w:lang w:val="ka-GE" w:eastAsia="ka-GE"/>
              </w:rPr>
              <w:t>მათ შორის, აზომვითი ნახაზი)</w:t>
            </w:r>
            <w:r w:rsidRPr="00894A08">
              <w:rPr>
                <w:noProof/>
                <w:sz w:val="20"/>
                <w:szCs w:val="20"/>
                <w:lang w:eastAsia="x-none"/>
              </w:rPr>
              <w:t xml:space="preserve">, </w:t>
            </w:r>
            <w:r w:rsidRPr="00894A08">
              <w:rPr>
                <w:rFonts w:eastAsia="Times New Roman"/>
                <w:noProof/>
                <w:sz w:val="20"/>
                <w:szCs w:val="20"/>
                <w:lang w:eastAsia="x-none"/>
              </w:rPr>
              <w:t>რომელიც ადასტურებს იმ უძრავ</w:t>
            </w:r>
            <w:r w:rsidRPr="00894A08">
              <w:rPr>
                <w:rFonts w:eastAsia="Times New Roman"/>
                <w:noProof/>
                <w:sz w:val="20"/>
                <w:szCs w:val="20"/>
                <w:lang w:val="ka-GE" w:eastAsia="ka-GE"/>
              </w:rPr>
              <w:t>ი</w:t>
            </w:r>
            <w:r w:rsidRPr="00894A08">
              <w:rPr>
                <w:noProof/>
                <w:sz w:val="20"/>
                <w:szCs w:val="20"/>
                <w:lang w:eastAsia="x-none"/>
              </w:rPr>
              <w:t xml:space="preserve"> </w:t>
            </w:r>
            <w:r w:rsidRPr="00894A08">
              <w:rPr>
                <w:rFonts w:eastAsia="Times New Roman"/>
                <w:noProof/>
                <w:sz w:val="20"/>
                <w:szCs w:val="20"/>
                <w:lang w:eastAsia="x-none"/>
              </w:rPr>
              <w:t>ქონებით სარგებლობის ან საკუთრების უფლებას, სადაც განთავსებულია ან მომავალში განთავსდება სგს (მათ შორის</w:t>
            </w:r>
            <w:r w:rsidRPr="00894A08">
              <w:rPr>
                <w:noProof/>
                <w:sz w:val="20"/>
                <w:szCs w:val="20"/>
                <w:lang w:val="ka-GE" w:eastAsia="ka-GE"/>
              </w:rPr>
              <w:t>,</w:t>
            </w:r>
            <w:r w:rsidRPr="00894A08">
              <w:rPr>
                <w:noProof/>
                <w:sz w:val="20"/>
                <w:szCs w:val="20"/>
                <w:lang w:eastAsia="x-none"/>
              </w:rPr>
              <w:t xml:space="preserve"> </w:t>
            </w:r>
            <w:r w:rsidRPr="00894A08">
              <w:rPr>
                <w:rFonts w:eastAsia="Times New Roman"/>
                <w:noProof/>
                <w:sz w:val="20"/>
                <w:szCs w:val="20"/>
                <w:lang w:eastAsia="x-none"/>
              </w:rPr>
              <w:t>ფილიალი ან/და სასაწყობე ფართი)</w:t>
            </w:r>
          </w:p>
        </w:tc>
        <w:tc>
          <w:tcPr>
            <w:tcW w:w="1170" w:type="dxa"/>
            <w:tcBorders>
              <w:top w:val="single" w:sz="4" w:space="0" w:color="auto"/>
              <w:left w:val="single" w:sz="4" w:space="0" w:color="auto"/>
              <w:bottom w:val="single" w:sz="4" w:space="0" w:color="auto"/>
              <w:right w:val="single" w:sz="4" w:space="0" w:color="auto"/>
            </w:tcBorders>
          </w:tcPr>
          <w:p w14:paraId="03B59445"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2D64D43E" w14:textId="77777777">
        <w:tc>
          <w:tcPr>
            <w:tcW w:w="8185" w:type="dxa"/>
            <w:tcBorders>
              <w:top w:val="single" w:sz="4" w:space="0" w:color="auto"/>
              <w:left w:val="single" w:sz="4" w:space="0" w:color="auto"/>
              <w:bottom w:val="single" w:sz="4" w:space="0" w:color="auto"/>
              <w:right w:val="single" w:sz="4" w:space="0" w:color="auto"/>
            </w:tcBorders>
          </w:tcPr>
          <w:p w14:paraId="4324ACE8"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9. </w:t>
            </w:r>
            <w:r w:rsidRPr="00894A08">
              <w:rPr>
                <w:rFonts w:eastAsia="Times New Roman"/>
                <w:noProof/>
                <w:sz w:val="20"/>
                <w:szCs w:val="20"/>
                <w:lang w:eastAsia="x-none"/>
              </w:rPr>
              <w:t>სათავო ოფისის, ფილიალების ან/და სასაწყობე ფართის გარე პერიმეტრზე ვიდეომეთვალყურეობის სისტემის დამონტაჟების აქტის/აქტების ასლი</w:t>
            </w:r>
          </w:p>
        </w:tc>
        <w:tc>
          <w:tcPr>
            <w:tcW w:w="1170" w:type="dxa"/>
            <w:tcBorders>
              <w:top w:val="single" w:sz="4" w:space="0" w:color="auto"/>
              <w:left w:val="single" w:sz="4" w:space="0" w:color="auto"/>
              <w:bottom w:val="single" w:sz="4" w:space="0" w:color="auto"/>
              <w:right w:val="single" w:sz="4" w:space="0" w:color="auto"/>
            </w:tcBorders>
          </w:tcPr>
          <w:p w14:paraId="710A261B"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368989D4" w14:textId="77777777">
        <w:tc>
          <w:tcPr>
            <w:tcW w:w="8185" w:type="dxa"/>
            <w:tcBorders>
              <w:top w:val="single" w:sz="4" w:space="0" w:color="auto"/>
              <w:left w:val="single" w:sz="4" w:space="0" w:color="auto"/>
              <w:bottom w:val="single" w:sz="4" w:space="0" w:color="auto"/>
              <w:right w:val="single" w:sz="4" w:space="0" w:color="auto"/>
            </w:tcBorders>
          </w:tcPr>
          <w:p w14:paraId="102F20DF"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10. </w:t>
            </w:r>
            <w:r w:rsidRPr="00894A08">
              <w:rPr>
                <w:rFonts w:eastAsia="Times New Roman"/>
                <w:noProof/>
                <w:sz w:val="20"/>
                <w:szCs w:val="20"/>
                <w:lang w:val="ka-GE" w:eastAsia="ka-GE"/>
              </w:rPr>
              <w:t>ფართის ინტერიერისა და ექსტერიერის ამსახველი ფოტომასალა;</w:t>
            </w:r>
            <w:r w:rsidRPr="00894A08">
              <w:rPr>
                <w:noProof/>
                <w:sz w:val="20"/>
                <w:szCs w:val="20"/>
                <w:lang w:val="en-US"/>
              </w:rPr>
              <w:t xml:space="preserve"> </w:t>
            </w:r>
            <w:r w:rsidRPr="00894A08">
              <w:rPr>
                <w:rFonts w:eastAsia="Times New Roman"/>
                <w:noProof/>
                <w:sz w:val="20"/>
                <w:szCs w:val="20"/>
                <w:lang w:eastAsia="x-none"/>
              </w:rPr>
              <w:t>წესის მოთხოვნების შესაბამისად დამონტაჟებული შიდა ვიდეომეთვალყურეობის სისტემის არსებობის დამადასტურებელი დოკუმენტაცია</w:t>
            </w:r>
          </w:p>
        </w:tc>
        <w:tc>
          <w:tcPr>
            <w:tcW w:w="1170" w:type="dxa"/>
            <w:tcBorders>
              <w:top w:val="single" w:sz="4" w:space="0" w:color="auto"/>
              <w:left w:val="single" w:sz="4" w:space="0" w:color="auto"/>
              <w:bottom w:val="single" w:sz="4" w:space="0" w:color="auto"/>
              <w:right w:val="single" w:sz="4" w:space="0" w:color="auto"/>
            </w:tcBorders>
          </w:tcPr>
          <w:p w14:paraId="7B0CD663"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shd w:val="clear" w:color="auto" w:fill="FFFF00"/>
                <w:lang w:eastAsia="x-none"/>
              </w:rPr>
            </w:pPr>
          </w:p>
        </w:tc>
      </w:tr>
      <w:tr w:rsidR="000731DB" w:rsidRPr="00894A08" w14:paraId="2D32E65A" w14:textId="77777777">
        <w:tc>
          <w:tcPr>
            <w:tcW w:w="8185" w:type="dxa"/>
            <w:tcBorders>
              <w:top w:val="single" w:sz="4" w:space="0" w:color="auto"/>
              <w:left w:val="single" w:sz="4" w:space="0" w:color="auto"/>
              <w:bottom w:val="single" w:sz="4" w:space="0" w:color="auto"/>
              <w:right w:val="single" w:sz="4" w:space="0" w:color="auto"/>
            </w:tcBorders>
          </w:tcPr>
          <w:p w14:paraId="55795937"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11. </w:t>
            </w:r>
            <w:r w:rsidRPr="00894A08">
              <w:rPr>
                <w:rFonts w:eastAsia="Times New Roman"/>
                <w:noProof/>
                <w:sz w:val="20"/>
                <w:szCs w:val="20"/>
                <w:lang w:eastAsia="x-none"/>
              </w:rPr>
              <w:t xml:space="preserve">საქართველოს შინაგან საქმეთა სამინისტროს დაცვის პოლიციის დეპარტამენტის შესაბამის სამსახურთან დაცვის საგანგაშო ღილაკისა და სიგნალიზაციის მომსახურებაზე გაფორმებული ხელშეკრულების ასლი, საგანგაშო ღილაკის დამონტაჟების შეუძლებლობის შემთხვევაში </w:t>
            </w:r>
            <w:r w:rsidRPr="00894A08">
              <w:rPr>
                <w:noProof/>
                <w:sz w:val="20"/>
                <w:szCs w:val="20"/>
                <w:lang w:val="ka-GE" w:eastAsia="ka-GE"/>
              </w:rPr>
              <w:t>_</w:t>
            </w:r>
            <w:r w:rsidRPr="00894A08">
              <w:rPr>
                <w:noProof/>
                <w:sz w:val="20"/>
                <w:szCs w:val="20"/>
                <w:lang w:eastAsia="x-none"/>
              </w:rPr>
              <w:t xml:space="preserve"> </w:t>
            </w:r>
            <w:r w:rsidRPr="00894A08">
              <w:rPr>
                <w:rFonts w:eastAsia="Times New Roman"/>
                <w:noProof/>
                <w:sz w:val="20"/>
                <w:szCs w:val="20"/>
                <w:lang w:eastAsia="x-none"/>
              </w:rPr>
              <w:t>შესაბამისი ცნობა საქართველოს შინაგან საქმეთა სამინისტროსგან</w:t>
            </w:r>
          </w:p>
        </w:tc>
        <w:tc>
          <w:tcPr>
            <w:tcW w:w="1170" w:type="dxa"/>
            <w:tcBorders>
              <w:top w:val="single" w:sz="4" w:space="0" w:color="auto"/>
              <w:left w:val="single" w:sz="4" w:space="0" w:color="auto"/>
              <w:bottom w:val="single" w:sz="4" w:space="0" w:color="auto"/>
              <w:right w:val="single" w:sz="4" w:space="0" w:color="auto"/>
            </w:tcBorders>
          </w:tcPr>
          <w:p w14:paraId="2B606C99"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shd w:val="clear" w:color="auto" w:fill="FFFF00"/>
                <w:lang w:eastAsia="x-none"/>
              </w:rPr>
            </w:pPr>
          </w:p>
        </w:tc>
      </w:tr>
      <w:tr w:rsidR="000731DB" w:rsidRPr="00894A08" w14:paraId="75331E09" w14:textId="77777777">
        <w:tc>
          <w:tcPr>
            <w:tcW w:w="8185" w:type="dxa"/>
            <w:tcBorders>
              <w:top w:val="single" w:sz="4" w:space="0" w:color="auto"/>
              <w:left w:val="single" w:sz="4" w:space="0" w:color="auto"/>
              <w:bottom w:val="single" w:sz="4" w:space="0" w:color="auto"/>
              <w:right w:val="single" w:sz="4" w:space="0" w:color="auto"/>
            </w:tcBorders>
          </w:tcPr>
          <w:p w14:paraId="14BBCA16"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12. </w:t>
            </w:r>
            <w:r w:rsidRPr="00894A08">
              <w:rPr>
                <w:rFonts w:eastAsia="Times New Roman"/>
                <w:noProof/>
                <w:sz w:val="20"/>
                <w:szCs w:val="20"/>
                <w:lang w:eastAsia="x-none"/>
              </w:rPr>
              <w:t>„სარეგისტრაციო მოსაკრებლების შესახებ“ საქართველოს კანონით განსაზღვრული სარეგისტრაციო მოსაკრებლის გადახდის დამადასტურებელი დოკუმენტი</w:t>
            </w:r>
          </w:p>
        </w:tc>
        <w:tc>
          <w:tcPr>
            <w:tcW w:w="1170" w:type="dxa"/>
            <w:tcBorders>
              <w:top w:val="single" w:sz="4" w:space="0" w:color="auto"/>
              <w:left w:val="single" w:sz="4" w:space="0" w:color="auto"/>
              <w:bottom w:val="single" w:sz="4" w:space="0" w:color="auto"/>
              <w:right w:val="single" w:sz="4" w:space="0" w:color="auto"/>
            </w:tcBorders>
          </w:tcPr>
          <w:p w14:paraId="03447B19"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shd w:val="clear" w:color="auto" w:fill="FFFF00"/>
                <w:lang w:eastAsia="x-none"/>
              </w:rPr>
            </w:pPr>
          </w:p>
        </w:tc>
      </w:tr>
      <w:tr w:rsidR="000731DB" w:rsidRPr="00894A08" w14:paraId="57B15A29" w14:textId="77777777">
        <w:tc>
          <w:tcPr>
            <w:tcW w:w="8185" w:type="dxa"/>
            <w:tcBorders>
              <w:top w:val="single" w:sz="4" w:space="0" w:color="auto"/>
              <w:left w:val="single" w:sz="4" w:space="0" w:color="auto"/>
              <w:bottom w:val="single" w:sz="4" w:space="0" w:color="auto"/>
              <w:right w:val="nil"/>
            </w:tcBorders>
          </w:tcPr>
          <w:p w14:paraId="451422B4"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r w:rsidRPr="00894A08">
              <w:rPr>
                <w:noProof/>
                <w:sz w:val="20"/>
                <w:szCs w:val="20"/>
                <w:lang w:val="ka-GE" w:eastAsia="ka-GE"/>
              </w:rPr>
              <w:t xml:space="preserve">13. </w:t>
            </w:r>
            <w:r w:rsidRPr="00894A08">
              <w:rPr>
                <w:rFonts w:eastAsia="Times New Roman"/>
                <w:noProof/>
                <w:sz w:val="20"/>
                <w:szCs w:val="20"/>
                <w:lang w:val="ka-GE" w:eastAsia="ka-GE"/>
              </w:rPr>
              <w:t xml:space="preserve">იურიდიული პირის, მისი </w:t>
            </w:r>
            <w:r w:rsidRPr="00894A08">
              <w:rPr>
                <w:rFonts w:eastAsia="Times New Roman"/>
                <w:noProof/>
                <w:sz w:val="20"/>
                <w:szCs w:val="20"/>
                <w:lang w:eastAsia="x-none"/>
              </w:rPr>
              <w:t>მნიშვნელოვანი წილის მფლობელ პარტნიორთა/აქციონერთა, ბენეფიციარ მესაკუთრეთა და ადმინისტრატორთა შესახებ დოკუმენტაცია:</w:t>
            </w:r>
          </w:p>
        </w:tc>
        <w:tc>
          <w:tcPr>
            <w:tcW w:w="1170" w:type="dxa"/>
            <w:tcBorders>
              <w:top w:val="single" w:sz="4" w:space="0" w:color="auto"/>
              <w:left w:val="nil"/>
              <w:bottom w:val="single" w:sz="4" w:space="0" w:color="auto"/>
              <w:right w:val="single" w:sz="4" w:space="0" w:color="auto"/>
            </w:tcBorders>
          </w:tcPr>
          <w:p w14:paraId="30841F4B"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eastAsia="x-none"/>
              </w:rPr>
            </w:pPr>
          </w:p>
        </w:tc>
      </w:tr>
      <w:tr w:rsidR="000731DB" w:rsidRPr="00894A08" w14:paraId="66737E3B" w14:textId="77777777">
        <w:tc>
          <w:tcPr>
            <w:tcW w:w="8185" w:type="dxa"/>
            <w:tcBorders>
              <w:top w:val="single" w:sz="4" w:space="0" w:color="auto"/>
              <w:left w:val="single" w:sz="4" w:space="0" w:color="auto"/>
              <w:bottom w:val="single" w:sz="4" w:space="0" w:color="auto"/>
              <w:right w:val="single" w:sz="4" w:space="0" w:color="auto"/>
            </w:tcBorders>
          </w:tcPr>
          <w:p w14:paraId="49DCAF89"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val="ka-GE" w:eastAsia="ka-GE"/>
              </w:rPr>
            </w:pPr>
            <w:r w:rsidRPr="00894A08">
              <w:rPr>
                <w:rFonts w:eastAsia="Times New Roman"/>
                <w:noProof/>
                <w:sz w:val="20"/>
                <w:szCs w:val="20"/>
                <w:lang w:val="ka-GE" w:eastAsia="ka-GE"/>
              </w:rPr>
              <w:t xml:space="preserve">ა) </w:t>
            </w:r>
            <w:r w:rsidRPr="00894A08">
              <w:rPr>
                <w:rFonts w:eastAsia="Times New Roman"/>
                <w:noProof/>
                <w:sz w:val="20"/>
                <w:szCs w:val="20"/>
                <w:lang w:eastAsia="x-none"/>
              </w:rPr>
              <w:t>პირადობის დამადასტურებელი საიდენტიფიკაციო დოკუმენტები (პირადობის მოწმობის ან პასპორტის დადასტურებული ასლი)</w:t>
            </w:r>
            <w:r w:rsidRPr="00894A08">
              <w:rPr>
                <w:noProof/>
                <w:sz w:val="20"/>
                <w:szCs w:val="20"/>
                <w:lang w:val="ka-GE" w:eastAsia="ka-GE"/>
              </w:rPr>
              <w:t>;</w:t>
            </w:r>
          </w:p>
        </w:tc>
        <w:tc>
          <w:tcPr>
            <w:tcW w:w="1170" w:type="dxa"/>
            <w:tcBorders>
              <w:top w:val="single" w:sz="4" w:space="0" w:color="auto"/>
              <w:left w:val="single" w:sz="4" w:space="0" w:color="auto"/>
              <w:bottom w:val="single" w:sz="4" w:space="0" w:color="auto"/>
              <w:right w:val="single" w:sz="4" w:space="0" w:color="auto"/>
            </w:tcBorders>
          </w:tcPr>
          <w:p w14:paraId="3246F00A"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eastAsia="x-none"/>
              </w:rPr>
            </w:pPr>
          </w:p>
        </w:tc>
      </w:tr>
      <w:tr w:rsidR="000731DB" w:rsidRPr="00894A08" w14:paraId="25D974A0" w14:textId="77777777">
        <w:tc>
          <w:tcPr>
            <w:tcW w:w="8185" w:type="dxa"/>
            <w:tcBorders>
              <w:top w:val="single" w:sz="4" w:space="0" w:color="auto"/>
              <w:left w:val="single" w:sz="4" w:space="0" w:color="auto"/>
              <w:bottom w:val="single" w:sz="4" w:space="0" w:color="auto"/>
              <w:right w:val="single" w:sz="4" w:space="0" w:color="auto"/>
            </w:tcBorders>
          </w:tcPr>
          <w:p w14:paraId="77BE8C06"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val="ka-GE" w:eastAsia="ka-GE"/>
              </w:rPr>
            </w:pPr>
            <w:r w:rsidRPr="00894A08">
              <w:rPr>
                <w:rFonts w:eastAsia="Times New Roman"/>
                <w:noProof/>
                <w:sz w:val="20"/>
                <w:szCs w:val="20"/>
                <w:lang w:val="ka-GE" w:eastAsia="ka-GE"/>
              </w:rPr>
              <w:t xml:space="preserve">ბ) </w:t>
            </w:r>
            <w:r w:rsidRPr="00894A08">
              <w:rPr>
                <w:rFonts w:eastAsia="Times New Roman"/>
                <w:noProof/>
                <w:sz w:val="20"/>
                <w:szCs w:val="20"/>
                <w:lang w:eastAsia="x-none"/>
              </w:rPr>
              <w:t>ცნობა ნასამართლობის შესახებ</w:t>
            </w:r>
            <w:r w:rsidRPr="00894A08">
              <w:rPr>
                <w:noProof/>
                <w:sz w:val="20"/>
                <w:szCs w:val="20"/>
                <w:lang w:val="ka-GE" w:eastAsia="ka-GE"/>
              </w:rPr>
              <w:t>.</w:t>
            </w:r>
          </w:p>
        </w:tc>
        <w:tc>
          <w:tcPr>
            <w:tcW w:w="1170" w:type="dxa"/>
            <w:tcBorders>
              <w:top w:val="single" w:sz="4" w:space="0" w:color="auto"/>
              <w:left w:val="single" w:sz="4" w:space="0" w:color="auto"/>
              <w:bottom w:val="single" w:sz="4" w:space="0" w:color="auto"/>
              <w:right w:val="single" w:sz="4" w:space="0" w:color="auto"/>
            </w:tcBorders>
          </w:tcPr>
          <w:p w14:paraId="640EC647"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eastAsia="x-none"/>
              </w:rPr>
            </w:pPr>
          </w:p>
        </w:tc>
      </w:tr>
      <w:tr w:rsidR="000731DB" w:rsidRPr="00894A08" w14:paraId="49CE7E19" w14:textId="77777777">
        <w:tc>
          <w:tcPr>
            <w:tcW w:w="8185" w:type="dxa"/>
            <w:tcBorders>
              <w:top w:val="single" w:sz="4" w:space="0" w:color="auto"/>
              <w:left w:val="single" w:sz="4" w:space="0" w:color="auto"/>
              <w:bottom w:val="single" w:sz="4" w:space="0" w:color="auto"/>
              <w:right w:val="single" w:sz="4" w:space="0" w:color="auto"/>
            </w:tcBorders>
          </w:tcPr>
          <w:p w14:paraId="225BE802" w14:textId="77777777" w:rsidR="000731DB" w:rsidRPr="00894A08" w:rsidRDefault="004C7A8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eastAsia="Times New Roman"/>
                <w:noProof/>
                <w:sz w:val="20"/>
                <w:szCs w:val="20"/>
                <w:lang w:val="ka-GE" w:eastAsia="ka-GE"/>
              </w:rPr>
            </w:pPr>
            <w:r w:rsidRPr="00894A08">
              <w:rPr>
                <w:noProof/>
                <w:sz w:val="20"/>
                <w:szCs w:val="20"/>
                <w:lang w:val="ka-GE" w:eastAsia="ka-GE"/>
              </w:rPr>
              <w:t xml:space="preserve">14. </w:t>
            </w:r>
            <w:r w:rsidRPr="00894A08">
              <w:rPr>
                <w:rFonts w:eastAsia="Times New Roman"/>
                <w:noProof/>
                <w:sz w:val="20"/>
                <w:szCs w:val="20"/>
                <w:lang w:val="ka-GE" w:eastAsia="ka-GE"/>
              </w:rPr>
              <w:t>„სესხის გამცემი სუბიექტის (მეწარმე სუბიექტის) ფულადი მოთხოვნის უზრუნველყოფის საშუალებად მიღებული მოძრავი ნივთების აღრიცხვის სპეციალური ელექტრონული პროგრამის ქონასთან და წარმოებასთან დაკავშირებული მოთხოვნების დამტკიცების შესახებ“ საქართველოს შინაგან საქმეთა მინისტრის 2020 წლის 13 აგვისტოს №119 ბრძანებით დამტკიცებული წესის შესაბამისად, სპეციალურ ელექტრონულ პროგრამაში საქართველოს შინაგან საქმეთა სამინისტროს ელექტრონული სერვისის ინტეგრაციის დასტური</w:t>
            </w:r>
          </w:p>
        </w:tc>
        <w:tc>
          <w:tcPr>
            <w:tcW w:w="1170" w:type="dxa"/>
            <w:tcBorders>
              <w:top w:val="single" w:sz="4" w:space="0" w:color="auto"/>
              <w:left w:val="single" w:sz="4" w:space="0" w:color="auto"/>
              <w:bottom w:val="single" w:sz="4" w:space="0" w:color="auto"/>
              <w:right w:val="single" w:sz="4" w:space="0" w:color="auto"/>
            </w:tcBorders>
          </w:tcPr>
          <w:p w14:paraId="3AE04BF3" w14:textId="77777777" w:rsidR="000731DB" w:rsidRPr="00894A08" w:rsidRDefault="000731DB">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noProof/>
                <w:sz w:val="20"/>
                <w:szCs w:val="20"/>
                <w:lang w:eastAsia="x-none"/>
              </w:rPr>
            </w:pPr>
          </w:p>
        </w:tc>
      </w:tr>
    </w:tbl>
    <w:p w14:paraId="11C8503D"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i/>
          <w:iCs/>
          <w:noProof/>
          <w:sz w:val="20"/>
          <w:szCs w:val="20"/>
          <w:lang w:val="ka-GE" w:eastAsia="ka-GE"/>
        </w:rPr>
      </w:pPr>
    </w:p>
    <w:p w14:paraId="4CBAEEC1" w14:textId="77777777" w:rsidR="000731DB" w:rsidRPr="00894A08"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ka-GE" w:eastAsia="ka-GE"/>
        </w:rPr>
      </w:pPr>
      <w:r w:rsidRPr="00894A08">
        <w:rPr>
          <w:rFonts w:ascii="Sylfaen" w:eastAsia="Times New Roman" w:hAnsi="Sylfaen" w:cs="Sylfaen"/>
          <w:b/>
          <w:bCs/>
          <w:noProof/>
          <w:sz w:val="20"/>
          <w:szCs w:val="20"/>
          <w:lang w:val="ka-GE" w:eastAsia="ka-GE"/>
        </w:rPr>
        <w:t>იურიდიული პირის წარმომადგენლობაზე უფლებამოსილი პირი:</w:t>
      </w:r>
    </w:p>
    <w:p w14:paraId="3A663D9A"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7F560E77" w14:textId="77777777" w:rsidR="000731DB" w:rsidRPr="00894A08" w:rsidRDefault="000731DB">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right="1983"/>
        <w:rPr>
          <w:rFonts w:ascii="Sylfaen" w:hAnsi="Sylfaen" w:cs="Sylfaen"/>
          <w:noProof/>
          <w:sz w:val="20"/>
          <w:szCs w:val="20"/>
          <w:lang w:val="ka-GE" w:eastAsia="ka-GE"/>
        </w:rPr>
      </w:pPr>
    </w:p>
    <w:p w14:paraId="2375DD0C" w14:textId="77777777" w:rsidR="000731DB" w:rsidRPr="00894A08" w:rsidRDefault="004C7A81">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right="1983"/>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სახელი, გვარი</w:t>
      </w:r>
    </w:p>
    <w:p w14:paraId="7BADEBE6"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5A3FCEE3" w14:textId="77777777" w:rsidR="000731DB" w:rsidRPr="00894A08" w:rsidRDefault="004C7A81">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right="1983"/>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თანამდებობა</w:t>
      </w:r>
    </w:p>
    <w:p w14:paraId="5CF0CFE0"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1D63B66B" w14:textId="77777777" w:rsidR="000731DB" w:rsidRPr="00894A08" w:rsidRDefault="004C7A81">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right="1983"/>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ტელეფონის ნომერი</w:t>
      </w:r>
    </w:p>
    <w:p w14:paraId="1559EBE2" w14:textId="77777777" w:rsidR="000731DB" w:rsidRPr="00894A08" w:rsidRDefault="004C7A8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noProof/>
          <w:sz w:val="20"/>
          <w:szCs w:val="20"/>
          <w:lang w:eastAsia="x-none"/>
        </w:rPr>
      </w:pPr>
      <w:r w:rsidRPr="00894A08">
        <w:rPr>
          <w:rFonts w:ascii="Sylfaen" w:hAnsi="Sylfaen" w:cs="Sylfaen"/>
          <w:noProof/>
          <w:sz w:val="20"/>
          <w:szCs w:val="20"/>
          <w:lang w:eastAsia="x-none"/>
        </w:rPr>
        <w:t>_________________________________________________________________________</w:t>
      </w:r>
    </w:p>
    <w:p w14:paraId="35BAFBBE" w14:textId="77777777" w:rsidR="000731DB" w:rsidRPr="00894A08" w:rsidRDefault="004C7A81">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right="1983"/>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ელექტრონული ფოსტის მისამართი</w:t>
      </w:r>
    </w:p>
    <w:p w14:paraId="61587C2B" w14:textId="77777777" w:rsidR="000731DB" w:rsidRPr="00894A08"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p>
    <w:p w14:paraId="772BD1ED" w14:textId="77777777" w:rsidR="00894A08" w:rsidRPr="00894A08" w:rsidRDefault="004C7A81" w:rsidP="00894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sidRPr="00894A08">
        <w:rPr>
          <w:rFonts w:ascii="Sylfaen" w:eastAsia="Times New Roman" w:hAnsi="Sylfaen" w:cs="Sylfaen"/>
          <w:noProof/>
          <w:sz w:val="20"/>
          <w:szCs w:val="20"/>
          <w:lang w:val="ka-GE" w:eastAsia="ka-GE"/>
        </w:rPr>
        <w:t xml:space="preserve">  ______________________________</w:t>
      </w:r>
      <w:r w:rsidRPr="00894A08">
        <w:rPr>
          <w:rFonts w:ascii="Sylfaen" w:eastAsia="Times New Roman" w:hAnsi="Sylfaen" w:cs="Sylfaen"/>
          <w:noProof/>
          <w:sz w:val="20"/>
          <w:szCs w:val="20"/>
          <w:lang w:val="ka-GE" w:eastAsia="ka-GE"/>
        </w:rPr>
        <w:tab/>
      </w:r>
      <w:r w:rsidRPr="00894A08">
        <w:rPr>
          <w:rFonts w:ascii="Sylfaen" w:eastAsia="Times New Roman" w:hAnsi="Sylfaen" w:cs="Sylfaen"/>
          <w:noProof/>
          <w:sz w:val="20"/>
          <w:szCs w:val="20"/>
          <w:lang w:val="ka-GE" w:eastAsia="ka-GE"/>
        </w:rPr>
        <w:tab/>
        <w:t>______________________________</w:t>
      </w:r>
    </w:p>
    <w:p w14:paraId="04A947FD" w14:textId="1315BAAF" w:rsidR="00350F8A" w:rsidRPr="00894A08" w:rsidRDefault="004C7A81" w:rsidP="00894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val="en-US"/>
        </w:rPr>
      </w:pPr>
      <w:r w:rsidRPr="00894A08">
        <w:rPr>
          <w:rFonts w:ascii="Sylfaen" w:eastAsia="Times New Roman" w:hAnsi="Sylfaen" w:cs="Sylfaen"/>
          <w:noProof/>
          <w:sz w:val="20"/>
          <w:szCs w:val="20"/>
          <w:lang w:val="ka-GE" w:eastAsia="ka-GE"/>
        </w:rPr>
        <w:tab/>
      </w:r>
      <w:r w:rsidRPr="00894A08">
        <w:rPr>
          <w:rFonts w:ascii="Sylfaen" w:eastAsia="Times New Roman" w:hAnsi="Sylfaen" w:cs="Sylfaen"/>
          <w:b/>
          <w:bCs/>
          <w:noProof/>
          <w:sz w:val="20"/>
          <w:szCs w:val="20"/>
          <w:lang w:val="ka-GE" w:eastAsia="ka-GE"/>
        </w:rPr>
        <w:t>ხელმოწერა</w:t>
      </w:r>
      <w:r w:rsidRPr="00894A08">
        <w:rPr>
          <w:rFonts w:ascii="Sylfaen" w:eastAsia="Times New Roman" w:hAnsi="Sylfaen" w:cs="Sylfaen"/>
          <w:b/>
          <w:bCs/>
          <w:noProof/>
          <w:sz w:val="20"/>
          <w:szCs w:val="20"/>
          <w:lang w:val="ka-GE" w:eastAsia="ka-GE"/>
        </w:rPr>
        <w:tab/>
      </w:r>
      <w:r w:rsidRPr="00894A08">
        <w:rPr>
          <w:rFonts w:ascii="Sylfaen" w:eastAsia="Times New Roman" w:hAnsi="Sylfaen" w:cs="Sylfaen"/>
          <w:b/>
          <w:bCs/>
          <w:noProof/>
          <w:sz w:val="20"/>
          <w:szCs w:val="20"/>
          <w:lang w:val="ka-GE" w:eastAsia="ka-GE"/>
        </w:rPr>
        <w:tab/>
      </w:r>
      <w:r w:rsidRPr="00894A08">
        <w:rPr>
          <w:rFonts w:ascii="Sylfaen" w:eastAsia="Times New Roman" w:hAnsi="Sylfaen" w:cs="Sylfaen"/>
          <w:b/>
          <w:bCs/>
          <w:noProof/>
          <w:sz w:val="20"/>
          <w:szCs w:val="20"/>
          <w:lang w:val="ka-GE" w:eastAsia="ka-GE"/>
        </w:rPr>
        <w:tab/>
      </w:r>
      <w:r w:rsidRPr="00894A08">
        <w:rPr>
          <w:rFonts w:ascii="Sylfaen" w:eastAsia="Times New Roman" w:hAnsi="Sylfaen" w:cs="Sylfaen"/>
          <w:b/>
          <w:bCs/>
          <w:noProof/>
          <w:sz w:val="20"/>
          <w:szCs w:val="20"/>
          <w:lang w:val="ka-GE" w:eastAsia="ka-GE"/>
        </w:rPr>
        <w:tab/>
      </w:r>
      <w:r w:rsidRPr="00894A08">
        <w:rPr>
          <w:rFonts w:ascii="Sylfaen" w:hAnsi="Sylfaen" w:cs="Sylfaen"/>
          <w:b/>
          <w:bCs/>
          <w:noProof/>
          <w:sz w:val="20"/>
          <w:szCs w:val="20"/>
          <w:lang w:eastAsia="x-none"/>
        </w:rPr>
        <w:t xml:space="preserve">                  </w:t>
      </w:r>
      <w:r w:rsidRPr="00894A08">
        <w:rPr>
          <w:rFonts w:ascii="Sylfaen" w:eastAsia="Times New Roman" w:hAnsi="Sylfaen" w:cs="Sylfaen"/>
          <w:b/>
          <w:bCs/>
          <w:noProof/>
          <w:sz w:val="20"/>
          <w:szCs w:val="20"/>
          <w:lang w:val="ka-GE" w:eastAsia="ka-GE"/>
        </w:rPr>
        <w:t>თარიღი</w:t>
      </w:r>
    </w:p>
    <w:p w14:paraId="1A151BAB" w14:textId="36D321D9" w:rsidR="00350F8A" w:rsidRDefault="00350F8A">
      <w:pPr>
        <w:pStyle w:val="Normal0"/>
        <w:rPr>
          <w:noProof/>
          <w:sz w:val="20"/>
          <w:szCs w:val="20"/>
          <w:lang w:val="en-US"/>
        </w:rPr>
      </w:pPr>
    </w:p>
    <w:p w14:paraId="5CC65A8C" w14:textId="408C8919" w:rsidR="00350F8A" w:rsidRDefault="00350F8A">
      <w:pPr>
        <w:pStyle w:val="Normal0"/>
        <w:rPr>
          <w:noProof/>
          <w:sz w:val="20"/>
          <w:szCs w:val="20"/>
          <w:lang w:val="en-US"/>
        </w:rPr>
      </w:pPr>
    </w:p>
    <w:p w14:paraId="6A744E8F" w14:textId="0AF6B2EC" w:rsidR="00350F8A" w:rsidRDefault="00350F8A">
      <w:pPr>
        <w:pStyle w:val="Normal0"/>
        <w:rPr>
          <w:noProof/>
          <w:sz w:val="20"/>
          <w:szCs w:val="20"/>
          <w:lang w:val="en-US"/>
        </w:rPr>
      </w:pPr>
    </w:p>
    <w:p w14:paraId="353ABB96" w14:textId="293B37A5" w:rsidR="00350F8A" w:rsidRDefault="00350F8A">
      <w:pPr>
        <w:pStyle w:val="Normal0"/>
        <w:rPr>
          <w:noProof/>
          <w:sz w:val="20"/>
          <w:szCs w:val="20"/>
          <w:lang w:val="en-US"/>
        </w:rPr>
      </w:pPr>
    </w:p>
    <w:p w14:paraId="5FD279B9" w14:textId="77777777" w:rsidR="00350F8A" w:rsidRDefault="00350F8A">
      <w:pPr>
        <w:pStyle w:val="Normal0"/>
        <w:rPr>
          <w:noProof/>
          <w:sz w:val="20"/>
          <w:szCs w:val="20"/>
          <w:lang w:val="en-US"/>
        </w:rPr>
      </w:pPr>
    </w:p>
    <w:p w14:paraId="4920F14B"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0F868E61"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777F1303"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3EEB0038"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7BC7E22B"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34540966"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75115C08"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668A52AF"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16980269"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261938A5"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59A8E1C5"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37FCE02F"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2C13B7D8"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632C7237"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51548FAE"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3D183933" w14:textId="26CFAC9C"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081DAAAD" w14:textId="752965B1"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502F3601" w14:textId="3E37A432"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77A2F837" w14:textId="42193EF5"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5D9102E9"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5DFB6794"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p w14:paraId="682E37CA" w14:textId="77777777" w:rsidR="00350F8A" w:rsidRDefault="00350F8A"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iCs/>
          <w:noProof/>
          <w:lang w:val="ka-GE" w:eastAsia="ka-GE"/>
        </w:rPr>
      </w:pPr>
    </w:p>
    <w:sectPr w:rsidR="00350F8A" w:rsidSect="004C7A81">
      <w:pgSz w:w="12240" w:h="15840"/>
      <w:pgMar w:top="1138" w:right="1138" w:bottom="1138" w:left="113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4039F" w14:textId="77777777" w:rsidR="00602DDC" w:rsidRDefault="00602DDC">
      <w:pPr>
        <w:spacing w:after="0" w:line="240" w:lineRule="auto"/>
      </w:pPr>
    </w:p>
  </w:endnote>
  <w:endnote w:type="continuationSeparator" w:id="0">
    <w:p w14:paraId="60B2BB5A" w14:textId="77777777" w:rsidR="00602DDC" w:rsidRDefault="00602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DCCF" w14:textId="77777777" w:rsidR="00602DDC" w:rsidRDefault="00602DDC">
      <w:pPr>
        <w:spacing w:after="0" w:line="240" w:lineRule="auto"/>
      </w:pPr>
    </w:p>
  </w:footnote>
  <w:footnote w:type="continuationSeparator" w:id="0">
    <w:p w14:paraId="4F122A1D" w14:textId="77777777" w:rsidR="00602DDC" w:rsidRDefault="00602DD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81"/>
    <w:rsid w:val="00026026"/>
    <w:rsid w:val="0006559D"/>
    <w:rsid w:val="00066F04"/>
    <w:rsid w:val="000731DB"/>
    <w:rsid w:val="00086422"/>
    <w:rsid w:val="000904B3"/>
    <w:rsid w:val="00093642"/>
    <w:rsid w:val="00095DFD"/>
    <w:rsid w:val="000A10CD"/>
    <w:rsid w:val="000A6FD1"/>
    <w:rsid w:val="000B3665"/>
    <w:rsid w:val="000B6A50"/>
    <w:rsid w:val="000D09BD"/>
    <w:rsid w:val="000E28AB"/>
    <w:rsid w:val="00105F4A"/>
    <w:rsid w:val="0014170B"/>
    <w:rsid w:val="0014240A"/>
    <w:rsid w:val="00161EB4"/>
    <w:rsid w:val="0018769F"/>
    <w:rsid w:val="001955F2"/>
    <w:rsid w:val="001A7922"/>
    <w:rsid w:val="001F1F87"/>
    <w:rsid w:val="0023082C"/>
    <w:rsid w:val="002344B5"/>
    <w:rsid w:val="002632D3"/>
    <w:rsid w:val="00266F17"/>
    <w:rsid w:val="00270F72"/>
    <w:rsid w:val="00281E2A"/>
    <w:rsid w:val="00293BF7"/>
    <w:rsid w:val="00296071"/>
    <w:rsid w:val="00297325"/>
    <w:rsid w:val="002A3B5E"/>
    <w:rsid w:val="002B063D"/>
    <w:rsid w:val="002B2C5B"/>
    <w:rsid w:val="002C33B8"/>
    <w:rsid w:val="002E0015"/>
    <w:rsid w:val="00310680"/>
    <w:rsid w:val="00350F8A"/>
    <w:rsid w:val="003510A7"/>
    <w:rsid w:val="003547D7"/>
    <w:rsid w:val="00371E8B"/>
    <w:rsid w:val="0038158A"/>
    <w:rsid w:val="00381C9B"/>
    <w:rsid w:val="003869C6"/>
    <w:rsid w:val="00390B13"/>
    <w:rsid w:val="003F0449"/>
    <w:rsid w:val="003F6AFA"/>
    <w:rsid w:val="0040061A"/>
    <w:rsid w:val="004029E0"/>
    <w:rsid w:val="0041010C"/>
    <w:rsid w:val="00435771"/>
    <w:rsid w:val="004362E2"/>
    <w:rsid w:val="004B1387"/>
    <w:rsid w:val="004B2796"/>
    <w:rsid w:val="004B5148"/>
    <w:rsid w:val="004C2C92"/>
    <w:rsid w:val="004C7A81"/>
    <w:rsid w:val="004D56AF"/>
    <w:rsid w:val="004D5B29"/>
    <w:rsid w:val="004D7494"/>
    <w:rsid w:val="004E1CC0"/>
    <w:rsid w:val="004E1F36"/>
    <w:rsid w:val="004E5D61"/>
    <w:rsid w:val="00506D87"/>
    <w:rsid w:val="00523EFA"/>
    <w:rsid w:val="0053545B"/>
    <w:rsid w:val="005363ED"/>
    <w:rsid w:val="00547832"/>
    <w:rsid w:val="005600E3"/>
    <w:rsid w:val="005610CB"/>
    <w:rsid w:val="00571EF4"/>
    <w:rsid w:val="005C6D2E"/>
    <w:rsid w:val="005D185E"/>
    <w:rsid w:val="005F0E9D"/>
    <w:rsid w:val="00602DDC"/>
    <w:rsid w:val="00622F9A"/>
    <w:rsid w:val="00653AF8"/>
    <w:rsid w:val="006C4A25"/>
    <w:rsid w:val="006C79BC"/>
    <w:rsid w:val="006D0011"/>
    <w:rsid w:val="006F183C"/>
    <w:rsid w:val="006F5E72"/>
    <w:rsid w:val="00714960"/>
    <w:rsid w:val="007162B4"/>
    <w:rsid w:val="007202AD"/>
    <w:rsid w:val="00762988"/>
    <w:rsid w:val="007717E1"/>
    <w:rsid w:val="007B23D7"/>
    <w:rsid w:val="007B6CE2"/>
    <w:rsid w:val="007C706E"/>
    <w:rsid w:val="007D18C9"/>
    <w:rsid w:val="007F6A67"/>
    <w:rsid w:val="007F77AC"/>
    <w:rsid w:val="00806061"/>
    <w:rsid w:val="00820E59"/>
    <w:rsid w:val="00836CB4"/>
    <w:rsid w:val="00876FC2"/>
    <w:rsid w:val="00894A08"/>
    <w:rsid w:val="008A2BA8"/>
    <w:rsid w:val="008A5587"/>
    <w:rsid w:val="008C1003"/>
    <w:rsid w:val="008D2C0A"/>
    <w:rsid w:val="008D564E"/>
    <w:rsid w:val="008D6705"/>
    <w:rsid w:val="009354B8"/>
    <w:rsid w:val="00944E18"/>
    <w:rsid w:val="00955D9F"/>
    <w:rsid w:val="00973FCC"/>
    <w:rsid w:val="009B1116"/>
    <w:rsid w:val="009D4ADA"/>
    <w:rsid w:val="00A01B1E"/>
    <w:rsid w:val="00A0286E"/>
    <w:rsid w:val="00A12BC7"/>
    <w:rsid w:val="00A14BDA"/>
    <w:rsid w:val="00A34BDE"/>
    <w:rsid w:val="00A36CE0"/>
    <w:rsid w:val="00A556C8"/>
    <w:rsid w:val="00A649A7"/>
    <w:rsid w:val="00AB6116"/>
    <w:rsid w:val="00AC480D"/>
    <w:rsid w:val="00AF75B2"/>
    <w:rsid w:val="00B117C6"/>
    <w:rsid w:val="00B14AC3"/>
    <w:rsid w:val="00B20B0D"/>
    <w:rsid w:val="00B36FF8"/>
    <w:rsid w:val="00B64466"/>
    <w:rsid w:val="00B71105"/>
    <w:rsid w:val="00B7372F"/>
    <w:rsid w:val="00B80BFF"/>
    <w:rsid w:val="00BB28B4"/>
    <w:rsid w:val="00BB75F6"/>
    <w:rsid w:val="00BC1089"/>
    <w:rsid w:val="00BC12F8"/>
    <w:rsid w:val="00BC19DF"/>
    <w:rsid w:val="00BD2B82"/>
    <w:rsid w:val="00BE2AAF"/>
    <w:rsid w:val="00BE338D"/>
    <w:rsid w:val="00C734F9"/>
    <w:rsid w:val="00C74E28"/>
    <w:rsid w:val="00C76383"/>
    <w:rsid w:val="00C76560"/>
    <w:rsid w:val="00C777B1"/>
    <w:rsid w:val="00C85EC1"/>
    <w:rsid w:val="00CC17CB"/>
    <w:rsid w:val="00CC407A"/>
    <w:rsid w:val="00D06E80"/>
    <w:rsid w:val="00D07335"/>
    <w:rsid w:val="00D10CC1"/>
    <w:rsid w:val="00D23F27"/>
    <w:rsid w:val="00D31A13"/>
    <w:rsid w:val="00D908F5"/>
    <w:rsid w:val="00DA322D"/>
    <w:rsid w:val="00DC70EA"/>
    <w:rsid w:val="00DC7C19"/>
    <w:rsid w:val="00DD1878"/>
    <w:rsid w:val="00DD1DD8"/>
    <w:rsid w:val="00E55ED1"/>
    <w:rsid w:val="00E5738A"/>
    <w:rsid w:val="00E73114"/>
    <w:rsid w:val="00E87FCA"/>
    <w:rsid w:val="00EA04D7"/>
    <w:rsid w:val="00EB21F0"/>
    <w:rsid w:val="00EB774E"/>
    <w:rsid w:val="00EE4277"/>
    <w:rsid w:val="00EF3A2E"/>
    <w:rsid w:val="00EF79E7"/>
    <w:rsid w:val="00F01B44"/>
    <w:rsid w:val="00F25B8B"/>
    <w:rsid w:val="00F370A7"/>
    <w:rsid w:val="00F47D34"/>
    <w:rsid w:val="00F52C21"/>
    <w:rsid w:val="00F66437"/>
    <w:rsid w:val="00F73447"/>
    <w:rsid w:val="00F73F3B"/>
    <w:rsid w:val="00FE0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749C8"/>
  <w14:defaultImageDpi w14:val="0"/>
  <w15:docId w15:val="{8D4BB0EE-F053-47F8-BF50-27389120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customStyle="1" w:styleId="danartixml">
    <w:name w:val="danarti_xml"/>
    <w:basedOn w:val="Normal"/>
    <w:uiPriority w:val="99"/>
    <w:pPr>
      <w:spacing w:before="120" w:after="120" w:line="240" w:lineRule="auto"/>
      <w:ind w:firstLine="284"/>
      <w:jc w:val="right"/>
    </w:pPr>
    <w:rPr>
      <w:rFonts w:ascii="Sylfaen" w:hAnsi="Sylfaen" w:cs="Sylfaen"/>
      <w:b/>
      <w:bCs/>
      <w:i/>
      <w:iCs/>
      <w:sz w:val="20"/>
      <w:szCs w:val="20"/>
    </w:rPr>
  </w:style>
  <w:style w:type="paragraph" w:customStyle="1" w:styleId="ckhrilixml">
    <w:name w:val="ckhrili_xml"/>
    <w:basedOn w:val="Normal"/>
    <w:uiPriority w:val="99"/>
    <w:pPr>
      <w:spacing w:before="20" w:after="20" w:line="240" w:lineRule="auto"/>
    </w:pPr>
    <w:rPr>
      <w:rFonts w:ascii="Sylfaen" w:hAnsi="Sylfaen" w:cs="Sylfaen"/>
      <w:sz w:val="18"/>
      <w:szCs w:val="18"/>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4C7A81"/>
    <w:pPr>
      <w:tabs>
        <w:tab w:val="center" w:pos="4680"/>
        <w:tab w:val="right" w:pos="9360"/>
      </w:tabs>
    </w:pPr>
  </w:style>
  <w:style w:type="character" w:customStyle="1" w:styleId="HeaderChar">
    <w:name w:val="Header Char"/>
    <w:basedOn w:val="DefaultParagraphFont"/>
    <w:link w:val="Header"/>
    <w:uiPriority w:val="99"/>
    <w:rsid w:val="004C7A81"/>
    <w:rPr>
      <w:rFonts w:ascii="Calibri" w:hAnsi="Calibri" w:cs="Calibri"/>
      <w:lang w:val="x-none"/>
    </w:rPr>
  </w:style>
  <w:style w:type="paragraph" w:styleId="Footer">
    <w:name w:val="footer"/>
    <w:basedOn w:val="Normal"/>
    <w:link w:val="FooterChar"/>
    <w:uiPriority w:val="99"/>
    <w:unhideWhenUsed/>
    <w:rsid w:val="004C7A81"/>
    <w:pPr>
      <w:tabs>
        <w:tab w:val="center" w:pos="4680"/>
        <w:tab w:val="right" w:pos="9360"/>
      </w:tabs>
    </w:pPr>
  </w:style>
  <w:style w:type="character" w:customStyle="1" w:styleId="FooterChar">
    <w:name w:val="Footer Char"/>
    <w:basedOn w:val="DefaultParagraphFont"/>
    <w:link w:val="Footer"/>
    <w:uiPriority w:val="99"/>
    <w:rsid w:val="004C7A81"/>
    <w:rPr>
      <w:rFonts w:ascii="Calibri" w:hAnsi="Calibri" w:cs="Calibri"/>
      <w:lang w:val="x-none"/>
    </w:rPr>
  </w:style>
  <w:style w:type="character" w:styleId="CommentReference">
    <w:name w:val="annotation reference"/>
    <w:basedOn w:val="DefaultParagraphFont"/>
    <w:uiPriority w:val="99"/>
    <w:semiHidden/>
    <w:unhideWhenUsed/>
    <w:rsid w:val="007202AD"/>
    <w:rPr>
      <w:sz w:val="16"/>
      <w:szCs w:val="16"/>
    </w:rPr>
  </w:style>
  <w:style w:type="paragraph" w:styleId="CommentText">
    <w:name w:val="annotation text"/>
    <w:basedOn w:val="Normal"/>
    <w:link w:val="CommentTextChar"/>
    <w:uiPriority w:val="99"/>
    <w:semiHidden/>
    <w:unhideWhenUsed/>
    <w:rsid w:val="007202AD"/>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202AD"/>
    <w:rPr>
      <w:rFonts w:eastAsiaTheme="minorHAnsi"/>
      <w:sz w:val="20"/>
      <w:szCs w:val="20"/>
    </w:rPr>
  </w:style>
  <w:style w:type="paragraph" w:styleId="BalloonText">
    <w:name w:val="Balloon Text"/>
    <w:basedOn w:val="Normal"/>
    <w:link w:val="BalloonTextChar"/>
    <w:uiPriority w:val="99"/>
    <w:semiHidden/>
    <w:unhideWhenUsed/>
    <w:rsid w:val="00720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AD"/>
    <w:rPr>
      <w:rFonts w:ascii="Segoe UI" w:hAnsi="Segoe UI" w:cs="Segoe UI"/>
      <w:sz w:val="18"/>
      <w:szCs w:val="18"/>
      <w:lang w:val="x-none"/>
    </w:rPr>
  </w:style>
  <w:style w:type="paragraph" w:styleId="CommentSubject">
    <w:name w:val="annotation subject"/>
    <w:basedOn w:val="CommentText"/>
    <w:next w:val="CommentText"/>
    <w:link w:val="CommentSubjectChar"/>
    <w:uiPriority w:val="99"/>
    <w:semiHidden/>
    <w:unhideWhenUsed/>
    <w:rsid w:val="007202AD"/>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7202AD"/>
    <w:rPr>
      <w:rFonts w:ascii="Calibri" w:eastAsiaTheme="minorHAnsi" w:hAnsi="Calibri" w:cs="Calibri"/>
      <w:b/>
      <w:bCs/>
      <w:sz w:val="20"/>
      <w:szCs w:val="20"/>
      <w:lang w:val="x-none"/>
    </w:rPr>
  </w:style>
  <w:style w:type="paragraph" w:styleId="Revision">
    <w:name w:val="Revision"/>
    <w:hidden/>
    <w:uiPriority w:val="99"/>
    <w:semiHidden/>
    <w:rsid w:val="00296071"/>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NoYWxpa2FzaHZpbGk8L1VzZXJOYW1lPjxEYXRlVGltZT44LzIvMjAyMyA2OjE2OjU1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D8E96BAB-0977-4E38-969C-01C0045AE79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6870905-2DBE-4AED-B195-AB51BC075E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Codex 365 Document</vt:lpstr>
    </vt:vector>
  </TitlesOfParts>
  <Company/>
  <LinksUpToDate>false</LinksUpToDate>
  <CharactersWithSpaces>4809</CharactersWithSpaces>
  <SharedDoc>false</SharedDoc>
  <HyperlinkBase>C:\Users\Codex\AppData\Local\Temp\636737380275177517\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365 Document</dc:title>
  <dc:subject/>
  <dc:creator>Codex 365</dc:creator>
  <cp:keywords/>
  <dc:description/>
  <cp:lastModifiedBy>Tatia Berekashvili</cp:lastModifiedBy>
  <cp:revision>20</cp:revision>
  <dcterms:created xsi:type="dcterms:W3CDTF">2023-09-08T07:21:00Z</dcterms:created>
  <dcterms:modified xsi:type="dcterms:W3CDTF">2023-10-16T13:54:00Z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d2bdabbf-2553-43f2-8a83-433ba00a6307</vt:lpwstr>
  </property>
  <property fmtid="{D5CDD505-2E9C-101B-9397-08002B2CF9AE}" pid="3" name="bjSaver">
    <vt:lpwstr>M0TlRDK6T2J7fGmiCDCMp40mDoff0org</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{D8E96BAB-0977-4E38-969C-01C0045AE791}</vt:lpwstr>
  </property>
</Properties>
</file>