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2BEC" w14:textId="388BE034" w:rsidR="009966E7" w:rsidRPr="009966E7" w:rsidRDefault="003A034D" w:rsidP="009966E7">
      <w:pPr>
        <w:jc w:val="center"/>
        <w:rPr>
          <w:rFonts w:ascii="Sylfaen" w:hAnsi="Sylfaen"/>
          <w:sz w:val="28"/>
          <w:lang w:val="ka-GE"/>
        </w:rPr>
      </w:pPr>
      <w:r w:rsidRPr="009966E7">
        <w:rPr>
          <w:rFonts w:ascii="Sylfaen" w:hAnsi="Sylfaen"/>
          <w:sz w:val="28"/>
          <w:lang w:val="ka-GE"/>
        </w:rPr>
        <w:t>მომხმარებლის ძლიერ</w:t>
      </w:r>
      <w:r w:rsidR="00C17E01">
        <w:rPr>
          <w:rFonts w:ascii="Sylfaen" w:hAnsi="Sylfaen"/>
          <w:sz w:val="28"/>
          <w:lang w:val="ka-GE"/>
        </w:rPr>
        <w:t>ი</w:t>
      </w:r>
      <w:r w:rsidRPr="009966E7">
        <w:rPr>
          <w:rFonts w:ascii="Sylfaen" w:hAnsi="Sylfaen"/>
          <w:sz w:val="28"/>
          <w:lang w:val="ka-GE"/>
        </w:rPr>
        <w:t xml:space="preserve"> ავთენტიფიკაციის წესთან მიმართებაში</w:t>
      </w:r>
    </w:p>
    <w:p w14:paraId="4152C698" w14:textId="0C4ABBCD" w:rsidR="007371FB" w:rsidRDefault="003A034D" w:rsidP="007359B7">
      <w:pPr>
        <w:jc w:val="center"/>
        <w:rPr>
          <w:rFonts w:ascii="Sylfaen" w:hAnsi="Sylfaen"/>
          <w:lang w:val="ka-GE"/>
        </w:rPr>
      </w:pPr>
      <w:r w:rsidRPr="009966E7">
        <w:rPr>
          <w:rFonts w:ascii="Sylfaen" w:hAnsi="Sylfaen"/>
          <w:sz w:val="28"/>
          <w:lang w:val="ka-GE"/>
        </w:rPr>
        <w:t>კითხვები</w:t>
      </w:r>
      <w:r w:rsidR="00452821">
        <w:rPr>
          <w:rFonts w:ascii="Sylfaen" w:hAnsi="Sylfaen"/>
          <w:sz w:val="28"/>
          <w:lang w:val="ka-GE"/>
        </w:rPr>
        <w:t xml:space="preserve"> და მათზე პასუხები</w:t>
      </w:r>
    </w:p>
    <w:p w14:paraId="7B0AA96E" w14:textId="431FA1DD" w:rsidR="00CF679D" w:rsidRDefault="00CF679D" w:rsidP="003A034D">
      <w:pPr>
        <w:jc w:val="both"/>
        <w:rPr>
          <w:rFonts w:ascii="Sylfaen" w:hAnsi="Sylfaen"/>
          <w:lang w:val="ka-GE"/>
        </w:rPr>
      </w:pPr>
    </w:p>
    <w:p w14:paraId="47A79557" w14:textId="78333310" w:rsidR="002C7597" w:rsidRPr="007066F7" w:rsidRDefault="00A85095" w:rsidP="003A034D">
      <w:pPr>
        <w:jc w:val="both"/>
        <w:rPr>
          <w:rFonts w:ascii="Sylfaen" w:hAnsi="Sylfaen"/>
          <w:i/>
          <w:sz w:val="24"/>
          <w:szCs w:val="24"/>
          <w:lang w:val="ka-GE"/>
        </w:rPr>
      </w:pPr>
      <w:r w:rsidRPr="007066F7">
        <w:rPr>
          <w:rFonts w:ascii="Sylfaen" w:hAnsi="Sylfaen"/>
          <w:b/>
          <w:i/>
          <w:sz w:val="24"/>
          <w:szCs w:val="24"/>
          <w:lang w:val="ka-GE"/>
        </w:rPr>
        <w:t>შენიშვნა:</w:t>
      </w:r>
      <w:r w:rsidRPr="007066F7">
        <w:rPr>
          <w:rFonts w:ascii="Sylfaen" w:hAnsi="Sylfaen"/>
          <w:i/>
          <w:sz w:val="24"/>
          <w:szCs w:val="24"/>
          <w:lang w:val="ka-GE"/>
        </w:rPr>
        <w:t xml:space="preserve"> </w:t>
      </w:r>
      <w:r w:rsidR="002C7597" w:rsidRPr="007066F7">
        <w:rPr>
          <w:rFonts w:ascii="Sylfaen" w:hAnsi="Sylfaen"/>
          <w:i/>
          <w:sz w:val="24"/>
          <w:szCs w:val="24"/>
          <w:lang w:val="ka-GE"/>
        </w:rPr>
        <w:t>დოკუმენტში მოცემული პასუხები ემსახურება წესის განმარტებას</w:t>
      </w:r>
      <w:r w:rsidR="0081613D" w:rsidRPr="007066F7">
        <w:rPr>
          <w:rFonts w:ascii="Sylfaen" w:hAnsi="Sylfaen"/>
          <w:i/>
          <w:sz w:val="24"/>
          <w:szCs w:val="24"/>
          <w:lang w:val="ka-GE"/>
        </w:rPr>
        <w:t xml:space="preserve"> და ბაზრის მონაწილეების მიერ მისი დებულებების ერთ</w:t>
      </w:r>
      <w:r w:rsidR="00C17E01" w:rsidRPr="007066F7">
        <w:rPr>
          <w:rFonts w:ascii="Sylfaen" w:hAnsi="Sylfaen"/>
          <w:i/>
          <w:sz w:val="24"/>
          <w:szCs w:val="24"/>
          <w:lang w:val="ka-GE"/>
        </w:rPr>
        <w:t>გვარად</w:t>
      </w:r>
      <w:r w:rsidR="0081613D" w:rsidRPr="007066F7">
        <w:rPr>
          <w:rFonts w:ascii="Sylfaen" w:hAnsi="Sylfaen"/>
          <w:i/>
          <w:sz w:val="24"/>
          <w:szCs w:val="24"/>
          <w:lang w:val="ka-GE"/>
        </w:rPr>
        <w:t xml:space="preserve"> გაგებას.</w:t>
      </w:r>
      <w:r w:rsidR="002C7597" w:rsidRPr="007066F7">
        <w:rPr>
          <w:rFonts w:ascii="Sylfaen" w:hAnsi="Sylfaen"/>
          <w:i/>
          <w:sz w:val="24"/>
          <w:szCs w:val="24"/>
          <w:lang w:val="ka-GE"/>
        </w:rPr>
        <w:t xml:space="preserve"> </w:t>
      </w:r>
      <w:r w:rsidR="0081613D" w:rsidRPr="007066F7">
        <w:rPr>
          <w:rFonts w:ascii="Sylfaen" w:hAnsi="Sylfaen"/>
          <w:i/>
          <w:sz w:val="24"/>
          <w:szCs w:val="24"/>
          <w:lang w:val="ka-GE"/>
        </w:rPr>
        <w:t xml:space="preserve">დოკუმენტი </w:t>
      </w:r>
      <w:r w:rsidR="002C7597" w:rsidRPr="007066F7">
        <w:rPr>
          <w:rFonts w:ascii="Sylfaen" w:hAnsi="Sylfaen"/>
          <w:i/>
          <w:sz w:val="24"/>
          <w:szCs w:val="24"/>
          <w:lang w:val="ka-GE"/>
        </w:rPr>
        <w:t xml:space="preserve">მიზნად არ </w:t>
      </w:r>
      <w:r w:rsidR="0081613D" w:rsidRPr="007066F7">
        <w:rPr>
          <w:rFonts w:ascii="Sylfaen" w:hAnsi="Sylfaen"/>
          <w:i/>
          <w:sz w:val="24"/>
          <w:szCs w:val="24"/>
          <w:lang w:val="ka-GE"/>
        </w:rPr>
        <w:t xml:space="preserve">ისახავს </w:t>
      </w:r>
      <w:r w:rsidR="002C7597" w:rsidRPr="007066F7">
        <w:rPr>
          <w:rFonts w:ascii="Sylfaen" w:hAnsi="Sylfaen"/>
          <w:i/>
          <w:sz w:val="24"/>
          <w:szCs w:val="24"/>
          <w:lang w:val="ka-GE"/>
        </w:rPr>
        <w:t xml:space="preserve">წესთან შესაბამისობის შესაძლო </w:t>
      </w:r>
      <w:r w:rsidR="0081613D" w:rsidRPr="007066F7">
        <w:rPr>
          <w:rFonts w:ascii="Sylfaen" w:hAnsi="Sylfaen"/>
          <w:i/>
          <w:sz w:val="24"/>
          <w:szCs w:val="24"/>
          <w:lang w:val="ka-GE"/>
        </w:rPr>
        <w:t>ამომწურავი</w:t>
      </w:r>
      <w:r w:rsidR="002C7597" w:rsidRPr="007066F7">
        <w:rPr>
          <w:rFonts w:ascii="Sylfaen" w:hAnsi="Sylfaen"/>
          <w:i/>
          <w:sz w:val="24"/>
          <w:szCs w:val="24"/>
          <w:lang w:val="ka-GE"/>
        </w:rPr>
        <w:t xml:space="preserve"> </w:t>
      </w:r>
      <w:r w:rsidR="0081613D" w:rsidRPr="007066F7">
        <w:rPr>
          <w:rFonts w:ascii="Sylfaen" w:hAnsi="Sylfaen"/>
          <w:i/>
          <w:sz w:val="24"/>
          <w:szCs w:val="24"/>
          <w:lang w:val="ka-GE"/>
        </w:rPr>
        <w:t>ჩამონათვალი</w:t>
      </w:r>
      <w:r w:rsidR="002C7597" w:rsidRPr="007066F7">
        <w:rPr>
          <w:rFonts w:ascii="Sylfaen" w:hAnsi="Sylfaen"/>
          <w:i/>
          <w:sz w:val="24"/>
          <w:szCs w:val="24"/>
          <w:lang w:val="ka-GE"/>
        </w:rPr>
        <w:t xml:space="preserve">ს ან/და </w:t>
      </w:r>
      <w:r w:rsidR="0081613D" w:rsidRPr="007066F7">
        <w:rPr>
          <w:rFonts w:ascii="Sylfaen" w:hAnsi="Sylfaen"/>
          <w:i/>
          <w:sz w:val="24"/>
          <w:szCs w:val="24"/>
          <w:lang w:val="ka-GE"/>
        </w:rPr>
        <w:t xml:space="preserve">ამომწურავი </w:t>
      </w:r>
      <w:r w:rsidR="002C7597" w:rsidRPr="007066F7">
        <w:rPr>
          <w:rFonts w:ascii="Sylfaen" w:hAnsi="Sylfaen"/>
          <w:i/>
          <w:sz w:val="24"/>
          <w:szCs w:val="24"/>
          <w:lang w:val="ka-GE"/>
        </w:rPr>
        <w:t xml:space="preserve">მაგალითების განსაზღვრას. გარკვეული განმარტებები შესაძლოა შეიცვალოს ბაზარზე დაფიქსირებული/იდენტიფიცირებული </w:t>
      </w:r>
      <w:r w:rsidR="0081613D" w:rsidRPr="007066F7">
        <w:rPr>
          <w:rFonts w:ascii="Sylfaen" w:hAnsi="Sylfaen"/>
          <w:i/>
          <w:sz w:val="24"/>
          <w:szCs w:val="24"/>
          <w:lang w:val="ka-GE"/>
        </w:rPr>
        <w:t>პრაქტიკიდან</w:t>
      </w:r>
      <w:r w:rsidR="002C7597" w:rsidRPr="007066F7">
        <w:rPr>
          <w:rFonts w:ascii="Sylfaen" w:hAnsi="Sylfaen"/>
          <w:i/>
          <w:sz w:val="24"/>
          <w:szCs w:val="24"/>
          <w:lang w:val="ka-GE"/>
        </w:rPr>
        <w:t xml:space="preserve"> გამომდინარე. გარდა ამისა, შესაძლოა წესის კონკრეტული ჩანაწერი </w:t>
      </w:r>
      <w:r w:rsidR="0081613D" w:rsidRPr="007066F7">
        <w:rPr>
          <w:rFonts w:ascii="Sylfaen" w:hAnsi="Sylfaen"/>
          <w:i/>
          <w:sz w:val="24"/>
          <w:szCs w:val="24"/>
          <w:lang w:val="ka-GE"/>
        </w:rPr>
        <w:t xml:space="preserve">სასამართლოს მიერ განმარტებული იქნეს </w:t>
      </w:r>
      <w:r w:rsidR="002C7597" w:rsidRPr="007066F7">
        <w:rPr>
          <w:rFonts w:ascii="Sylfaen" w:hAnsi="Sylfaen"/>
          <w:i/>
          <w:sz w:val="24"/>
          <w:szCs w:val="24"/>
          <w:lang w:val="ka-GE"/>
        </w:rPr>
        <w:t>განსხვავებულად.</w:t>
      </w:r>
    </w:p>
    <w:p w14:paraId="72434333" w14:textId="77777777" w:rsidR="00A85095" w:rsidRPr="00BE2424" w:rsidRDefault="00A85095" w:rsidP="003A034D">
      <w:pPr>
        <w:jc w:val="both"/>
        <w:rPr>
          <w:rFonts w:ascii="Sylfaen" w:hAnsi="Sylfaen"/>
          <w:lang w:val="ka-GE"/>
        </w:rPr>
      </w:pPr>
    </w:p>
    <w:p w14:paraId="24E9F8E6" w14:textId="64717157" w:rsidR="006432B1" w:rsidRPr="00047D91" w:rsidRDefault="00047D91" w:rsidP="006432B1">
      <w:pPr>
        <w:rPr>
          <w:rFonts w:ascii="Sylfaen" w:hAnsi="Sylfaen"/>
          <w:b/>
          <w:lang w:val="ka-GE"/>
        </w:rPr>
      </w:pPr>
      <w:r w:rsidRPr="00047D91">
        <w:rPr>
          <w:rFonts w:ascii="Sylfaen" w:hAnsi="Sylfaen"/>
          <w:b/>
          <w:lang w:val="ka-GE"/>
        </w:rPr>
        <w:t>გავრცელების სფერო და გამონაკლისები</w:t>
      </w:r>
    </w:p>
    <w:tbl>
      <w:tblPr>
        <w:tblStyle w:val="TableGrid"/>
        <w:tblW w:w="0" w:type="auto"/>
        <w:tblLook w:val="04A0" w:firstRow="1" w:lastRow="0" w:firstColumn="1" w:lastColumn="0" w:noHBand="0" w:noVBand="1"/>
      </w:tblPr>
      <w:tblGrid>
        <w:gridCol w:w="9060"/>
      </w:tblGrid>
      <w:tr w:rsidR="0050578D" w:rsidRPr="00BE2424" w14:paraId="66E0513A" w14:textId="77777777" w:rsidTr="00950E6A">
        <w:tc>
          <w:tcPr>
            <w:tcW w:w="9060" w:type="dxa"/>
            <w:shd w:val="clear" w:color="auto" w:fill="BFBFBF" w:themeFill="background1" w:themeFillShade="BF"/>
          </w:tcPr>
          <w:p w14:paraId="2EA35A75" w14:textId="77777777" w:rsidR="0050578D" w:rsidRPr="00BE2424" w:rsidRDefault="0050578D" w:rsidP="00047D91">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როგორია წესის გავრცელების სფერო / რაზე ვრცელდება მისი მოქმედება?  </w:t>
            </w:r>
          </w:p>
          <w:p w14:paraId="77E6A8A2" w14:textId="77777777" w:rsidR="0050578D" w:rsidRPr="00BE2424" w:rsidRDefault="0050578D" w:rsidP="0050578D">
            <w:pPr>
              <w:pStyle w:val="ListParagraph"/>
              <w:jc w:val="both"/>
              <w:outlineLvl w:val="1"/>
              <w:rPr>
                <w:rFonts w:ascii="Sylfaen" w:hAnsi="Sylfaen"/>
                <w:b/>
                <w:lang w:val="ka-GE"/>
              </w:rPr>
            </w:pPr>
          </w:p>
        </w:tc>
      </w:tr>
      <w:tr w:rsidR="0050578D" w:rsidRPr="00BE2424" w14:paraId="75BBF3B1" w14:textId="77777777" w:rsidTr="0050578D">
        <w:tc>
          <w:tcPr>
            <w:tcW w:w="9060" w:type="dxa"/>
          </w:tcPr>
          <w:p w14:paraId="1448D41C" w14:textId="40EC0BD1" w:rsidR="0050578D" w:rsidRPr="005F769A" w:rsidRDefault="0050578D" w:rsidP="0050578D">
            <w:pPr>
              <w:jc w:val="both"/>
              <w:rPr>
                <w:rFonts w:ascii="Sylfaen" w:hAnsi="Sylfaen"/>
              </w:rPr>
            </w:pPr>
            <w:r w:rsidRPr="00BE2424">
              <w:rPr>
                <w:rFonts w:ascii="Sylfaen" w:hAnsi="Sylfaen"/>
                <w:lang w:val="ka-GE"/>
              </w:rPr>
              <w:t xml:space="preserve">წესის პირველი მუხლის მე-3 პუნქტი განსაზღვრავს მოქმედების სფეროს. კერძოდ, ის ვრცელდება </w:t>
            </w:r>
            <w:r w:rsidR="00A940F1" w:rsidRPr="00BE2424">
              <w:rPr>
                <w:rFonts w:ascii="Sylfaen" w:hAnsi="Sylfaen"/>
                <w:b/>
                <w:lang w:val="ka-GE"/>
              </w:rPr>
              <w:t xml:space="preserve">გადამხდელის </w:t>
            </w:r>
            <w:r w:rsidRPr="00BE2424">
              <w:rPr>
                <w:rFonts w:ascii="Sylfaen" w:hAnsi="Sylfaen"/>
                <w:b/>
                <w:lang w:val="ka-GE"/>
              </w:rPr>
              <w:t>მიერ</w:t>
            </w:r>
            <w:r w:rsidRPr="00BE2424">
              <w:rPr>
                <w:rFonts w:ascii="Sylfaen" w:hAnsi="Sylfaen"/>
                <w:lang w:val="ka-GE"/>
              </w:rPr>
              <w:t xml:space="preserve"> განხორციელებულ სამ კატეგორიაში მოქცეულ ქმედებაზე: </w:t>
            </w:r>
          </w:p>
          <w:p w14:paraId="59479F2B" w14:textId="77777777" w:rsidR="00A940F1" w:rsidRPr="00BE2424" w:rsidRDefault="0050578D" w:rsidP="0050578D">
            <w:pPr>
              <w:jc w:val="both"/>
              <w:rPr>
                <w:rFonts w:ascii="Sylfaen" w:hAnsi="Sylfaen"/>
                <w:lang w:val="ka-GE"/>
              </w:rPr>
            </w:pPr>
            <w:r w:rsidRPr="00BE2424">
              <w:rPr>
                <w:rFonts w:ascii="Sylfaen" w:hAnsi="Sylfaen"/>
                <w:lang w:val="ka-GE"/>
              </w:rPr>
              <w:t xml:space="preserve">ა) დისტანციურად ონლაინ რეჟიმში თავის საგადახდო ანგარიშზე წვდომაზე; </w:t>
            </w:r>
          </w:p>
          <w:p w14:paraId="5ACC2A49" w14:textId="7B3C147D" w:rsidR="0050578D" w:rsidRPr="00BE2424" w:rsidRDefault="0050578D" w:rsidP="0050578D">
            <w:pPr>
              <w:jc w:val="both"/>
              <w:rPr>
                <w:rFonts w:ascii="Sylfaen" w:hAnsi="Sylfaen"/>
                <w:lang w:val="ka-GE"/>
              </w:rPr>
            </w:pPr>
            <w:r w:rsidRPr="00BE2424">
              <w:rPr>
                <w:rFonts w:ascii="Sylfaen" w:hAnsi="Sylfaen"/>
                <w:lang w:val="ka-GE"/>
              </w:rPr>
              <w:t>ბ) ელექტრონულ გადახდის ოპერაციის ინიც</w:t>
            </w:r>
            <w:r w:rsidR="00A940F1" w:rsidRPr="00BE2424">
              <w:rPr>
                <w:rFonts w:ascii="Sylfaen" w:hAnsi="Sylfaen"/>
                <w:lang w:val="ka-GE"/>
              </w:rPr>
              <w:t>ი</w:t>
            </w:r>
            <w:r w:rsidRPr="00BE2424">
              <w:rPr>
                <w:rFonts w:ascii="Sylfaen" w:hAnsi="Sylfaen"/>
                <w:lang w:val="ka-GE"/>
              </w:rPr>
              <w:t xml:space="preserve">ირებაზე; </w:t>
            </w:r>
          </w:p>
          <w:p w14:paraId="3A442CCF" w14:textId="79D98F49" w:rsidR="0050578D" w:rsidRPr="00BE2424" w:rsidRDefault="0050578D" w:rsidP="0050578D">
            <w:pPr>
              <w:jc w:val="both"/>
              <w:rPr>
                <w:rFonts w:ascii="Sylfaen" w:hAnsi="Sylfaen"/>
                <w:lang w:val="ka-GE"/>
              </w:rPr>
            </w:pPr>
            <w:r w:rsidRPr="00BE2424">
              <w:rPr>
                <w:rFonts w:ascii="Sylfaen" w:hAnsi="Sylfaen"/>
                <w:lang w:val="ka-GE"/>
              </w:rPr>
              <w:t xml:space="preserve">გ) დისტანციური არხის საშუალებით განხორციელებულ ნებისმიერ </w:t>
            </w:r>
            <w:r w:rsidR="00974B19">
              <w:rPr>
                <w:rFonts w:ascii="Sylfaen" w:hAnsi="Sylfaen"/>
                <w:lang w:val="ka-GE"/>
              </w:rPr>
              <w:t xml:space="preserve">ისეთ </w:t>
            </w:r>
            <w:r w:rsidRPr="00BE2424">
              <w:rPr>
                <w:rFonts w:ascii="Sylfaen" w:hAnsi="Sylfaen"/>
                <w:lang w:val="ka-GE"/>
              </w:rPr>
              <w:t>ქმედებაზე, რომელიც</w:t>
            </w:r>
            <w:r w:rsidRPr="00BE2424">
              <w:rPr>
                <w:rFonts w:ascii="Sylfaen" w:hAnsi="Sylfaen"/>
              </w:rPr>
              <w:t xml:space="preserve"> </w:t>
            </w:r>
            <w:r w:rsidRPr="00BE2424">
              <w:rPr>
                <w:rFonts w:ascii="Sylfaen" w:hAnsi="Sylfaen"/>
                <w:lang w:val="ka-GE"/>
              </w:rPr>
              <w:t>თაღლითობის ან</w:t>
            </w:r>
            <w:r w:rsidR="00974B19">
              <w:rPr>
                <w:rFonts w:ascii="Sylfaen" w:hAnsi="Sylfaen"/>
                <w:lang w:val="ka-GE"/>
              </w:rPr>
              <w:t>/და</w:t>
            </w:r>
            <w:r w:rsidRPr="00BE2424">
              <w:rPr>
                <w:rFonts w:ascii="Sylfaen" w:hAnsi="Sylfaen"/>
                <w:lang w:val="ka-GE"/>
              </w:rPr>
              <w:t xml:space="preserve"> სხვა უკანონო ქმედების რისკის </w:t>
            </w:r>
            <w:r w:rsidR="00974B19">
              <w:rPr>
                <w:rFonts w:ascii="Sylfaen" w:hAnsi="Sylfaen"/>
                <w:lang w:val="ka-GE"/>
              </w:rPr>
              <w:t>მატარებელია</w:t>
            </w:r>
            <w:r w:rsidRPr="00BE2424">
              <w:rPr>
                <w:rFonts w:ascii="Sylfaen" w:hAnsi="Sylfaen"/>
                <w:lang w:val="ka-GE"/>
              </w:rPr>
              <w:t xml:space="preserve">; </w:t>
            </w:r>
          </w:p>
          <w:p w14:paraId="7A95C429" w14:textId="77777777" w:rsidR="0050578D" w:rsidRPr="00BE2424" w:rsidRDefault="0050578D" w:rsidP="0050578D">
            <w:pPr>
              <w:jc w:val="both"/>
              <w:rPr>
                <w:rFonts w:ascii="Sylfaen" w:hAnsi="Sylfaen"/>
                <w:b/>
                <w:lang w:val="ka-GE"/>
              </w:rPr>
            </w:pPr>
          </w:p>
          <w:p w14:paraId="29F41151" w14:textId="77777777" w:rsidR="0050578D" w:rsidRPr="00BE2424" w:rsidRDefault="0050578D" w:rsidP="0050578D">
            <w:pPr>
              <w:jc w:val="both"/>
              <w:rPr>
                <w:rFonts w:ascii="Sylfaen" w:hAnsi="Sylfaen"/>
                <w:lang w:val="ka-GE"/>
              </w:rPr>
            </w:pPr>
          </w:p>
          <w:p w14:paraId="13491D4E" w14:textId="77777777" w:rsidR="0050578D" w:rsidRPr="00BB339E" w:rsidRDefault="0050578D" w:rsidP="0050578D">
            <w:pPr>
              <w:jc w:val="both"/>
              <w:rPr>
                <w:rFonts w:ascii="Sylfaen" w:hAnsi="Sylfaen"/>
                <w:b/>
                <w:lang w:val="ka-GE"/>
              </w:rPr>
            </w:pPr>
            <w:r w:rsidRPr="00BB339E">
              <w:rPr>
                <w:rFonts w:ascii="Sylfaen" w:hAnsi="Sylfaen"/>
                <w:b/>
                <w:lang w:val="ka-GE"/>
              </w:rPr>
              <w:t>ამასთან, დამატებითი ინფორმაციისთვის:</w:t>
            </w:r>
          </w:p>
          <w:p w14:paraId="75D3FF70" w14:textId="3F46C39A" w:rsidR="00F35DCD" w:rsidRPr="00BE2424" w:rsidRDefault="003038BC" w:rsidP="0050578D">
            <w:pPr>
              <w:jc w:val="both"/>
              <w:rPr>
                <w:rFonts w:ascii="Sylfaen" w:hAnsi="Sylfaen"/>
                <w:lang w:val="ka-GE"/>
              </w:rPr>
            </w:pPr>
            <w:hyperlink r:id="rId10" w:history="1">
              <w:r w:rsidR="00974B19" w:rsidRPr="00FD2C94">
                <w:rPr>
                  <w:rStyle w:val="Hyperlink"/>
                  <w:rFonts w:ascii="Sylfaen" w:hAnsi="Sylfaen"/>
                  <w:lang w:val="ka-GE"/>
                </w:rPr>
                <w:t>https://eba.europa.eu/sites/default/documents/files/documents/10180/1303936/13129941-7581-4473-a767-52ec002bd00a/EBA-DP-2015-03%20%28RTS%20on%20SCA%20and%20CSC%20under%20PSD2%29.pdf?retry=1</w:t>
              </w:r>
            </w:hyperlink>
            <w:r w:rsidR="00974B19">
              <w:rPr>
                <w:rFonts w:ascii="Sylfaen" w:hAnsi="Sylfaen"/>
                <w:lang w:val="ka-GE"/>
              </w:rPr>
              <w:t xml:space="preserve"> </w:t>
            </w:r>
          </w:p>
          <w:p w14:paraId="55A1612E" w14:textId="77777777" w:rsidR="0050578D" w:rsidRPr="00BE2424" w:rsidRDefault="0050578D" w:rsidP="0050578D">
            <w:pPr>
              <w:jc w:val="both"/>
              <w:rPr>
                <w:rFonts w:ascii="Sylfaen" w:hAnsi="Sylfaen"/>
                <w:lang w:val="ka-GE"/>
              </w:rPr>
            </w:pPr>
            <w:r w:rsidRPr="00BE2424">
              <w:rPr>
                <w:rFonts w:ascii="Sylfaen" w:hAnsi="Sylfaen"/>
                <w:lang w:val="ka-GE"/>
              </w:rPr>
              <w:t>(მე-12 გვერდზე)</w:t>
            </w:r>
          </w:p>
          <w:p w14:paraId="2B19FBDA" w14:textId="77777777" w:rsidR="0050578D" w:rsidRPr="00BE2424" w:rsidRDefault="0050578D" w:rsidP="0050578D">
            <w:pPr>
              <w:jc w:val="both"/>
            </w:pPr>
            <w:r w:rsidRPr="00BE2424">
              <w:t>i. with regard to (a) above (</w:t>
            </w:r>
            <w:r w:rsidRPr="00BE2424">
              <w:rPr>
                <w:rFonts w:ascii="Sylfaen" w:hAnsi="Sylfaen"/>
                <w:lang w:val="ka-GE"/>
              </w:rPr>
              <w:t>პირველი მუხლის მე-3 პუნქტის „ა“ ქვეპუნქტისთვის</w:t>
            </w:r>
            <w:r w:rsidRPr="00BE2424">
              <w:t>), online access to payment accounts would cover all services where a PSU is using a device (e.g. PC, mobile device8, chip card, ATM) to log into the payment account for to retrieve information on the payment account. Online in this respect is understood as establishing a connection facilitating the message exchange between the device and the network hosting the payment account information for example via internet or telecommunication.</w:t>
            </w:r>
          </w:p>
          <w:p w14:paraId="1EDFA161" w14:textId="77777777" w:rsidR="0050578D" w:rsidRPr="00BE2424" w:rsidRDefault="0050578D" w:rsidP="0050578D">
            <w:pPr>
              <w:jc w:val="both"/>
            </w:pPr>
            <w:proofErr w:type="gramStart"/>
            <w:r w:rsidRPr="00BE2424">
              <w:t>ii. with regard to (b) above (</w:t>
            </w:r>
            <w:r w:rsidRPr="00BE2424">
              <w:rPr>
                <w:rFonts w:ascii="Sylfaen" w:hAnsi="Sylfaen" w:cs="Sylfaen"/>
              </w:rPr>
              <w:t>პირველი</w:t>
            </w:r>
            <w:r w:rsidRPr="00BE2424">
              <w:t xml:space="preserve"> </w:t>
            </w:r>
            <w:r w:rsidRPr="00BE2424">
              <w:rPr>
                <w:rFonts w:ascii="Sylfaen" w:hAnsi="Sylfaen" w:cs="Sylfaen"/>
              </w:rPr>
              <w:t>მუხლის</w:t>
            </w:r>
            <w:r w:rsidRPr="00BE2424">
              <w:t xml:space="preserve"> </w:t>
            </w:r>
            <w:r w:rsidRPr="00BE2424">
              <w:rPr>
                <w:rFonts w:ascii="Sylfaen" w:hAnsi="Sylfaen" w:cs="Sylfaen"/>
              </w:rPr>
              <w:t>მე</w:t>
            </w:r>
            <w:r w:rsidRPr="00BE2424">
              <w:t xml:space="preserve">-3 </w:t>
            </w:r>
            <w:r w:rsidRPr="00BE2424">
              <w:rPr>
                <w:rFonts w:ascii="Sylfaen" w:hAnsi="Sylfaen" w:cs="Sylfaen"/>
              </w:rPr>
              <w:t>პუნქტის</w:t>
            </w:r>
            <w:r w:rsidRPr="00BE2424">
              <w:t xml:space="preserve"> „</w:t>
            </w:r>
            <w:r w:rsidRPr="00BE2424">
              <w:rPr>
                <w:rFonts w:ascii="Sylfaen" w:hAnsi="Sylfaen" w:cs="Sylfaen"/>
              </w:rPr>
              <w:t>ბ</w:t>
            </w:r>
            <w:r w:rsidRPr="00BE2424">
              <w:t xml:space="preserve">“ </w:t>
            </w:r>
            <w:r w:rsidRPr="00BE2424">
              <w:rPr>
                <w:rFonts w:ascii="Sylfaen" w:hAnsi="Sylfaen" w:cs="Sylfaen"/>
              </w:rPr>
              <w:t>ქვეპუნქტისთვის</w:t>
            </w:r>
            <w:r w:rsidRPr="00BE2424">
              <w:t>), the initiation of electronic payment transactions would cover all payment transactions within the scope of PSD2 (such as card payments, credit transfers, e-money transactions, direct debits), except where the payment instruction is not electronic (such as physical mail-order, paper based credit transfer or paper based direct debits or telephone orders).</w:t>
            </w:r>
            <w:proofErr w:type="gramEnd"/>
          </w:p>
          <w:p w14:paraId="043ECF26" w14:textId="3553ACA4" w:rsidR="0050578D" w:rsidRPr="00BE2424" w:rsidRDefault="0050578D" w:rsidP="0050578D">
            <w:pPr>
              <w:jc w:val="both"/>
            </w:pPr>
            <w:r w:rsidRPr="00BE2424">
              <w:t>iii. with regard to (c) above</w:t>
            </w:r>
            <w:r w:rsidRPr="00BE2424">
              <w:rPr>
                <w:rFonts w:ascii="Sylfaen" w:hAnsi="Sylfaen"/>
                <w:lang w:val="ka-GE"/>
              </w:rPr>
              <w:t xml:space="preserve"> </w:t>
            </w:r>
            <w:r w:rsidRPr="00BE2424">
              <w:t>(</w:t>
            </w:r>
            <w:r w:rsidRPr="00BE2424">
              <w:rPr>
                <w:rFonts w:ascii="Sylfaen" w:hAnsi="Sylfaen"/>
                <w:lang w:val="ka-GE"/>
              </w:rPr>
              <w:t>პირველი მუხლის მე-3 პუნქტის „გ“ ქვეპუნქტისთვის</w:t>
            </w:r>
            <w:r w:rsidRPr="00BE2424">
              <w:t xml:space="preserve">), actions carried out via a remote channel that may imply a risk of payment fraud or other abuses could be clarified as covering all actions intrinsically linked to payment services not covered in the categories (a) and (b) above. This could for example include actions related to the activation and deactivations of payment functionalities, the amendment of trusted beneficiaries (“white lists”) - or blocked beneficiaries (“black-lists”), the setting of limits or the generation of virtual cards or changing PSU data that may imply a risk of payment fraud or other abuses. It only includes actions that </w:t>
            </w:r>
            <w:proofErr w:type="gramStart"/>
            <w:r w:rsidRPr="00BE2424">
              <w:t>are conducted</w:t>
            </w:r>
            <w:proofErr w:type="gramEnd"/>
            <w:r w:rsidRPr="00BE2424">
              <w:t xml:space="preserve"> via the internet or through a device that can be used for distance communication (e.g. mobile devices).</w:t>
            </w:r>
          </w:p>
          <w:p w14:paraId="4698FA02" w14:textId="77777777" w:rsidR="0050578D" w:rsidRPr="00BE2424" w:rsidRDefault="0050578D" w:rsidP="006432B1">
            <w:pPr>
              <w:rPr>
                <w:rFonts w:ascii="Sylfaen" w:hAnsi="Sylfaen"/>
                <w:lang w:val="ka-GE"/>
              </w:rPr>
            </w:pPr>
          </w:p>
        </w:tc>
      </w:tr>
    </w:tbl>
    <w:p w14:paraId="43CCE238" w14:textId="60E2FF87" w:rsidR="00E27504" w:rsidRDefault="00E27504" w:rsidP="00E27504">
      <w:pPr>
        <w:pStyle w:val="ListParagraph"/>
        <w:jc w:val="both"/>
        <w:rPr>
          <w:rFonts w:ascii="Sylfaen" w:hAnsi="Sylfaen"/>
          <w:lang w:val="ka-GE"/>
        </w:rPr>
      </w:pPr>
    </w:p>
    <w:tbl>
      <w:tblPr>
        <w:tblStyle w:val="TableGrid"/>
        <w:tblW w:w="0" w:type="auto"/>
        <w:tblLook w:val="04A0" w:firstRow="1" w:lastRow="0" w:firstColumn="1" w:lastColumn="0" w:noHBand="0" w:noVBand="1"/>
      </w:tblPr>
      <w:tblGrid>
        <w:gridCol w:w="9060"/>
      </w:tblGrid>
      <w:tr w:rsidR="003255DD" w:rsidRPr="00BE2424" w14:paraId="21C6626F" w14:textId="77777777" w:rsidTr="005159EC">
        <w:tc>
          <w:tcPr>
            <w:tcW w:w="9060" w:type="dxa"/>
            <w:shd w:val="clear" w:color="auto" w:fill="BFBFBF" w:themeFill="background1" w:themeFillShade="BF"/>
          </w:tcPr>
          <w:p w14:paraId="05EB0007" w14:textId="77777777" w:rsidR="003255DD" w:rsidRPr="00BE2424" w:rsidRDefault="003255DD" w:rsidP="005159EC">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გადახდ</w:t>
            </w:r>
            <w:r>
              <w:rPr>
                <w:rFonts w:ascii="Sylfaen" w:hAnsi="Sylfaen"/>
                <w:b/>
                <w:lang w:val="ka-GE"/>
              </w:rPr>
              <w:t>ი</w:t>
            </w:r>
            <w:r w:rsidRPr="00BE2424">
              <w:rPr>
                <w:rFonts w:ascii="Sylfaen" w:hAnsi="Sylfaen"/>
                <w:b/>
                <w:lang w:val="ka-GE"/>
              </w:rPr>
              <w:t>ს</w:t>
            </w:r>
            <w:r>
              <w:rPr>
                <w:rFonts w:ascii="Sylfaen" w:hAnsi="Sylfaen"/>
                <w:b/>
                <w:lang w:val="ka-GE"/>
              </w:rPr>
              <w:t xml:space="preserve"> ოპერაციას</w:t>
            </w:r>
            <w:r w:rsidRPr="00BE2424">
              <w:rPr>
                <w:rFonts w:ascii="Sylfaen" w:hAnsi="Sylfaen"/>
                <w:b/>
                <w:lang w:val="ka-GE"/>
              </w:rPr>
              <w:t xml:space="preserve"> როგორ განმარტავთ და თუ იქნება სწორი N8/04 ბრძანების დეფინიციებით რომ განვმარტოთ?</w:t>
            </w:r>
          </w:p>
          <w:p w14:paraId="236CB083" w14:textId="77777777" w:rsidR="003255DD" w:rsidRPr="00BE2424" w:rsidRDefault="003255DD" w:rsidP="005159EC">
            <w:pPr>
              <w:pStyle w:val="ListParagraph"/>
              <w:ind w:left="522"/>
              <w:jc w:val="both"/>
              <w:rPr>
                <w:rFonts w:ascii="Sylfaen" w:hAnsi="Sylfaen"/>
                <w:lang w:val="ka-GE"/>
              </w:rPr>
            </w:pPr>
            <w:r w:rsidRPr="00BE2424">
              <w:rPr>
                <w:rFonts w:ascii="Sylfaen" w:hAnsi="Sylfaen"/>
                <w:lang w:val="ka-GE"/>
              </w:rPr>
              <w:t>საკრედიტო გადახდის ოპერაცია (საკრედიტო გადარიცხვა) − გადამხდელის მიერ ინიციირებული ფულადი სახსრების გადარიცხვის ოპერაცია; სადებეტო გადახდის ოპერაცია (სადებეტო გადარიცხვა) - მიმღების  მიერ ინიციირებული გადამხდელის ანგარიშიდან ფულადი სახსრების გადარიცხვის ოპერაცია. ასევე, საქართველოს კანონმდებლობით შესაბამისი უფლებებით აღჭურვილი პირის მიერ ინიციირებული გადამხდელის ანგარიშიდან ფულადი სახსრების გადარიცხვის ოპერაცია, გარდა იმ შემთხვევებისა, სადაც ეს პირი მოქმედებს როგორც გადამხდელი.</w:t>
            </w:r>
          </w:p>
          <w:p w14:paraId="1BBC4C43" w14:textId="77777777" w:rsidR="003255DD" w:rsidRPr="00BE2424" w:rsidRDefault="003255DD" w:rsidP="005159EC">
            <w:pPr>
              <w:pStyle w:val="ListParagraph"/>
              <w:ind w:left="0"/>
              <w:jc w:val="both"/>
              <w:rPr>
                <w:rFonts w:ascii="Sylfaen" w:hAnsi="Sylfaen"/>
                <w:lang w:val="ka-GE"/>
              </w:rPr>
            </w:pPr>
          </w:p>
        </w:tc>
      </w:tr>
      <w:tr w:rsidR="003255DD" w:rsidRPr="00AC77EA" w14:paraId="53C9909F" w14:textId="77777777" w:rsidTr="005159EC">
        <w:tc>
          <w:tcPr>
            <w:tcW w:w="9060" w:type="dxa"/>
          </w:tcPr>
          <w:p w14:paraId="52BB09B9" w14:textId="014B4100" w:rsidR="003255DD" w:rsidRPr="00BE2424" w:rsidRDefault="003255DD" w:rsidP="005159EC">
            <w:pPr>
              <w:jc w:val="both"/>
              <w:rPr>
                <w:rFonts w:ascii="Sylfaen" w:hAnsi="Sylfaen" w:cs="Sylfaen"/>
                <w:lang w:val="ka-GE"/>
              </w:rPr>
            </w:pPr>
            <w:r>
              <w:rPr>
                <w:rFonts w:ascii="Sylfaen" w:hAnsi="Sylfaen" w:cs="Sylfaen"/>
                <w:lang w:val="ka-GE"/>
              </w:rPr>
              <w:t>„</w:t>
            </w:r>
            <w:r w:rsidRPr="00BE2424">
              <w:rPr>
                <w:rFonts w:ascii="Sylfaen" w:hAnsi="Sylfaen" w:cs="Sylfaen"/>
                <w:lang w:val="ka-GE"/>
              </w:rPr>
              <w:t>გადახდის ოპერაციის</w:t>
            </w:r>
            <w:r>
              <w:rPr>
                <w:rFonts w:ascii="Sylfaen" w:hAnsi="Sylfaen" w:cs="Sylfaen"/>
                <w:lang w:val="ka-GE"/>
              </w:rPr>
              <w:t>“</w:t>
            </w:r>
            <w:r w:rsidRPr="00BE2424">
              <w:rPr>
                <w:rFonts w:ascii="Sylfaen" w:hAnsi="Sylfaen" w:cs="Sylfaen"/>
                <w:lang w:val="ka-GE"/>
              </w:rPr>
              <w:t xml:space="preserve"> განმარტება მოცემულია „საგადახდო სისტემისა და საგადახდო მომსახურების შესახებ“ საქართველოს კანონში (გადახდის ოპერაცია − გადამხდელის ან მიმღების მიერ ინიციირებული ფულადი სახსრების განთავსების/ჩარიცხვის, გადარიცხვის ან გატანის ოპერაცია</w:t>
            </w:r>
            <w:r w:rsidR="00974B19">
              <w:rPr>
                <w:rFonts w:ascii="Sylfaen" w:hAnsi="Sylfaen" w:cs="Sylfaen"/>
                <w:lang w:val="ka-GE"/>
              </w:rPr>
              <w:t>)</w:t>
            </w:r>
            <w:r w:rsidRPr="00BE2424">
              <w:rPr>
                <w:rFonts w:ascii="Sylfaen" w:hAnsi="Sylfaen" w:cs="Sylfaen"/>
                <w:lang w:val="ka-GE"/>
              </w:rPr>
              <w:t xml:space="preserve">. </w:t>
            </w:r>
          </w:p>
          <w:p w14:paraId="6C70F065" w14:textId="77777777" w:rsidR="003255DD" w:rsidRPr="00BE2424" w:rsidRDefault="003255DD" w:rsidP="005159EC">
            <w:pPr>
              <w:jc w:val="both"/>
              <w:rPr>
                <w:rFonts w:ascii="Sylfaen" w:hAnsi="Sylfaen" w:cs="Sylfaen"/>
                <w:lang w:val="ka-GE"/>
              </w:rPr>
            </w:pPr>
            <w:r w:rsidRPr="00BE2424">
              <w:rPr>
                <w:rFonts w:ascii="Sylfaen" w:hAnsi="Sylfaen" w:cs="Sylfaen"/>
                <w:lang w:val="ka-GE"/>
              </w:rPr>
              <w:lastRenderedPageBreak/>
              <w:t xml:space="preserve">წესის მოქმედების სფეროდან გამომდინარე, ძლიერი ავთენთიფიკაციის მოთხოვნა ვრცელდება </w:t>
            </w:r>
            <w:r w:rsidRPr="00BE2424">
              <w:rPr>
                <w:rFonts w:ascii="Sylfaen" w:hAnsi="Sylfaen" w:cs="Sylfaen"/>
                <w:b/>
                <w:lang w:val="ka-GE"/>
              </w:rPr>
              <w:t xml:space="preserve">გადამხდელის მიერ </w:t>
            </w:r>
            <w:r w:rsidRPr="00BE2424">
              <w:rPr>
                <w:rFonts w:ascii="Sylfaen" w:hAnsi="Sylfaen" w:cs="Sylfaen"/>
                <w:lang w:val="ka-GE"/>
              </w:rPr>
              <w:t xml:space="preserve">გადახდის ოპერაციის </w:t>
            </w:r>
            <w:r w:rsidRPr="00BE2424">
              <w:rPr>
                <w:rFonts w:ascii="Sylfaen" w:hAnsi="Sylfaen" w:cs="Sylfaen"/>
                <w:b/>
                <w:lang w:val="ka-GE"/>
              </w:rPr>
              <w:t xml:space="preserve">ინიციირებაზე </w:t>
            </w:r>
            <w:r w:rsidRPr="00BE2424">
              <w:rPr>
                <w:rFonts w:ascii="Sylfaen" w:hAnsi="Sylfaen" w:cs="Sylfaen"/>
                <w:lang w:val="ka-GE"/>
              </w:rPr>
              <w:t xml:space="preserve"> (წესის პირველი მუხლის მე-3 პუნქტის „ბ“ ქვეპუნქტი).  </w:t>
            </w:r>
          </w:p>
          <w:p w14:paraId="43C34C00" w14:textId="77777777" w:rsidR="003255DD" w:rsidRPr="00BE2424" w:rsidRDefault="003255DD" w:rsidP="005159EC">
            <w:pPr>
              <w:jc w:val="both"/>
              <w:rPr>
                <w:rFonts w:ascii="Sylfaen" w:hAnsi="Sylfaen" w:cs="Sylfaen"/>
                <w:lang w:val="ka-GE"/>
              </w:rPr>
            </w:pPr>
          </w:p>
          <w:p w14:paraId="364778D6" w14:textId="77777777" w:rsidR="003255DD" w:rsidRPr="00BE2424" w:rsidRDefault="003255DD" w:rsidP="005159EC">
            <w:pPr>
              <w:jc w:val="both"/>
              <w:rPr>
                <w:rFonts w:ascii="Sylfaen" w:hAnsi="Sylfaen" w:cs="Sylfaen"/>
                <w:lang w:val="ka-GE"/>
              </w:rPr>
            </w:pPr>
            <w:r w:rsidRPr="00BE2424">
              <w:rPr>
                <w:rFonts w:ascii="Sylfaen" w:hAnsi="Sylfaen" w:cs="Sylfaen"/>
                <w:b/>
                <w:lang w:val="ka-GE"/>
              </w:rPr>
              <w:t>პირდაპირ დებეტზე</w:t>
            </w:r>
            <w:r w:rsidRPr="00BE2424">
              <w:rPr>
                <w:rFonts w:ascii="Sylfaen" w:hAnsi="Sylfaen" w:cs="Sylfaen"/>
                <w:lang w:val="ka-GE"/>
              </w:rPr>
              <w:t xml:space="preserve"> და ბარათით განხორციელებულ გარკვეულ ოპერაციებზე (‘card payments initiated by the payee only’), სადაც გადამხდელს წინასწარ გაცემული აქვს </w:t>
            </w:r>
            <w:r w:rsidRPr="00BE2424">
              <w:rPr>
                <w:rFonts w:ascii="Sylfaen" w:hAnsi="Sylfaen" w:cs="Sylfaen"/>
                <w:b/>
                <w:lang w:val="ka-GE"/>
              </w:rPr>
              <w:t>მანდატი</w:t>
            </w:r>
            <w:r w:rsidRPr="00BE2424">
              <w:rPr>
                <w:rFonts w:ascii="Sylfaen" w:hAnsi="Sylfaen" w:cs="Sylfaen"/>
                <w:lang w:val="ka-GE"/>
              </w:rPr>
              <w:t xml:space="preserve"> მიმღებზე, ძლიერი ავთენთიფიკაციის მოთხოვნა არ არის სავალდებულო. </w:t>
            </w:r>
          </w:p>
          <w:p w14:paraId="6EF3859A" w14:textId="77777777" w:rsidR="003255DD" w:rsidRPr="00BE2424" w:rsidRDefault="003255DD" w:rsidP="005159EC">
            <w:pPr>
              <w:jc w:val="both"/>
              <w:rPr>
                <w:rFonts w:ascii="Sylfaen" w:hAnsi="Sylfaen" w:cs="Sylfaen"/>
                <w:lang w:val="ka-GE"/>
              </w:rPr>
            </w:pPr>
            <w:r w:rsidRPr="00BE2424">
              <w:rPr>
                <w:rFonts w:ascii="Sylfaen" w:hAnsi="Sylfaen" w:cs="Sylfaen"/>
                <w:lang w:val="ka-GE"/>
              </w:rPr>
              <w:t>მანდატის გაცემა ძლიერი ავთენთიფიკაციით უნდა მოხდეს.</w:t>
            </w:r>
          </w:p>
          <w:p w14:paraId="0F595950" w14:textId="77777777" w:rsidR="003255DD" w:rsidRPr="00BE2424" w:rsidRDefault="003255DD" w:rsidP="005159EC">
            <w:pPr>
              <w:jc w:val="both"/>
              <w:rPr>
                <w:rFonts w:ascii="Sylfaen" w:hAnsi="Sylfaen" w:cs="Sylfaen"/>
                <w:lang w:val="ka-GE"/>
              </w:rPr>
            </w:pPr>
          </w:p>
          <w:p w14:paraId="71C408FB" w14:textId="7FC88942" w:rsidR="003255DD" w:rsidRPr="00BE2424" w:rsidRDefault="003255DD" w:rsidP="005159EC">
            <w:pPr>
              <w:jc w:val="both"/>
              <w:rPr>
                <w:rFonts w:ascii="Sylfaen" w:hAnsi="Sylfaen"/>
                <w:lang w:val="ka-GE"/>
              </w:rPr>
            </w:pPr>
            <w:r w:rsidRPr="00BE2424">
              <w:rPr>
                <w:rFonts w:ascii="Sylfaen" w:hAnsi="Sylfaen" w:cs="Sylfaen"/>
                <w:lang w:val="ka-GE"/>
              </w:rPr>
              <w:t>იხ. დეტალური ინფორმაცია ბმულზე</w:t>
            </w:r>
            <w:r w:rsidR="00974B19">
              <w:rPr>
                <w:rFonts w:ascii="Sylfaen" w:hAnsi="Sylfaen" w:cs="Sylfaen"/>
                <w:lang w:val="ka-GE"/>
              </w:rPr>
              <w:t>:</w:t>
            </w:r>
            <w:r w:rsidRPr="00BE2424">
              <w:rPr>
                <w:rFonts w:ascii="Sylfaen" w:hAnsi="Sylfaen" w:cs="Sylfaen"/>
                <w:lang w:val="ka-GE"/>
              </w:rPr>
              <w:t xml:space="preserve"> </w:t>
            </w:r>
          </w:p>
          <w:p w14:paraId="08998ADC" w14:textId="77777777" w:rsidR="003255DD" w:rsidRPr="00AC77EA" w:rsidRDefault="003038BC" w:rsidP="00974B19">
            <w:pPr>
              <w:jc w:val="both"/>
              <w:rPr>
                <w:lang w:val="ka-GE"/>
              </w:rPr>
            </w:pPr>
            <w:hyperlink r:id="rId11" w:history="1">
              <w:r w:rsidR="003255DD" w:rsidRPr="00AC77EA">
                <w:rPr>
                  <w:rStyle w:val="Hyperlink"/>
                  <w:lang w:val="ka-GE"/>
                </w:rPr>
                <w:t>https://eba.europa.eu/single-rule-book-qa/-/qna/view/publicId/2018_4031</w:t>
              </w:r>
            </w:hyperlink>
          </w:p>
          <w:p w14:paraId="0570CF33" w14:textId="77777777" w:rsidR="003255DD" w:rsidRPr="00BE2424" w:rsidRDefault="003255DD" w:rsidP="005159EC">
            <w:pPr>
              <w:pStyle w:val="ListParagraph"/>
              <w:ind w:left="0"/>
              <w:jc w:val="both"/>
              <w:rPr>
                <w:rFonts w:ascii="Sylfaen" w:hAnsi="Sylfaen"/>
                <w:lang w:val="ka-GE"/>
              </w:rPr>
            </w:pPr>
          </w:p>
        </w:tc>
      </w:tr>
    </w:tbl>
    <w:p w14:paraId="5B585560" w14:textId="15422EC0" w:rsidR="003255DD" w:rsidRPr="0059386F" w:rsidRDefault="003255DD" w:rsidP="0059386F">
      <w:pPr>
        <w:jc w:val="both"/>
        <w:rPr>
          <w:rFonts w:ascii="Sylfaen" w:hAnsi="Sylfaen"/>
          <w:lang w:val="ka-GE"/>
        </w:rPr>
      </w:pPr>
    </w:p>
    <w:tbl>
      <w:tblPr>
        <w:tblStyle w:val="TableGrid"/>
        <w:tblW w:w="9072" w:type="dxa"/>
        <w:tblInd w:w="-5" w:type="dxa"/>
        <w:tblLook w:val="04A0" w:firstRow="1" w:lastRow="0" w:firstColumn="1" w:lastColumn="0" w:noHBand="0" w:noVBand="1"/>
      </w:tblPr>
      <w:tblGrid>
        <w:gridCol w:w="9072"/>
      </w:tblGrid>
      <w:tr w:rsidR="0050578D" w:rsidRPr="00BE2424" w14:paraId="2487C68D" w14:textId="77777777" w:rsidTr="00950E6A">
        <w:tc>
          <w:tcPr>
            <w:tcW w:w="9072" w:type="dxa"/>
            <w:shd w:val="clear" w:color="auto" w:fill="BFBFBF" w:themeFill="background1" w:themeFillShade="BF"/>
          </w:tcPr>
          <w:p w14:paraId="5E0A261D" w14:textId="12EEC085" w:rsidR="0050578D" w:rsidRPr="00BE2424" w:rsidRDefault="0050578D" w:rsidP="003255D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ვრცელდება თუ არა</w:t>
            </w:r>
            <w:r w:rsidR="00047D91">
              <w:rPr>
                <w:rFonts w:ascii="Sylfaen" w:hAnsi="Sylfaen"/>
                <w:b/>
                <w:lang w:val="ka-GE"/>
              </w:rPr>
              <w:t xml:space="preserve"> </w:t>
            </w:r>
            <w:r w:rsidR="00974B19">
              <w:rPr>
                <w:rFonts w:ascii="Sylfaen" w:hAnsi="Sylfaen"/>
                <w:b/>
                <w:lang w:val="ka-GE"/>
              </w:rPr>
              <w:t xml:space="preserve">წესი </w:t>
            </w:r>
            <w:r w:rsidR="00047D91">
              <w:rPr>
                <w:rFonts w:ascii="Sylfaen" w:hAnsi="Sylfaen"/>
                <w:b/>
                <w:lang w:val="ka-GE"/>
              </w:rPr>
              <w:t>მომხმარებლის მიერ ბანკის/პროვაიდერის სერვის ცენტრებში ბანკის/პროვაიდერის თანამშრომლის</w:t>
            </w:r>
            <w:r w:rsidRPr="00BE2424">
              <w:rPr>
                <w:rFonts w:ascii="Sylfaen" w:hAnsi="Sylfaen"/>
                <w:b/>
                <w:lang w:val="ka-GE"/>
              </w:rPr>
              <w:t xml:space="preserve"> შესრულებულ ოპერაციებზეც? </w:t>
            </w:r>
          </w:p>
          <w:p w14:paraId="74A62289" w14:textId="77777777" w:rsidR="0050578D" w:rsidRPr="00BE2424" w:rsidRDefault="0050578D" w:rsidP="00E27504">
            <w:pPr>
              <w:pStyle w:val="ListParagraph"/>
              <w:ind w:left="0"/>
              <w:jc w:val="both"/>
              <w:rPr>
                <w:rFonts w:ascii="Sylfaen" w:hAnsi="Sylfaen"/>
                <w:lang w:val="ka-GE"/>
              </w:rPr>
            </w:pPr>
          </w:p>
        </w:tc>
      </w:tr>
      <w:tr w:rsidR="0050578D" w:rsidRPr="00BE2424" w14:paraId="23784A45" w14:textId="77777777" w:rsidTr="0050578D">
        <w:tc>
          <w:tcPr>
            <w:tcW w:w="9072" w:type="dxa"/>
          </w:tcPr>
          <w:p w14:paraId="3185C43E" w14:textId="50629CCD" w:rsidR="0050578D" w:rsidRPr="00BE2424" w:rsidRDefault="0050578D" w:rsidP="0050578D">
            <w:pPr>
              <w:jc w:val="both"/>
              <w:rPr>
                <w:rFonts w:ascii="Sylfaen" w:hAnsi="Sylfaen"/>
                <w:lang w:val="ka-GE"/>
              </w:rPr>
            </w:pPr>
            <w:r w:rsidRPr="00BE2424">
              <w:rPr>
                <w:rFonts w:ascii="Sylfaen" w:hAnsi="Sylfaen"/>
                <w:lang w:val="ka-GE"/>
              </w:rPr>
              <w:t>წესი არ ვრცელდება არაელექტრონული ფორმით გაცემულ დავალებებზე</w:t>
            </w:r>
            <w:r w:rsidR="00974B19">
              <w:rPr>
                <w:rFonts w:ascii="Sylfaen" w:hAnsi="Sylfaen"/>
                <w:lang w:val="ka-GE"/>
              </w:rPr>
              <w:t>.</w:t>
            </w:r>
            <w:r w:rsidRPr="00BE2424">
              <w:rPr>
                <w:rFonts w:ascii="Sylfaen" w:hAnsi="Sylfaen"/>
                <w:lang w:val="ka-GE"/>
              </w:rPr>
              <w:t xml:space="preserve"> </w:t>
            </w:r>
          </w:p>
          <w:p w14:paraId="6FE95F6C" w14:textId="77777777" w:rsidR="0050578D" w:rsidRPr="00BE2424" w:rsidRDefault="0050578D" w:rsidP="0050578D">
            <w:pPr>
              <w:jc w:val="both"/>
              <w:rPr>
                <w:rFonts w:ascii="Sylfaen" w:hAnsi="Sylfaen"/>
                <w:lang w:val="ka-GE"/>
              </w:rPr>
            </w:pPr>
          </w:p>
          <w:p w14:paraId="73C65C7B" w14:textId="59A7452B" w:rsidR="0050578D" w:rsidRPr="005F769A" w:rsidRDefault="0050578D" w:rsidP="0050578D">
            <w:pPr>
              <w:jc w:val="both"/>
              <w:rPr>
                <w:i/>
              </w:rPr>
            </w:pPr>
            <w:proofErr w:type="gramStart"/>
            <w:r w:rsidRPr="005F769A">
              <w:rPr>
                <w:i/>
              </w:rPr>
              <w:t>the</w:t>
            </w:r>
            <w:proofErr w:type="gramEnd"/>
            <w:r w:rsidRPr="005F769A">
              <w:rPr>
                <w:i/>
              </w:rPr>
              <w:t xml:space="preserve"> payment instruction is not electronic (such as physical mail-order, paper based credit transfer or paper based direct debits or telephone orders).</w:t>
            </w:r>
          </w:p>
          <w:p w14:paraId="63F3A852" w14:textId="16004347" w:rsidR="00F35DCD" w:rsidRDefault="003038BC" w:rsidP="0050578D">
            <w:pPr>
              <w:jc w:val="both"/>
              <w:rPr>
                <w:rFonts w:ascii="Sylfaen" w:hAnsi="Sylfaen"/>
                <w:lang w:val="ka-GE"/>
              </w:rPr>
            </w:pPr>
            <w:hyperlink r:id="rId12" w:history="1">
              <w:r w:rsidR="005F769A" w:rsidRPr="005F769A">
                <w:rPr>
                  <w:rStyle w:val="Hyperlink"/>
                  <w:rFonts w:ascii="Sylfaen" w:hAnsi="Sylfaen"/>
                  <w:lang w:val="ka-GE"/>
                </w:rPr>
                <w:t>https://eba.europa.eu/sites/default/documents/files/documents/10180/1303936/13129941-7581-4473-a767-52ec002bd00a/EBA-DP-2015-03%20%28RTS%20on%20SCA%20and%20CSC%20under%20PSD2%29.pdf?retry</w:t>
              </w:r>
              <w:r w:rsidR="005F769A" w:rsidRPr="002D5D6E">
                <w:rPr>
                  <w:rStyle w:val="Hyperlink"/>
                  <w:rFonts w:ascii="Sylfaen" w:hAnsi="Sylfaen"/>
                  <w:lang w:val="ka-GE"/>
                </w:rPr>
                <w:t>=1</w:t>
              </w:r>
            </w:hyperlink>
          </w:p>
          <w:p w14:paraId="1068A069" w14:textId="77777777" w:rsidR="005F769A" w:rsidRDefault="005F769A" w:rsidP="0050578D">
            <w:pPr>
              <w:jc w:val="both"/>
              <w:rPr>
                <w:rFonts w:ascii="Sylfaen" w:hAnsi="Sylfaen"/>
                <w:lang w:val="ka-GE"/>
              </w:rPr>
            </w:pPr>
          </w:p>
          <w:p w14:paraId="165ADD84" w14:textId="0551063A" w:rsidR="0050578D" w:rsidRPr="00BE2424" w:rsidRDefault="0050578D" w:rsidP="0050578D">
            <w:pPr>
              <w:jc w:val="both"/>
              <w:rPr>
                <w:rFonts w:ascii="Sylfaen" w:hAnsi="Sylfaen"/>
                <w:lang w:val="ka-GE"/>
              </w:rPr>
            </w:pPr>
            <w:r w:rsidRPr="00BE2424">
              <w:rPr>
                <w:rFonts w:ascii="Sylfaen" w:hAnsi="Sylfaen"/>
                <w:lang w:val="ka-GE"/>
              </w:rPr>
              <w:t>(მე-12 გვერდზე)</w:t>
            </w:r>
          </w:p>
          <w:p w14:paraId="07D8CE8A" w14:textId="77777777" w:rsidR="0050578D" w:rsidRPr="00BE2424" w:rsidRDefault="0050578D" w:rsidP="00E27504">
            <w:pPr>
              <w:pStyle w:val="ListParagraph"/>
              <w:ind w:left="0"/>
              <w:jc w:val="both"/>
              <w:rPr>
                <w:rFonts w:ascii="Sylfaen" w:hAnsi="Sylfaen"/>
                <w:lang w:val="ka-GE"/>
              </w:rPr>
            </w:pPr>
          </w:p>
        </w:tc>
      </w:tr>
    </w:tbl>
    <w:p w14:paraId="0CC74374" w14:textId="7BD4C451" w:rsidR="00AE2E81" w:rsidRDefault="00AE2E81" w:rsidP="00AE2E81">
      <w:pPr>
        <w:jc w:val="both"/>
        <w:outlineLvl w:val="1"/>
        <w:rPr>
          <w:rFonts w:ascii="Sylfaen" w:hAnsi="Sylfaen"/>
          <w:b/>
          <w:lang w:val="ka-GE"/>
        </w:rPr>
      </w:pPr>
    </w:p>
    <w:tbl>
      <w:tblPr>
        <w:tblStyle w:val="TableGrid52"/>
        <w:tblW w:w="0" w:type="auto"/>
        <w:tblLook w:val="04A0" w:firstRow="1" w:lastRow="0" w:firstColumn="1" w:lastColumn="0" w:noHBand="0" w:noVBand="1"/>
      </w:tblPr>
      <w:tblGrid>
        <w:gridCol w:w="9060"/>
      </w:tblGrid>
      <w:tr w:rsidR="005F769A" w:rsidRPr="00BE2424" w14:paraId="0C6797D9" w14:textId="77777777" w:rsidTr="005F769A">
        <w:tc>
          <w:tcPr>
            <w:tcW w:w="9350" w:type="dxa"/>
            <w:shd w:val="clear" w:color="auto" w:fill="BFBFBF" w:themeFill="background1" w:themeFillShade="BF"/>
          </w:tcPr>
          <w:p w14:paraId="0EDAB9CB" w14:textId="77777777" w:rsidR="005F769A" w:rsidRPr="00BE2424" w:rsidRDefault="005F769A" w:rsidP="003255D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წესის მოთხოვნები უნდა გავავრცელოთ თუ არა სატელეფონო სერვის ცენტრის მომსახურების პროცესზე? </w:t>
            </w:r>
          </w:p>
          <w:p w14:paraId="7816592A" w14:textId="77777777" w:rsidR="005F769A" w:rsidRPr="00BE2424" w:rsidRDefault="005F769A" w:rsidP="005F769A">
            <w:pPr>
              <w:jc w:val="both"/>
              <w:rPr>
                <w:rFonts w:ascii="Sylfaen" w:hAnsi="Sylfaen"/>
                <w:lang w:val="ka-GE"/>
              </w:rPr>
            </w:pPr>
          </w:p>
        </w:tc>
      </w:tr>
      <w:tr w:rsidR="005F769A" w:rsidRPr="00BE2424" w14:paraId="578986BC" w14:textId="77777777" w:rsidTr="005F769A">
        <w:tc>
          <w:tcPr>
            <w:tcW w:w="9350" w:type="dxa"/>
            <w:shd w:val="clear" w:color="auto" w:fill="auto"/>
          </w:tcPr>
          <w:p w14:paraId="7D390F68" w14:textId="77777777" w:rsidR="005F769A" w:rsidRPr="00BE2424" w:rsidRDefault="005F769A" w:rsidP="005F769A">
            <w:pPr>
              <w:jc w:val="both"/>
              <w:rPr>
                <w:rFonts w:ascii="Sylfaen" w:hAnsi="Sylfaen"/>
                <w:lang w:val="ka-GE"/>
              </w:rPr>
            </w:pPr>
            <w:r w:rsidRPr="00BE2424">
              <w:rPr>
                <w:rFonts w:ascii="Sylfaen" w:hAnsi="Sylfaen"/>
                <w:lang w:val="ka-GE"/>
              </w:rPr>
              <w:t xml:space="preserve">წესი არ ვრცელდება ტელეფონისა და ელექტრონული ფოსტის საშუალებით ინიციირებულ ოპერაციებზე (ე.წ. MO-TO ოპერაციები). შესაბამისად, წესი არ ვრცელდება სატელეფონო სერვის ცენტრის მომსახურებაზე. </w:t>
            </w:r>
          </w:p>
          <w:p w14:paraId="3E059BC8" w14:textId="77777777" w:rsidR="005F769A" w:rsidRDefault="005F769A" w:rsidP="005F769A">
            <w:pPr>
              <w:jc w:val="both"/>
              <w:rPr>
                <w:rFonts w:ascii="Sylfaen" w:hAnsi="Sylfaen"/>
                <w:lang w:val="ka-GE"/>
              </w:rPr>
            </w:pPr>
          </w:p>
          <w:p w14:paraId="1F9285A2" w14:textId="77777777" w:rsidR="005F769A" w:rsidRDefault="005F769A" w:rsidP="005F769A">
            <w:pPr>
              <w:jc w:val="both"/>
              <w:rPr>
                <w:rFonts w:ascii="Sylfaen" w:hAnsi="Sylfaen"/>
                <w:lang w:val="ka-GE"/>
              </w:rPr>
            </w:pPr>
            <w:r>
              <w:rPr>
                <w:rFonts w:ascii="Sylfaen" w:hAnsi="Sylfaen"/>
                <w:lang w:val="ka-GE"/>
              </w:rPr>
              <w:t>იხილეთ პირველი და მე-2 კითხვის პასუხები.</w:t>
            </w:r>
          </w:p>
          <w:p w14:paraId="11111619" w14:textId="39196DB5" w:rsidR="00974B19" w:rsidRPr="00BE2424" w:rsidRDefault="00974B19" w:rsidP="005F769A">
            <w:pPr>
              <w:jc w:val="both"/>
              <w:rPr>
                <w:rFonts w:ascii="Sylfaen" w:hAnsi="Sylfaen"/>
                <w:lang w:val="ka-GE"/>
              </w:rPr>
            </w:pPr>
          </w:p>
        </w:tc>
      </w:tr>
    </w:tbl>
    <w:p w14:paraId="12A84001" w14:textId="77777777" w:rsidR="005F769A" w:rsidRPr="00BE2424" w:rsidRDefault="005F769A" w:rsidP="00AE2E81">
      <w:pPr>
        <w:jc w:val="both"/>
        <w:outlineLvl w:val="1"/>
        <w:rPr>
          <w:rFonts w:ascii="Sylfaen" w:hAnsi="Sylfaen"/>
          <w:b/>
          <w:lang w:val="ka-GE"/>
        </w:rPr>
      </w:pPr>
    </w:p>
    <w:tbl>
      <w:tblPr>
        <w:tblStyle w:val="TableGrid130"/>
        <w:tblW w:w="0" w:type="auto"/>
        <w:tblLook w:val="04A0" w:firstRow="1" w:lastRow="0" w:firstColumn="1" w:lastColumn="0" w:noHBand="0" w:noVBand="1"/>
      </w:tblPr>
      <w:tblGrid>
        <w:gridCol w:w="9060"/>
      </w:tblGrid>
      <w:tr w:rsidR="0011332F" w:rsidRPr="00BE2424" w14:paraId="12CE28C1" w14:textId="77777777" w:rsidTr="0011332F">
        <w:tc>
          <w:tcPr>
            <w:tcW w:w="9350" w:type="dxa"/>
            <w:shd w:val="clear" w:color="auto" w:fill="BFBFBF" w:themeFill="background1" w:themeFillShade="BF"/>
          </w:tcPr>
          <w:p w14:paraId="0DD075E8" w14:textId="77777777" w:rsidR="0011332F" w:rsidRPr="00BE2424" w:rsidRDefault="0011332F" w:rsidP="007870B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ეხება</w:t>
            </w:r>
            <w:r w:rsidRPr="00BE2424">
              <w:rPr>
                <w:rFonts w:ascii="Sylfaen" w:hAnsi="Sylfaen"/>
                <w:b/>
                <w:lang w:val="ka-GE"/>
              </w:rPr>
              <w:t xml:space="preserve"> თუ არა წესი ელექტრონული ფულის პროვაიდერებს?</w:t>
            </w:r>
          </w:p>
          <w:p w14:paraId="11480400" w14:textId="77777777" w:rsidR="0011332F" w:rsidRPr="00BE2424" w:rsidRDefault="0011332F" w:rsidP="0011332F">
            <w:pPr>
              <w:jc w:val="both"/>
              <w:rPr>
                <w:rFonts w:ascii="Sylfaen" w:hAnsi="Sylfaen"/>
                <w:lang w:val="ka-GE"/>
              </w:rPr>
            </w:pPr>
          </w:p>
        </w:tc>
      </w:tr>
      <w:tr w:rsidR="0011332F" w:rsidRPr="00BE2424" w14:paraId="3CAAA46E" w14:textId="77777777" w:rsidTr="005F769A">
        <w:tc>
          <w:tcPr>
            <w:tcW w:w="9350" w:type="dxa"/>
            <w:shd w:val="clear" w:color="auto" w:fill="auto"/>
          </w:tcPr>
          <w:p w14:paraId="09FE22CC" w14:textId="17A812E6" w:rsidR="0011332F" w:rsidRPr="00BE2424" w:rsidRDefault="0011332F" w:rsidP="0011332F">
            <w:pPr>
              <w:jc w:val="both"/>
              <w:rPr>
                <w:rFonts w:ascii="Sylfaen" w:hAnsi="Sylfaen"/>
                <w:lang w:val="ka-GE"/>
              </w:rPr>
            </w:pPr>
            <w:r w:rsidRPr="00FB782B">
              <w:rPr>
                <w:rFonts w:ascii="Sylfaen" w:hAnsi="Sylfaen"/>
                <w:lang w:val="ka-GE"/>
              </w:rPr>
              <w:t>დიახ.</w:t>
            </w:r>
          </w:p>
          <w:p w14:paraId="7589A5CD" w14:textId="16DFC2A5" w:rsidR="005F769A" w:rsidRPr="00BE2424" w:rsidRDefault="005F769A" w:rsidP="0011332F">
            <w:pPr>
              <w:jc w:val="both"/>
              <w:rPr>
                <w:rFonts w:ascii="Sylfaen" w:hAnsi="Sylfaen"/>
                <w:lang w:val="ka-GE"/>
              </w:rPr>
            </w:pPr>
          </w:p>
        </w:tc>
      </w:tr>
    </w:tbl>
    <w:p w14:paraId="475069D3" w14:textId="7C4A21FA" w:rsidR="0011332F" w:rsidRDefault="0011332F" w:rsidP="00AE2E81">
      <w:pPr>
        <w:jc w:val="both"/>
        <w:outlineLvl w:val="1"/>
        <w:rPr>
          <w:rFonts w:ascii="Sylfaen" w:hAnsi="Sylfaen"/>
          <w:b/>
          <w:lang w:val="ka-GE"/>
        </w:rPr>
      </w:pPr>
    </w:p>
    <w:tbl>
      <w:tblPr>
        <w:tblStyle w:val="TableGrid"/>
        <w:tblW w:w="9072" w:type="dxa"/>
        <w:tblInd w:w="-5" w:type="dxa"/>
        <w:tblLook w:val="04A0" w:firstRow="1" w:lastRow="0" w:firstColumn="1" w:lastColumn="0" w:noHBand="0" w:noVBand="1"/>
      </w:tblPr>
      <w:tblGrid>
        <w:gridCol w:w="9072"/>
      </w:tblGrid>
      <w:tr w:rsidR="007870BA" w:rsidRPr="00101712" w14:paraId="2D8F48A5" w14:textId="77777777" w:rsidTr="005159EC">
        <w:tc>
          <w:tcPr>
            <w:tcW w:w="9072" w:type="dxa"/>
            <w:shd w:val="clear" w:color="auto" w:fill="BFBFBF" w:themeFill="background1" w:themeFillShade="BF"/>
          </w:tcPr>
          <w:p w14:paraId="64337CFB" w14:textId="4F00D2AE" w:rsidR="007870BA" w:rsidRPr="00FB782B" w:rsidRDefault="007870BA" w:rsidP="005159EC">
            <w:pPr>
              <w:pStyle w:val="ListParagraph"/>
              <w:numPr>
                <w:ilvl w:val="0"/>
                <w:numId w:val="2"/>
              </w:numPr>
              <w:tabs>
                <w:tab w:val="left" w:pos="522"/>
              </w:tabs>
              <w:ind w:left="522" w:hanging="522"/>
              <w:jc w:val="both"/>
              <w:outlineLvl w:val="1"/>
              <w:rPr>
                <w:rFonts w:ascii="Sylfaen" w:hAnsi="Sylfaen" w:cs="Sylfaen"/>
                <w:b/>
                <w:lang w:val="ka-GE"/>
              </w:rPr>
            </w:pPr>
            <w:r>
              <w:rPr>
                <w:rFonts w:ascii="Sylfaen" w:hAnsi="Sylfaen" w:cs="Sylfaen"/>
                <w:b/>
                <w:lang w:val="ka-GE"/>
              </w:rPr>
              <w:lastRenderedPageBreak/>
              <w:t xml:space="preserve">ვრცელდება თუ არა წესი </w:t>
            </w:r>
            <w:r w:rsidRPr="00FB782B">
              <w:rPr>
                <w:rFonts w:ascii="Sylfaen" w:hAnsi="Sylfaen" w:cs="Sylfaen"/>
                <w:b/>
                <w:lang w:val="ka-GE"/>
              </w:rPr>
              <w:t>ნებისმიერი ბარათით ჩატარებულ ნებისმიერ ოპერაცია</w:t>
            </w:r>
            <w:r>
              <w:rPr>
                <w:rFonts w:ascii="Sylfaen" w:hAnsi="Sylfaen" w:cs="Sylfaen"/>
                <w:b/>
                <w:lang w:val="ka-GE"/>
              </w:rPr>
              <w:t>ზე</w:t>
            </w:r>
            <w:r w:rsidRPr="00FB782B">
              <w:rPr>
                <w:rFonts w:ascii="Sylfaen" w:hAnsi="Sylfaen" w:cs="Sylfaen"/>
                <w:b/>
                <w:lang w:val="ka-GE"/>
              </w:rPr>
              <w:t>?</w:t>
            </w:r>
          </w:p>
          <w:p w14:paraId="264E869F" w14:textId="77777777" w:rsidR="007870BA" w:rsidRPr="00FB782B" w:rsidRDefault="007870BA" w:rsidP="005159EC">
            <w:pPr>
              <w:ind w:left="720"/>
              <w:contextualSpacing/>
              <w:jc w:val="both"/>
              <w:rPr>
                <w:rFonts w:ascii="Sylfaen" w:hAnsi="Sylfaen" w:cs="Sylfaen"/>
                <w:b/>
                <w:lang w:val="ka-GE"/>
              </w:rPr>
            </w:pPr>
          </w:p>
        </w:tc>
      </w:tr>
      <w:tr w:rsidR="007870BA" w:rsidRPr="00AC77EA" w14:paraId="44C03335" w14:textId="77777777" w:rsidTr="005159EC">
        <w:tc>
          <w:tcPr>
            <w:tcW w:w="9072" w:type="dxa"/>
          </w:tcPr>
          <w:p w14:paraId="0FF0764B" w14:textId="7C5334DA" w:rsidR="003255DD" w:rsidRDefault="003255DD" w:rsidP="005159EC">
            <w:pPr>
              <w:pStyle w:val="ListParagraph"/>
              <w:ind w:left="0"/>
              <w:jc w:val="both"/>
              <w:rPr>
                <w:rFonts w:ascii="Sylfaen" w:hAnsi="Sylfaen"/>
                <w:lang w:val="ka-GE"/>
              </w:rPr>
            </w:pPr>
            <w:r>
              <w:rPr>
                <w:rFonts w:ascii="Sylfaen" w:hAnsi="Sylfaen"/>
                <w:lang w:val="ka-GE"/>
              </w:rPr>
              <w:t>წესი ვრცელდება გადამხდელის მიერ ინიციირებულ საბარათე გადახდის ოპერაციებზეც.</w:t>
            </w:r>
          </w:p>
          <w:p w14:paraId="1F1F7879" w14:textId="77777777" w:rsidR="003255DD" w:rsidRDefault="003255DD" w:rsidP="005159EC">
            <w:pPr>
              <w:pStyle w:val="ListParagraph"/>
              <w:ind w:left="0"/>
              <w:jc w:val="both"/>
              <w:rPr>
                <w:rFonts w:ascii="Sylfaen" w:hAnsi="Sylfaen"/>
                <w:lang w:val="ka-GE"/>
              </w:rPr>
            </w:pPr>
          </w:p>
          <w:p w14:paraId="6CE2B556" w14:textId="09C2C446" w:rsidR="007870BA" w:rsidRPr="003255DD" w:rsidRDefault="007870BA" w:rsidP="005159EC">
            <w:pPr>
              <w:pStyle w:val="ListParagraph"/>
              <w:ind w:left="0"/>
              <w:jc w:val="both"/>
              <w:rPr>
                <w:rFonts w:ascii="Sylfaen" w:hAnsi="Sylfaen"/>
                <w:b/>
                <w:lang w:val="ka-GE"/>
              </w:rPr>
            </w:pPr>
            <w:r w:rsidRPr="003255DD">
              <w:rPr>
                <w:rFonts w:ascii="Sylfaen" w:hAnsi="Sylfaen"/>
                <w:b/>
                <w:lang w:val="ka-GE"/>
              </w:rPr>
              <w:t>საბარათე ოპერაციებზე დეტალური განმარტება იხილეთ ამ ბმულზე:</w:t>
            </w:r>
          </w:p>
          <w:p w14:paraId="50538473" w14:textId="77777777" w:rsidR="007870BA" w:rsidRPr="00BE2424" w:rsidRDefault="003038BC" w:rsidP="005159EC">
            <w:pPr>
              <w:pStyle w:val="ListParagraph"/>
              <w:ind w:left="0"/>
              <w:jc w:val="both"/>
              <w:rPr>
                <w:rFonts w:ascii="Sylfaen" w:hAnsi="Sylfaen"/>
                <w:lang w:val="ka-GE"/>
              </w:rPr>
            </w:pPr>
            <w:hyperlink r:id="rId13" w:history="1">
              <w:r w:rsidR="007870BA" w:rsidRPr="00AC77EA">
                <w:rPr>
                  <w:rStyle w:val="Hyperlink"/>
                  <w:lang w:val="ka-GE"/>
                </w:rPr>
                <w:t>https://eba.europa.eu/single-rule-book-qa/-/qna/view/publicId/2018_4031</w:t>
              </w:r>
            </w:hyperlink>
          </w:p>
          <w:p w14:paraId="2F0D124F" w14:textId="77777777" w:rsidR="007870BA" w:rsidRPr="00BE2424" w:rsidRDefault="007870BA" w:rsidP="005159EC">
            <w:pPr>
              <w:pStyle w:val="ListParagraph"/>
              <w:ind w:left="0"/>
              <w:jc w:val="both"/>
              <w:rPr>
                <w:rFonts w:ascii="Sylfaen" w:hAnsi="Sylfaen"/>
                <w:lang w:val="ka-GE"/>
              </w:rPr>
            </w:pPr>
            <w:r w:rsidRPr="00BE2424">
              <w:rPr>
                <w:rFonts w:ascii="Sylfaen" w:hAnsi="Sylfaen"/>
                <w:lang w:val="ka-GE"/>
              </w:rPr>
              <w:t>გვერდი 20. პუნქტი 7.3-დან</w:t>
            </w:r>
          </w:p>
          <w:p w14:paraId="23843512" w14:textId="77777777" w:rsidR="007870BA" w:rsidRPr="00BE2424" w:rsidRDefault="003038BC" w:rsidP="005159EC">
            <w:pPr>
              <w:pStyle w:val="ListParagraph"/>
              <w:ind w:left="0"/>
              <w:jc w:val="both"/>
              <w:rPr>
                <w:rFonts w:ascii="Sylfaen" w:hAnsi="Sylfaen"/>
                <w:lang w:val="ka-GE"/>
              </w:rPr>
            </w:pPr>
            <w:hyperlink r:id="rId14" w:history="1">
              <w:r w:rsidR="007870BA" w:rsidRPr="00BE2424">
                <w:rPr>
                  <w:rStyle w:val="Hyperlink"/>
                  <w:rFonts w:ascii="Sylfaen" w:hAnsi="Sylfaen"/>
                  <w:lang w:val="ka-GE"/>
                </w:rPr>
                <w:t>https://eba.europa.eu/documents/10180/855014/EBA-CP-2014-31+%28CP+on+security+of+internet+payments%29.pdf</w:t>
              </w:r>
            </w:hyperlink>
          </w:p>
          <w:p w14:paraId="21F4BB3F" w14:textId="77777777" w:rsidR="007870BA" w:rsidRPr="00BE2424" w:rsidRDefault="007870BA" w:rsidP="005159EC">
            <w:pPr>
              <w:pStyle w:val="ListParagraph"/>
              <w:ind w:left="0"/>
              <w:jc w:val="both"/>
              <w:rPr>
                <w:rFonts w:ascii="Sylfaen" w:hAnsi="Sylfaen"/>
                <w:b/>
                <w:lang w:val="ka-GE"/>
              </w:rPr>
            </w:pPr>
          </w:p>
        </w:tc>
      </w:tr>
    </w:tbl>
    <w:p w14:paraId="29C3EE97" w14:textId="77777777" w:rsidR="007870BA" w:rsidRDefault="007870BA" w:rsidP="00AE2E81">
      <w:pPr>
        <w:jc w:val="both"/>
        <w:outlineLvl w:val="1"/>
        <w:rPr>
          <w:rFonts w:ascii="Sylfaen" w:hAnsi="Sylfaen"/>
          <w:b/>
          <w:lang w:val="ka-GE"/>
        </w:rPr>
      </w:pPr>
    </w:p>
    <w:tbl>
      <w:tblPr>
        <w:tblStyle w:val="TableGrid130"/>
        <w:tblW w:w="0" w:type="auto"/>
        <w:tblLook w:val="04A0" w:firstRow="1" w:lastRow="0" w:firstColumn="1" w:lastColumn="0" w:noHBand="0" w:noVBand="1"/>
      </w:tblPr>
      <w:tblGrid>
        <w:gridCol w:w="9060"/>
      </w:tblGrid>
      <w:tr w:rsidR="005F769A" w:rsidRPr="00BE2424" w14:paraId="3CFCC8AB" w14:textId="77777777" w:rsidTr="005F769A">
        <w:tc>
          <w:tcPr>
            <w:tcW w:w="9350" w:type="dxa"/>
            <w:shd w:val="clear" w:color="auto" w:fill="BFBFBF" w:themeFill="background1" w:themeFillShade="BF"/>
          </w:tcPr>
          <w:p w14:paraId="0AF59B12" w14:textId="77777777" w:rsidR="005F769A" w:rsidRPr="00A851AC" w:rsidRDefault="005F769A" w:rsidP="007870BA">
            <w:pPr>
              <w:pStyle w:val="ListParagraph"/>
              <w:numPr>
                <w:ilvl w:val="0"/>
                <w:numId w:val="2"/>
              </w:numPr>
              <w:tabs>
                <w:tab w:val="left" w:pos="522"/>
              </w:tabs>
              <w:ind w:left="522" w:hanging="522"/>
              <w:jc w:val="both"/>
              <w:outlineLvl w:val="1"/>
              <w:rPr>
                <w:rFonts w:ascii="Sylfaen" w:hAnsi="Sylfaen"/>
                <w:b/>
                <w:lang w:val="ka-GE"/>
              </w:rPr>
            </w:pPr>
            <w:r w:rsidRPr="00A851AC">
              <w:rPr>
                <w:rFonts w:ascii="Sylfaen" w:hAnsi="Sylfaen" w:cs="Sylfaen"/>
                <w:b/>
                <w:lang w:val="ka-GE"/>
              </w:rPr>
              <w:t>ძლიერი ავთე</w:t>
            </w:r>
            <w:r w:rsidR="00A851AC" w:rsidRPr="00A851AC">
              <w:rPr>
                <w:rFonts w:ascii="Sylfaen" w:hAnsi="Sylfaen" w:cs="Sylfaen"/>
                <w:b/>
                <w:lang w:val="ka-GE"/>
              </w:rPr>
              <w:t>ნ</w:t>
            </w:r>
            <w:r w:rsidRPr="00A851AC">
              <w:rPr>
                <w:rFonts w:ascii="Sylfaen" w:hAnsi="Sylfaen" w:cs="Sylfaen"/>
                <w:b/>
                <w:lang w:val="ka-GE"/>
              </w:rPr>
              <w:t>ტიკაციის მოთხოვნები თუ ვრცელდება პოს-ტერმინალზე, ბარათბზე და ბანკომატებზე?</w:t>
            </w:r>
            <w:r w:rsidRPr="00A851AC">
              <w:rPr>
                <w:rFonts w:ascii="Sylfaen" w:hAnsi="Sylfaen"/>
                <w:b/>
                <w:lang w:val="ka-GE"/>
              </w:rPr>
              <w:t xml:space="preserve"> </w:t>
            </w:r>
          </w:p>
          <w:p w14:paraId="4F95B2E5" w14:textId="5D290D71" w:rsidR="00A851AC" w:rsidRPr="00BE2424" w:rsidRDefault="00A851AC" w:rsidP="00A851AC">
            <w:pPr>
              <w:pStyle w:val="ListParagraph"/>
              <w:tabs>
                <w:tab w:val="left" w:pos="522"/>
              </w:tabs>
              <w:ind w:left="522"/>
              <w:jc w:val="both"/>
              <w:outlineLvl w:val="1"/>
              <w:rPr>
                <w:rFonts w:ascii="Sylfaen" w:hAnsi="Sylfaen"/>
                <w:lang w:val="ka-GE"/>
              </w:rPr>
            </w:pPr>
          </w:p>
        </w:tc>
      </w:tr>
      <w:tr w:rsidR="005F769A" w:rsidRPr="00AC77EA" w14:paraId="62F3F34C" w14:textId="77777777" w:rsidTr="005F769A">
        <w:tc>
          <w:tcPr>
            <w:tcW w:w="9350" w:type="dxa"/>
            <w:shd w:val="clear" w:color="auto" w:fill="auto"/>
          </w:tcPr>
          <w:p w14:paraId="48AB1AEB" w14:textId="2B35749E" w:rsidR="005F769A" w:rsidRDefault="005F769A" w:rsidP="005F769A">
            <w:pPr>
              <w:jc w:val="both"/>
              <w:rPr>
                <w:rFonts w:ascii="Sylfaen" w:hAnsi="Sylfaen"/>
                <w:lang w:val="ka-GE"/>
              </w:rPr>
            </w:pPr>
            <w:r w:rsidRPr="00FB782B">
              <w:rPr>
                <w:rFonts w:ascii="Sylfaen" w:hAnsi="Sylfaen"/>
                <w:lang w:val="ka-GE"/>
              </w:rPr>
              <w:t>დიახ.</w:t>
            </w:r>
          </w:p>
          <w:p w14:paraId="3CC78B2B" w14:textId="0671C68C" w:rsidR="005F769A" w:rsidRDefault="005F769A" w:rsidP="005F769A">
            <w:pPr>
              <w:jc w:val="both"/>
              <w:rPr>
                <w:rFonts w:ascii="Sylfaen" w:hAnsi="Sylfaen"/>
                <w:lang w:val="ka-GE"/>
              </w:rPr>
            </w:pPr>
          </w:p>
          <w:p w14:paraId="68472002" w14:textId="77777777" w:rsidR="005F769A" w:rsidRPr="00BE2424" w:rsidRDefault="005F769A" w:rsidP="005F769A">
            <w:pPr>
              <w:jc w:val="both"/>
              <w:rPr>
                <w:rFonts w:ascii="Sylfaen" w:hAnsi="Sylfaen"/>
                <w:b/>
                <w:lang w:val="ka-GE"/>
              </w:rPr>
            </w:pPr>
            <w:r w:rsidRPr="00BE2424">
              <w:rPr>
                <w:rFonts w:ascii="Sylfaen" w:hAnsi="Sylfaen"/>
                <w:b/>
                <w:lang w:val="ka-GE"/>
              </w:rPr>
              <w:t>საბარათე ოპერაციებზე დეტალური განმარტება იხილეთ ამ ბმულზე:</w:t>
            </w:r>
          </w:p>
          <w:p w14:paraId="55DA8A93" w14:textId="636BC344" w:rsidR="005F769A" w:rsidRPr="00AC77EA" w:rsidRDefault="003038BC" w:rsidP="005F769A">
            <w:pPr>
              <w:jc w:val="both"/>
              <w:rPr>
                <w:lang w:val="ka-GE"/>
              </w:rPr>
            </w:pPr>
            <w:hyperlink r:id="rId15" w:history="1">
              <w:r w:rsidR="005F769A" w:rsidRPr="00AC77EA">
                <w:rPr>
                  <w:rStyle w:val="Hyperlink"/>
                  <w:lang w:val="ka-GE"/>
                </w:rPr>
                <w:t>https://eba.europa.eu/single-rule-book-qa/-/qna/view/publicId/2018_4031</w:t>
              </w:r>
            </w:hyperlink>
          </w:p>
          <w:p w14:paraId="67347832" w14:textId="77777777" w:rsidR="005F769A" w:rsidRPr="00BE2424" w:rsidRDefault="005F769A" w:rsidP="005F769A">
            <w:pPr>
              <w:jc w:val="both"/>
              <w:rPr>
                <w:rFonts w:ascii="Sylfaen" w:hAnsi="Sylfaen"/>
                <w:lang w:val="ka-GE"/>
              </w:rPr>
            </w:pPr>
          </w:p>
        </w:tc>
      </w:tr>
    </w:tbl>
    <w:p w14:paraId="49D7A37B" w14:textId="77777777" w:rsidR="005F769A" w:rsidRPr="00BE2424" w:rsidRDefault="005F769A" w:rsidP="00AE2E81">
      <w:pPr>
        <w:jc w:val="both"/>
        <w:outlineLvl w:val="1"/>
        <w:rPr>
          <w:rFonts w:ascii="Sylfaen" w:hAnsi="Sylfaen"/>
          <w:b/>
          <w:lang w:val="ka-GE"/>
        </w:rPr>
      </w:pPr>
    </w:p>
    <w:tbl>
      <w:tblPr>
        <w:tblStyle w:val="TableGrid51"/>
        <w:tblW w:w="0" w:type="auto"/>
        <w:tblLook w:val="04A0" w:firstRow="1" w:lastRow="0" w:firstColumn="1" w:lastColumn="0" w:noHBand="0" w:noVBand="1"/>
      </w:tblPr>
      <w:tblGrid>
        <w:gridCol w:w="9060"/>
      </w:tblGrid>
      <w:tr w:rsidR="00922346" w:rsidRPr="00BE2424" w14:paraId="3D071993" w14:textId="77777777" w:rsidTr="008D369B">
        <w:tc>
          <w:tcPr>
            <w:tcW w:w="9350" w:type="dxa"/>
            <w:shd w:val="clear" w:color="auto" w:fill="BFBFBF" w:themeFill="background1" w:themeFillShade="BF"/>
          </w:tcPr>
          <w:p w14:paraId="07C7171E" w14:textId="27CF402F" w:rsidR="00922346" w:rsidRPr="00FC4552" w:rsidRDefault="00922346" w:rsidP="007870BA">
            <w:pPr>
              <w:pStyle w:val="ListParagraph"/>
              <w:numPr>
                <w:ilvl w:val="0"/>
                <w:numId w:val="2"/>
              </w:numPr>
              <w:tabs>
                <w:tab w:val="left" w:pos="522"/>
              </w:tabs>
              <w:ind w:left="522" w:hanging="522"/>
              <w:jc w:val="both"/>
              <w:outlineLvl w:val="1"/>
              <w:rPr>
                <w:rFonts w:ascii="Sylfaen" w:hAnsi="Sylfaen"/>
                <w:b/>
                <w:lang w:val="ka-GE"/>
              </w:rPr>
            </w:pPr>
            <w:r w:rsidRPr="00FC4552">
              <w:rPr>
                <w:rFonts w:ascii="Sylfaen" w:hAnsi="Sylfaen" w:cs="Sylfaen"/>
                <w:b/>
                <w:lang w:val="ka-GE"/>
              </w:rPr>
              <w:t>ვრცელდება</w:t>
            </w:r>
            <w:r w:rsidRPr="00FC4552">
              <w:rPr>
                <w:rFonts w:ascii="Sylfaen" w:hAnsi="Sylfaen"/>
                <w:b/>
                <w:lang w:val="ka-GE"/>
              </w:rPr>
              <w:t xml:space="preserve"> თუ არ</w:t>
            </w:r>
            <w:r w:rsidR="00A851AC" w:rsidRPr="00FC4552">
              <w:rPr>
                <w:rFonts w:ascii="Sylfaen" w:hAnsi="Sylfaen"/>
                <w:b/>
                <w:lang w:val="ka-GE"/>
              </w:rPr>
              <w:t>ა</w:t>
            </w:r>
            <w:r w:rsidRPr="00FC4552">
              <w:rPr>
                <w:rFonts w:ascii="Sylfaen" w:hAnsi="Sylfaen"/>
                <w:b/>
                <w:lang w:val="ka-GE"/>
              </w:rPr>
              <w:t xml:space="preserve"> აღნიშნული წესი ბარ</w:t>
            </w:r>
            <w:r w:rsidR="00C17E01" w:rsidRPr="00FC4552">
              <w:rPr>
                <w:rFonts w:ascii="Sylfaen" w:hAnsi="Sylfaen"/>
                <w:b/>
                <w:lang w:val="ka-GE"/>
              </w:rPr>
              <w:t>ა</w:t>
            </w:r>
            <w:r w:rsidRPr="00FC4552">
              <w:rPr>
                <w:rFonts w:ascii="Sylfaen" w:hAnsi="Sylfaen"/>
                <w:b/>
                <w:lang w:val="ka-GE"/>
              </w:rPr>
              <w:t>თით ოფლაინ გადახდების შემთხვევაში (მაგ: თვითმფრინავში გადახდა)?</w:t>
            </w:r>
          </w:p>
          <w:p w14:paraId="7BCE8667" w14:textId="77777777" w:rsidR="00922346" w:rsidRPr="00BE2424" w:rsidRDefault="00922346" w:rsidP="00922346">
            <w:pPr>
              <w:ind w:left="720"/>
              <w:contextualSpacing/>
              <w:jc w:val="both"/>
              <w:rPr>
                <w:rFonts w:ascii="Sylfaen" w:hAnsi="Sylfaen"/>
                <w:lang w:val="ka-GE"/>
              </w:rPr>
            </w:pPr>
          </w:p>
        </w:tc>
      </w:tr>
      <w:tr w:rsidR="00922346" w:rsidRPr="00BE2424" w14:paraId="58CD58DB" w14:textId="77777777" w:rsidTr="005F769A">
        <w:tc>
          <w:tcPr>
            <w:tcW w:w="9350" w:type="dxa"/>
            <w:shd w:val="clear" w:color="auto" w:fill="auto"/>
          </w:tcPr>
          <w:p w14:paraId="324F45B2" w14:textId="55293D2A" w:rsidR="008F6B53" w:rsidRDefault="00922346" w:rsidP="00922346">
            <w:pPr>
              <w:jc w:val="both"/>
              <w:rPr>
                <w:rFonts w:ascii="Sylfaen" w:hAnsi="Sylfaen"/>
                <w:lang w:val="ka-GE"/>
              </w:rPr>
            </w:pPr>
            <w:r w:rsidRPr="00BE2424">
              <w:rPr>
                <w:rFonts w:ascii="Sylfaen" w:hAnsi="Sylfaen"/>
                <w:lang w:val="ka-GE"/>
              </w:rPr>
              <w:t xml:space="preserve">დიახ, </w:t>
            </w:r>
            <w:r w:rsidR="00FC4552" w:rsidRPr="00BE2424">
              <w:rPr>
                <w:rFonts w:ascii="Sylfaen" w:hAnsi="Sylfaen"/>
                <w:lang w:val="ka-GE"/>
              </w:rPr>
              <w:t>ე.წ. ოფლაინ რეჟიმში გადახდებზეც</w:t>
            </w:r>
            <w:r w:rsidR="00FC4552">
              <w:rPr>
                <w:rFonts w:ascii="Sylfaen" w:hAnsi="Sylfaen"/>
                <w:lang w:val="ka-GE"/>
              </w:rPr>
              <w:t xml:space="preserve"> ვრცელდება.</w:t>
            </w:r>
            <w:r w:rsidR="00FC4552" w:rsidRPr="00BE2424">
              <w:rPr>
                <w:rFonts w:ascii="Sylfaen" w:hAnsi="Sylfaen"/>
                <w:lang w:val="ka-GE"/>
              </w:rPr>
              <w:t xml:space="preserve"> </w:t>
            </w:r>
            <w:r w:rsidR="008F6B53">
              <w:rPr>
                <w:rFonts w:ascii="Sylfaen" w:hAnsi="Sylfaen"/>
                <w:lang w:val="ka-GE"/>
              </w:rPr>
              <w:t xml:space="preserve">იხილეთ </w:t>
            </w:r>
            <w:r w:rsidR="008F6B53">
              <w:rPr>
                <w:rFonts w:ascii="Sylfaen" w:hAnsi="Sylfaen"/>
              </w:rPr>
              <w:t>EBA</w:t>
            </w:r>
            <w:r w:rsidR="008F6B53">
              <w:rPr>
                <w:rFonts w:ascii="Sylfaen" w:hAnsi="Sylfaen"/>
                <w:lang w:val="ka-GE"/>
              </w:rPr>
              <w:t xml:space="preserve">-ს განმარტება აღნიშნულთან </w:t>
            </w:r>
            <w:r w:rsidR="00FC4552">
              <w:rPr>
                <w:rFonts w:ascii="Sylfaen" w:hAnsi="Sylfaen"/>
                <w:lang w:val="ka-GE"/>
              </w:rPr>
              <w:t>დაკავში</w:t>
            </w:r>
            <w:r w:rsidR="008F6B53">
              <w:rPr>
                <w:rFonts w:ascii="Sylfaen" w:hAnsi="Sylfaen"/>
                <w:lang w:val="ka-GE"/>
              </w:rPr>
              <w:t>რე</w:t>
            </w:r>
            <w:r w:rsidR="00FC4552">
              <w:rPr>
                <w:rFonts w:ascii="Sylfaen" w:hAnsi="Sylfaen"/>
                <w:lang w:val="ka-GE"/>
              </w:rPr>
              <w:t>ბი</w:t>
            </w:r>
            <w:r w:rsidR="008F6B53">
              <w:rPr>
                <w:rFonts w:ascii="Sylfaen" w:hAnsi="Sylfaen"/>
                <w:lang w:val="ka-GE"/>
              </w:rPr>
              <w:t>თ:</w:t>
            </w:r>
          </w:p>
          <w:p w14:paraId="7322D418" w14:textId="37D600EF" w:rsidR="00FC4552" w:rsidRDefault="00FC4552" w:rsidP="00922346">
            <w:pPr>
              <w:jc w:val="both"/>
              <w:rPr>
                <w:rFonts w:ascii="Sylfaen" w:hAnsi="Sylfaen"/>
                <w:lang w:val="ka-GE"/>
              </w:rPr>
            </w:pPr>
          </w:p>
          <w:p w14:paraId="61093176" w14:textId="77777777" w:rsidR="00FC4552" w:rsidRPr="00FC4552" w:rsidRDefault="00FC4552" w:rsidP="00FC4552">
            <w:pPr>
              <w:jc w:val="both"/>
              <w:rPr>
                <w:rFonts w:cstheme="minorHAnsi"/>
                <w:lang w:val="ka-GE"/>
              </w:rPr>
            </w:pPr>
            <w:r w:rsidRPr="00FC4552">
              <w:rPr>
                <w:rFonts w:cstheme="minorHAnsi"/>
                <w:lang w:val="ka-GE"/>
              </w:rPr>
              <w:t>Article 97(1)(b) of Directive 2015/2366/EU (PSD2) prescribes that the payment service provider (PSP) shall apply ‘strong customer authentication (SCA) where the payer initiates an electronic payment transaction’.</w:t>
            </w:r>
          </w:p>
          <w:p w14:paraId="38BB6A63" w14:textId="77777777" w:rsidR="00FC4552" w:rsidRPr="00FC4552" w:rsidRDefault="00FC4552" w:rsidP="00FC4552">
            <w:pPr>
              <w:jc w:val="both"/>
              <w:rPr>
                <w:rFonts w:cstheme="minorHAnsi"/>
                <w:lang w:val="ka-GE"/>
              </w:rPr>
            </w:pPr>
          </w:p>
          <w:p w14:paraId="08ED2EBC" w14:textId="77777777" w:rsidR="00FC4552" w:rsidRPr="00FC4552" w:rsidRDefault="00FC4552" w:rsidP="00FC4552">
            <w:pPr>
              <w:jc w:val="both"/>
              <w:rPr>
                <w:rFonts w:cstheme="minorHAnsi"/>
                <w:lang w:val="ka-GE"/>
              </w:rPr>
            </w:pPr>
            <w:r w:rsidRPr="00FC4552">
              <w:rPr>
                <w:rFonts w:cstheme="minorHAnsi"/>
                <w:lang w:val="ka-GE"/>
              </w:rPr>
              <w:t>Therefore, in the case where the payer initiates an electronic card-based payment transaction at a Point of Sale (POS) in offline mode or through a remote channel (the internet), the issuer shall apply Strong Customer Authentication (SCA) to that transaction, unless an exemption from  SCA  applies  in  accordance  with  Articles 11– 18 of the Delegated  Regulation  (EU) 2018/389. Other exemptions from SCA to those specified within the Delegated Regulation are not available.</w:t>
            </w:r>
          </w:p>
          <w:p w14:paraId="0E26A2D0" w14:textId="77777777" w:rsidR="00FC4552" w:rsidRPr="00FC4552" w:rsidRDefault="00FC4552" w:rsidP="00FC4552">
            <w:pPr>
              <w:jc w:val="both"/>
              <w:rPr>
                <w:rFonts w:cstheme="minorHAnsi"/>
                <w:lang w:val="ka-GE"/>
              </w:rPr>
            </w:pPr>
          </w:p>
          <w:p w14:paraId="7B40C818" w14:textId="77777777" w:rsidR="00FC4552" w:rsidRPr="00FC4552" w:rsidRDefault="00FC4552" w:rsidP="00FC4552">
            <w:pPr>
              <w:jc w:val="both"/>
              <w:rPr>
                <w:rFonts w:cstheme="minorHAnsi"/>
                <w:lang w:val="ka-GE"/>
              </w:rPr>
            </w:pPr>
            <w:r w:rsidRPr="00FC4552">
              <w:rPr>
                <w:rFonts w:cstheme="minorHAnsi"/>
                <w:lang w:val="ka-GE"/>
              </w:rPr>
              <w:t>With regard to remote electronic transactions, Articles 4 and 5 of the Delegated Regulation also apply.</w:t>
            </w:r>
          </w:p>
          <w:p w14:paraId="7F494C4E" w14:textId="77777777" w:rsidR="00FC4552" w:rsidRPr="00FC4552" w:rsidRDefault="00FC4552" w:rsidP="00FC4552">
            <w:pPr>
              <w:jc w:val="both"/>
              <w:rPr>
                <w:rFonts w:cstheme="minorHAnsi"/>
                <w:lang w:val="ka-GE"/>
              </w:rPr>
            </w:pPr>
          </w:p>
          <w:p w14:paraId="3A015BD3" w14:textId="77777777" w:rsidR="00FC4552" w:rsidRPr="00FC4552" w:rsidRDefault="00FC4552" w:rsidP="00FC4552">
            <w:pPr>
              <w:jc w:val="both"/>
              <w:rPr>
                <w:rFonts w:cstheme="minorHAnsi"/>
                <w:lang w:val="ka-GE"/>
              </w:rPr>
            </w:pPr>
            <w:r w:rsidRPr="00FC4552">
              <w:rPr>
                <w:rFonts w:cstheme="minorHAnsi"/>
                <w:lang w:val="ka-GE"/>
              </w:rPr>
              <w:t>In that regard, the specific case described above with a closed wireless network that does not have internet connectivity and does not use a POS terminal, may not allow SCA to be applied.</w:t>
            </w:r>
          </w:p>
          <w:p w14:paraId="612C817F" w14:textId="77777777" w:rsidR="00FC4552" w:rsidRPr="00FC4552" w:rsidRDefault="00FC4552" w:rsidP="00FC4552">
            <w:pPr>
              <w:jc w:val="both"/>
              <w:rPr>
                <w:rFonts w:cstheme="minorHAnsi"/>
                <w:lang w:val="ka-GE"/>
              </w:rPr>
            </w:pPr>
          </w:p>
          <w:p w14:paraId="27EEA2F3" w14:textId="11C1B76C" w:rsidR="00FC4552" w:rsidRPr="00FC4552" w:rsidRDefault="00FC4552" w:rsidP="00FC4552">
            <w:pPr>
              <w:jc w:val="both"/>
              <w:rPr>
                <w:rFonts w:cstheme="minorHAnsi"/>
                <w:lang w:val="ka-GE"/>
              </w:rPr>
            </w:pPr>
            <w:r w:rsidRPr="00FC4552">
              <w:rPr>
                <w:rFonts w:cstheme="minorHAnsi"/>
                <w:lang w:val="ka-GE"/>
              </w:rPr>
              <w:t>In the case where the airplane is equipped with a POS terminal working in offline mode, the payer may be able to initiate an electronic card-based payment transaction and subsequently apply SCA. As clarified in Q&amp;A 2018_4055, the PIN can be transmitted and verified offline, provided that it meets the requirements of Articles 6(1), 22(1) and 22(4) of the Delegated Regulation.</w:t>
            </w:r>
          </w:p>
          <w:p w14:paraId="4FA66414" w14:textId="77777777" w:rsidR="00FC4552" w:rsidRPr="00FC4552" w:rsidRDefault="00FC4552" w:rsidP="00FC4552">
            <w:pPr>
              <w:jc w:val="both"/>
              <w:rPr>
                <w:rFonts w:cstheme="minorHAnsi"/>
                <w:lang w:val="ka-GE"/>
              </w:rPr>
            </w:pPr>
          </w:p>
          <w:p w14:paraId="1A43CA0A" w14:textId="4116A8AB" w:rsidR="00FC4552" w:rsidRPr="00FC4552" w:rsidRDefault="00FC4552" w:rsidP="00FC4552">
            <w:pPr>
              <w:jc w:val="both"/>
              <w:rPr>
                <w:rFonts w:cstheme="minorHAnsi"/>
                <w:lang w:val="ka-GE"/>
              </w:rPr>
            </w:pPr>
            <w:r w:rsidRPr="00FC4552">
              <w:rPr>
                <w:rFonts w:cstheme="minorHAnsi"/>
                <w:lang w:val="ka-GE"/>
              </w:rPr>
              <w:t>Question ID:2019_4740</w:t>
            </w:r>
          </w:p>
          <w:p w14:paraId="716B8728" w14:textId="26E1359F" w:rsidR="00FC4552" w:rsidRDefault="003038BC" w:rsidP="00FC4552">
            <w:pPr>
              <w:jc w:val="both"/>
              <w:rPr>
                <w:rFonts w:ascii="Sylfaen" w:hAnsi="Sylfaen"/>
                <w:lang w:val="ka-GE"/>
              </w:rPr>
            </w:pPr>
            <w:hyperlink r:id="rId16" w:history="1">
              <w:r w:rsidR="00FC4552" w:rsidRPr="002B096E">
                <w:rPr>
                  <w:rStyle w:val="Hyperlink"/>
                  <w:rFonts w:ascii="Sylfaen" w:hAnsi="Sylfaen"/>
                  <w:lang w:val="ka-GE"/>
                </w:rPr>
                <w:t>https://eba.europa.eu/single-rule-book-qa/-/qna/view/publicId/2019_4740</w:t>
              </w:r>
            </w:hyperlink>
            <w:r w:rsidR="00FC4552">
              <w:rPr>
                <w:rFonts w:ascii="Sylfaen" w:hAnsi="Sylfaen"/>
                <w:lang w:val="ka-GE"/>
              </w:rPr>
              <w:t xml:space="preserve"> </w:t>
            </w:r>
          </w:p>
          <w:p w14:paraId="30AF86A6" w14:textId="4302D0D5" w:rsidR="00922346" w:rsidRPr="00BE2424" w:rsidRDefault="00922346" w:rsidP="00FC4552">
            <w:pPr>
              <w:jc w:val="both"/>
              <w:rPr>
                <w:rFonts w:ascii="Sylfaen" w:hAnsi="Sylfaen"/>
                <w:lang w:val="ka-GE"/>
              </w:rPr>
            </w:pPr>
          </w:p>
        </w:tc>
      </w:tr>
    </w:tbl>
    <w:p w14:paraId="2FAEC2BE" w14:textId="77777777" w:rsidR="00922346" w:rsidRPr="00BE2424" w:rsidRDefault="00922346" w:rsidP="00AE2E81">
      <w:pPr>
        <w:jc w:val="both"/>
        <w:outlineLvl w:val="1"/>
        <w:rPr>
          <w:rFonts w:ascii="Sylfaen" w:hAnsi="Sylfaen"/>
          <w:b/>
          <w:lang w:val="ka-GE"/>
        </w:rPr>
      </w:pPr>
    </w:p>
    <w:tbl>
      <w:tblPr>
        <w:tblStyle w:val="TableGrid42"/>
        <w:tblW w:w="0" w:type="auto"/>
        <w:tblLook w:val="04A0" w:firstRow="1" w:lastRow="0" w:firstColumn="1" w:lastColumn="0" w:noHBand="0" w:noVBand="1"/>
      </w:tblPr>
      <w:tblGrid>
        <w:gridCol w:w="9060"/>
      </w:tblGrid>
      <w:tr w:rsidR="00922346" w:rsidRPr="00BE2424" w14:paraId="2F3B3DB0" w14:textId="77777777" w:rsidTr="008D369B">
        <w:tc>
          <w:tcPr>
            <w:tcW w:w="9350" w:type="dxa"/>
            <w:shd w:val="clear" w:color="auto" w:fill="BFBFBF" w:themeFill="background1" w:themeFillShade="BF"/>
          </w:tcPr>
          <w:p w14:paraId="34D48390" w14:textId="77777777" w:rsidR="00922346" w:rsidRPr="00BE2424" w:rsidRDefault="00922346" w:rsidP="003255D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ეს</w:t>
            </w:r>
            <w:r w:rsidRPr="00BE2424">
              <w:rPr>
                <w:rFonts w:ascii="Sylfaen" w:hAnsi="Sylfaen"/>
                <w:b/>
                <w:lang w:val="ka-GE"/>
              </w:rPr>
              <w:t xml:space="preserve"> წესი ანონიმურ ინსტრუმენტებზე ვრცელდება?</w:t>
            </w:r>
          </w:p>
          <w:p w14:paraId="57C80381" w14:textId="77777777" w:rsidR="00922346" w:rsidRPr="00BE2424" w:rsidRDefault="00922346" w:rsidP="00922346">
            <w:pPr>
              <w:ind w:left="720"/>
              <w:contextualSpacing/>
              <w:jc w:val="both"/>
              <w:rPr>
                <w:rFonts w:ascii="Sylfaen" w:hAnsi="Sylfaen"/>
                <w:lang w:val="ka-GE"/>
              </w:rPr>
            </w:pPr>
          </w:p>
        </w:tc>
      </w:tr>
      <w:tr w:rsidR="00922346" w:rsidRPr="00BE2424" w14:paraId="2616C64C" w14:textId="77777777" w:rsidTr="00FB782B">
        <w:tc>
          <w:tcPr>
            <w:tcW w:w="9350" w:type="dxa"/>
            <w:shd w:val="clear" w:color="auto" w:fill="auto"/>
          </w:tcPr>
          <w:p w14:paraId="0EBA49E7" w14:textId="004B9C6D" w:rsidR="00922346" w:rsidRPr="00BE2424" w:rsidRDefault="00922346" w:rsidP="00922346">
            <w:pPr>
              <w:jc w:val="both"/>
              <w:rPr>
                <w:rFonts w:ascii="Sylfaen" w:hAnsi="Sylfaen"/>
                <w:lang w:val="ka-GE"/>
              </w:rPr>
            </w:pPr>
            <w:r w:rsidRPr="00BE2424">
              <w:rPr>
                <w:rFonts w:ascii="Sylfaen" w:hAnsi="Sylfaen"/>
                <w:lang w:val="ka-GE"/>
              </w:rPr>
              <w:t>არ ვრცელდება. თუმცა, თუ</w:t>
            </w:r>
            <w:r w:rsidR="003B2C1E">
              <w:rPr>
                <w:rFonts w:ascii="Sylfaen" w:hAnsi="Sylfaen"/>
                <w:lang w:val="ka-GE"/>
              </w:rPr>
              <w:t xml:space="preserve"> </w:t>
            </w:r>
            <w:r w:rsidRPr="00BE2424">
              <w:rPr>
                <w:rFonts w:ascii="Sylfaen" w:hAnsi="Sylfaen"/>
                <w:lang w:val="ka-GE"/>
              </w:rPr>
              <w:t xml:space="preserve">მომხმარებელი </w:t>
            </w:r>
            <w:r w:rsidR="003B2C1E">
              <w:rPr>
                <w:rFonts w:ascii="Sylfaen" w:hAnsi="Sylfaen"/>
                <w:lang w:val="ka-GE"/>
              </w:rPr>
              <w:t>და</w:t>
            </w:r>
            <w:r w:rsidRPr="00BE2424">
              <w:rPr>
                <w:rFonts w:ascii="Sylfaen" w:hAnsi="Sylfaen"/>
                <w:lang w:val="ka-GE"/>
              </w:rPr>
              <w:t>იდენტიფიცირდება, მასზე უნ</w:t>
            </w:r>
            <w:r w:rsidR="00A851AC">
              <w:rPr>
                <w:rFonts w:ascii="Sylfaen" w:hAnsi="Sylfaen"/>
                <w:lang w:val="ka-GE"/>
              </w:rPr>
              <w:t>დ</w:t>
            </w:r>
            <w:r w:rsidRPr="00BE2424">
              <w:rPr>
                <w:rFonts w:ascii="Sylfaen" w:hAnsi="Sylfaen"/>
                <w:lang w:val="ka-GE"/>
              </w:rPr>
              <w:t>ა გავრცელდეს ძლიერი ავთენტიფიკაციის წესი.</w:t>
            </w:r>
          </w:p>
          <w:p w14:paraId="1BB1E8E7" w14:textId="77777777" w:rsidR="00922346" w:rsidRPr="00BE2424" w:rsidRDefault="00922346" w:rsidP="00922346">
            <w:pPr>
              <w:jc w:val="both"/>
              <w:rPr>
                <w:rFonts w:ascii="Sylfaen" w:hAnsi="Sylfaen"/>
                <w:lang w:val="ka-GE"/>
              </w:rPr>
            </w:pPr>
          </w:p>
          <w:p w14:paraId="1340B26C" w14:textId="77777777" w:rsidR="00922346" w:rsidRPr="00BE2424" w:rsidRDefault="00922346" w:rsidP="00922346">
            <w:pPr>
              <w:jc w:val="both"/>
              <w:rPr>
                <w:rFonts w:ascii="Sylfaen" w:hAnsi="Sylfaen"/>
                <w:lang w:val="ka-GE"/>
              </w:rPr>
            </w:pPr>
            <w:r w:rsidRPr="00BE2424">
              <w:rPr>
                <w:rFonts w:ascii="Sylfaen" w:hAnsi="Sylfaen"/>
                <w:lang w:val="ka-GE"/>
              </w:rPr>
              <w:t xml:space="preserve">გთხოვთ, იხილოთ ამონარიდი ევრორეგულაციიდან (EU) 2018/389: </w:t>
            </w:r>
          </w:p>
          <w:p w14:paraId="34099E2B" w14:textId="77777777" w:rsidR="00922346" w:rsidRPr="00BE2424" w:rsidRDefault="00922346" w:rsidP="00922346">
            <w:pPr>
              <w:jc w:val="both"/>
              <w:rPr>
                <w:rFonts w:ascii="Sylfaen" w:hAnsi="Sylfaen"/>
                <w:highlight w:val="red"/>
                <w:lang w:val="ka-GE"/>
              </w:rPr>
            </w:pPr>
            <w:r w:rsidRPr="00BE2424">
              <w:rPr>
                <w:rFonts w:ascii="Sylfaen" w:hAnsi="Sylfaen"/>
                <w:lang w:val="ka-GE"/>
              </w:rPr>
              <w:t xml:space="preserve">„(8) Due to their very nature, payments made through the use of an anonymous payment instruments are not subject to the obligation of strong customer authentication. Where the anonymity of such instruments is lifted on contractual or legislative grounds, payments are subject to the security requirements that follow from Directive (EU) 2015/2366 and this Regulatory Technical Standard.“ </w:t>
            </w:r>
          </w:p>
          <w:p w14:paraId="7005B5A7" w14:textId="77777777" w:rsidR="00922346" w:rsidRPr="00BE2424" w:rsidRDefault="00922346" w:rsidP="00922346">
            <w:pPr>
              <w:jc w:val="both"/>
              <w:rPr>
                <w:rFonts w:ascii="Sylfaen" w:hAnsi="Sylfaen"/>
                <w:lang w:val="ka-GE"/>
              </w:rPr>
            </w:pPr>
          </w:p>
        </w:tc>
      </w:tr>
    </w:tbl>
    <w:p w14:paraId="7473B7BF" w14:textId="604209F8" w:rsidR="00922346" w:rsidRPr="00BE2424" w:rsidRDefault="00922346" w:rsidP="00AE2E81">
      <w:pPr>
        <w:jc w:val="both"/>
        <w:outlineLvl w:val="1"/>
        <w:rPr>
          <w:rFonts w:ascii="Sylfaen" w:hAnsi="Sylfaen"/>
          <w:b/>
          <w:lang w:val="ka-GE"/>
        </w:rPr>
      </w:pPr>
    </w:p>
    <w:tbl>
      <w:tblPr>
        <w:tblStyle w:val="TableGrid109"/>
        <w:tblW w:w="0" w:type="auto"/>
        <w:tblLook w:val="04A0" w:firstRow="1" w:lastRow="0" w:firstColumn="1" w:lastColumn="0" w:noHBand="0" w:noVBand="1"/>
      </w:tblPr>
      <w:tblGrid>
        <w:gridCol w:w="9060"/>
      </w:tblGrid>
      <w:tr w:rsidR="001F4929" w:rsidRPr="00BE2424" w14:paraId="070C601F" w14:textId="77777777" w:rsidTr="004E2A36">
        <w:tc>
          <w:tcPr>
            <w:tcW w:w="9350" w:type="dxa"/>
            <w:shd w:val="clear" w:color="auto" w:fill="BFBFBF" w:themeFill="background1" w:themeFillShade="BF"/>
          </w:tcPr>
          <w:p w14:paraId="0AFA43D7" w14:textId="72A228B5" w:rsidR="001F4929" w:rsidRPr="00BE2424" w:rsidRDefault="001F4929" w:rsidP="007870B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სასტუმროებშ</w:t>
            </w:r>
            <w:r w:rsidRPr="00BE2424">
              <w:rPr>
                <w:rFonts w:ascii="Sylfaen" w:hAnsi="Sylfaen"/>
                <w:b/>
                <w:lang w:val="ka-GE"/>
              </w:rPr>
              <w:t xml:space="preserve">ი გადახდები ხშირად ასეთი სქემით ხდება: თავდაპირველად, სანამ კლიენტი ჩავა სასტუმროში, ხდება პრეავტორიზაცია (ბარათის ინფორმაცია გადაეცემა ტელეფონით, მეილით და ა.შ), ანუ თანხა იბლოკება კლიენტის ბარათზე (დაბლოკვა ხდება პოს ტერმინალიდან). შემდეგ კლიენტი ჩადის სასტუმროში და მაგ დროს ხდება </w:t>
            </w:r>
            <w:r w:rsidR="003B2C1E">
              <w:rPr>
                <w:rFonts w:ascii="Sylfaen" w:hAnsi="Sylfaen"/>
                <w:b/>
                <w:lang w:val="ka-GE"/>
              </w:rPr>
              <w:t xml:space="preserve">თანხის </w:t>
            </w:r>
            <w:r w:rsidRPr="00BE2424">
              <w:rPr>
                <w:rFonts w:ascii="Sylfaen" w:hAnsi="Sylfaen"/>
                <w:b/>
                <w:lang w:val="ka-GE"/>
              </w:rPr>
              <w:t xml:space="preserve">ჩამოჭრა. </w:t>
            </w:r>
            <w:r w:rsidR="00BB339E">
              <w:rPr>
                <w:rFonts w:ascii="Sylfaen" w:hAnsi="Sylfaen"/>
                <w:b/>
                <w:lang w:val="ka-GE"/>
              </w:rPr>
              <w:t>ვრცელდება თუ არა წესი ამ ტიპის გადახდებზე</w:t>
            </w:r>
            <w:r w:rsidR="003B2C1E">
              <w:rPr>
                <w:rFonts w:ascii="Sylfaen" w:hAnsi="Sylfaen"/>
                <w:b/>
                <w:lang w:val="ka-GE"/>
              </w:rPr>
              <w:t>?</w:t>
            </w:r>
            <w:r w:rsidR="00BB339E">
              <w:rPr>
                <w:rFonts w:ascii="Sylfaen" w:hAnsi="Sylfaen"/>
                <w:b/>
                <w:lang w:val="ka-GE"/>
              </w:rPr>
              <w:t xml:space="preserve"> </w:t>
            </w:r>
          </w:p>
          <w:p w14:paraId="3E0954F0" w14:textId="77777777" w:rsidR="001F4929" w:rsidRPr="00BE2424" w:rsidRDefault="001F4929" w:rsidP="001F4929">
            <w:pPr>
              <w:jc w:val="both"/>
              <w:rPr>
                <w:rFonts w:ascii="Sylfaen" w:hAnsi="Sylfaen"/>
                <w:lang w:val="ka-GE"/>
              </w:rPr>
            </w:pPr>
          </w:p>
        </w:tc>
      </w:tr>
      <w:tr w:rsidR="001F4929" w:rsidRPr="00AC77EA" w14:paraId="6CBBBABF" w14:textId="77777777" w:rsidTr="00FB782B">
        <w:tc>
          <w:tcPr>
            <w:tcW w:w="9350" w:type="dxa"/>
            <w:shd w:val="clear" w:color="auto" w:fill="auto"/>
          </w:tcPr>
          <w:p w14:paraId="0E9E8BB3" w14:textId="28BF49BF" w:rsidR="00BC22F1" w:rsidRDefault="00BB339E" w:rsidP="001F4929">
            <w:pPr>
              <w:jc w:val="both"/>
              <w:rPr>
                <w:rFonts w:ascii="Sylfaen" w:hAnsi="Sylfaen"/>
                <w:lang w:val="ka-GE"/>
              </w:rPr>
            </w:pPr>
            <w:r>
              <w:rPr>
                <w:rFonts w:ascii="Sylfaen" w:hAnsi="Sylfaen"/>
                <w:lang w:val="ka-GE"/>
              </w:rPr>
              <w:t>სავაჭრო/მომსახურების ობიექტის (მიმღების)</w:t>
            </w:r>
            <w:r w:rsidRPr="00BE2424">
              <w:rPr>
                <w:rFonts w:ascii="Sylfaen" w:hAnsi="Sylfaen"/>
                <w:lang w:val="ka-GE"/>
              </w:rPr>
              <w:t xml:space="preserve"> </w:t>
            </w:r>
            <w:r w:rsidR="001F4929" w:rsidRPr="00BE2424">
              <w:rPr>
                <w:rFonts w:ascii="Sylfaen" w:hAnsi="Sylfaen"/>
                <w:lang w:val="ka-GE"/>
              </w:rPr>
              <w:t xml:space="preserve">მიერ ინიციირებულ ოპერაციებზე არ ვრცელდება წესის მოქმედება. </w:t>
            </w:r>
            <w:r w:rsidR="00FA1866">
              <w:rPr>
                <w:rFonts w:ascii="Sylfaen" w:hAnsi="Sylfaen"/>
                <w:lang w:val="ka-GE"/>
              </w:rPr>
              <w:t>ხოლო, თუ ოპერაცია მომხმარებლის მიერ არის ინიციირებული</w:t>
            </w:r>
            <w:r w:rsidR="00530515">
              <w:rPr>
                <w:rFonts w:ascii="Sylfaen" w:hAnsi="Sylfaen"/>
              </w:rPr>
              <w:t>,</w:t>
            </w:r>
            <w:r w:rsidR="00FA1866">
              <w:rPr>
                <w:rFonts w:ascii="Sylfaen" w:hAnsi="Sylfaen"/>
                <w:lang w:val="ka-GE"/>
              </w:rPr>
              <w:t xml:space="preserve"> </w:t>
            </w:r>
            <w:r>
              <w:rPr>
                <w:rFonts w:ascii="Sylfaen" w:hAnsi="Sylfaen"/>
                <w:lang w:val="ka-GE"/>
              </w:rPr>
              <w:t xml:space="preserve">სავაჭრო/მომსახურების ობიექტს </w:t>
            </w:r>
            <w:r w:rsidR="001F4929" w:rsidRPr="00BE2424">
              <w:rPr>
                <w:rFonts w:ascii="Sylfaen" w:hAnsi="Sylfaen"/>
                <w:lang w:val="ka-GE"/>
              </w:rPr>
              <w:t xml:space="preserve">უნდა ჰქონდეს მომხმარებლის თანხმობა. </w:t>
            </w:r>
            <w:r w:rsidR="00530515">
              <w:rPr>
                <w:rFonts w:ascii="Sylfaen" w:hAnsi="Sylfaen"/>
                <w:lang w:val="ka-GE"/>
              </w:rPr>
              <w:t>თუმცა, აღნიშნული დამოკიდებულია სხვადასხვა გარემოებებსა და შემთხვევებზე. გთხოვთ, იხილოთ დოკუმენტები ქვემოთ მოცემულ ბმულებზე.</w:t>
            </w:r>
          </w:p>
          <w:p w14:paraId="6F78CEF0" w14:textId="7E8A3650" w:rsidR="00FC4552" w:rsidRDefault="00FC4552" w:rsidP="001F4929">
            <w:pPr>
              <w:jc w:val="both"/>
              <w:rPr>
                <w:rFonts w:ascii="Sylfaen" w:hAnsi="Sylfaen"/>
                <w:lang w:val="ka-GE"/>
              </w:rPr>
            </w:pPr>
          </w:p>
          <w:p w14:paraId="1752A65B" w14:textId="28FDC25E" w:rsidR="00FC4552" w:rsidRPr="00AC77EA" w:rsidRDefault="003038BC" w:rsidP="001F4929">
            <w:pPr>
              <w:jc w:val="both"/>
              <w:rPr>
                <w:rFonts w:ascii="Sylfaen" w:hAnsi="Sylfaen"/>
                <w:lang w:val="ka-GE"/>
              </w:rPr>
            </w:pPr>
            <w:hyperlink r:id="rId17" w:history="1">
              <w:r w:rsidR="00FC4552" w:rsidRPr="002B096E">
                <w:rPr>
                  <w:rStyle w:val="Hyperlink"/>
                  <w:rFonts w:ascii="Sylfaen" w:hAnsi="Sylfaen"/>
                  <w:lang w:val="ka-GE"/>
                </w:rPr>
                <w:t>https://www.visa.co.uk/dam/VCOM/regional/ve/unitedkingdom/PDF/sca/Visa%20SCA%20Guide%20Travel%20%20Hospitality%20v1.1%2011-03-19.pdf</w:t>
              </w:r>
            </w:hyperlink>
            <w:r w:rsidR="00FC4552" w:rsidRPr="00AC77EA">
              <w:rPr>
                <w:rFonts w:ascii="Sylfaen" w:hAnsi="Sylfaen"/>
                <w:lang w:val="ka-GE"/>
              </w:rPr>
              <w:t xml:space="preserve"> </w:t>
            </w:r>
          </w:p>
          <w:p w14:paraId="2A1656E2" w14:textId="68806240" w:rsidR="00FC4552" w:rsidRPr="00AC77EA" w:rsidRDefault="00FC4552" w:rsidP="001F4929">
            <w:pPr>
              <w:jc w:val="both"/>
              <w:rPr>
                <w:rFonts w:ascii="Sylfaen" w:hAnsi="Sylfaen"/>
                <w:lang w:val="ka-GE"/>
              </w:rPr>
            </w:pPr>
          </w:p>
          <w:p w14:paraId="20461655" w14:textId="261ADE8C" w:rsidR="00FC4552" w:rsidRPr="00AC77EA" w:rsidRDefault="003038BC" w:rsidP="001F4929">
            <w:pPr>
              <w:jc w:val="both"/>
              <w:rPr>
                <w:rFonts w:ascii="Sylfaen" w:hAnsi="Sylfaen"/>
                <w:lang w:val="ka-GE"/>
              </w:rPr>
            </w:pPr>
            <w:hyperlink r:id="rId18" w:history="1">
              <w:r w:rsidR="00FC4552" w:rsidRPr="00AC77EA">
                <w:rPr>
                  <w:rStyle w:val="Hyperlink"/>
                  <w:rFonts w:ascii="Sylfaen" w:hAnsi="Sylfaen"/>
                  <w:lang w:val="ka-GE"/>
                </w:rPr>
                <w:t>https://www.visa.es/dam/VCOM/regional/ve/unitedkingdom/PDF/sca/Visa_PSD2_SCA_Implementation_Guide.pdf</w:t>
              </w:r>
            </w:hyperlink>
            <w:r w:rsidR="00FC4552" w:rsidRPr="00AC77EA">
              <w:rPr>
                <w:rFonts w:ascii="Sylfaen" w:hAnsi="Sylfaen"/>
                <w:lang w:val="ka-GE"/>
              </w:rPr>
              <w:t xml:space="preserve"> </w:t>
            </w:r>
          </w:p>
          <w:p w14:paraId="4D37B230" w14:textId="2F3490AA" w:rsidR="001F4929" w:rsidRPr="00BE2424" w:rsidRDefault="00BC22F1" w:rsidP="001F4929">
            <w:pPr>
              <w:jc w:val="both"/>
              <w:rPr>
                <w:rFonts w:ascii="Sylfaen" w:hAnsi="Sylfaen"/>
                <w:lang w:val="ka-GE"/>
              </w:rPr>
            </w:pPr>
            <w:r>
              <w:rPr>
                <w:rFonts w:ascii="Sylfaen" w:hAnsi="Sylfaen"/>
                <w:lang w:val="ka-GE"/>
              </w:rPr>
              <w:t xml:space="preserve"> </w:t>
            </w:r>
          </w:p>
        </w:tc>
      </w:tr>
    </w:tbl>
    <w:p w14:paraId="60854E1A" w14:textId="3871EDBC" w:rsidR="001F4929" w:rsidRPr="00BE2424" w:rsidRDefault="001F4929" w:rsidP="00AE2E81">
      <w:pPr>
        <w:jc w:val="both"/>
        <w:outlineLvl w:val="1"/>
        <w:rPr>
          <w:rFonts w:ascii="Sylfaen" w:hAnsi="Sylfaen"/>
          <w:b/>
          <w:lang w:val="ka-GE"/>
        </w:rPr>
      </w:pPr>
    </w:p>
    <w:tbl>
      <w:tblPr>
        <w:tblStyle w:val="TableGrid133"/>
        <w:tblW w:w="0" w:type="auto"/>
        <w:tblLook w:val="04A0" w:firstRow="1" w:lastRow="0" w:firstColumn="1" w:lastColumn="0" w:noHBand="0" w:noVBand="1"/>
      </w:tblPr>
      <w:tblGrid>
        <w:gridCol w:w="9060"/>
      </w:tblGrid>
      <w:tr w:rsidR="0011332F" w:rsidRPr="00BE2424" w14:paraId="0125B9B2" w14:textId="77777777" w:rsidTr="00596354">
        <w:tc>
          <w:tcPr>
            <w:tcW w:w="9350" w:type="dxa"/>
            <w:shd w:val="clear" w:color="auto" w:fill="BFBFBF" w:themeFill="background1" w:themeFillShade="BF"/>
          </w:tcPr>
          <w:p w14:paraId="4D5A6E31" w14:textId="4029CB8E" w:rsidR="0011332F" w:rsidRPr="00BE2424" w:rsidRDefault="0011332F" w:rsidP="007870B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თუ ბარათისა და პინკოდის გამოყენება ხდება ტერმინალზე მომხმარებლის მხოლოდ იდენტიფიკაცია/ვერიფიკაციის მიზნებისთვის, აღნიშნულ შემთხვევაზე წესი ვრცელდება</w:t>
            </w:r>
            <w:r w:rsidR="003B2C1E">
              <w:rPr>
                <w:rFonts w:ascii="Sylfaen" w:hAnsi="Sylfaen"/>
                <w:b/>
                <w:lang w:val="ka-GE"/>
              </w:rPr>
              <w:t>?</w:t>
            </w:r>
          </w:p>
          <w:p w14:paraId="2142222C" w14:textId="77777777" w:rsidR="0011332F" w:rsidRPr="00BE2424" w:rsidRDefault="0011332F" w:rsidP="0011332F">
            <w:pPr>
              <w:ind w:left="720"/>
              <w:contextualSpacing/>
              <w:jc w:val="both"/>
              <w:rPr>
                <w:rFonts w:ascii="Sylfaen" w:hAnsi="Sylfaen"/>
                <w:lang w:val="ka-GE"/>
              </w:rPr>
            </w:pPr>
          </w:p>
        </w:tc>
      </w:tr>
      <w:tr w:rsidR="0011332F" w:rsidRPr="00BE2424" w14:paraId="27EC4928" w14:textId="77777777" w:rsidTr="00FB782B">
        <w:tc>
          <w:tcPr>
            <w:tcW w:w="9350" w:type="dxa"/>
            <w:shd w:val="clear" w:color="auto" w:fill="auto"/>
          </w:tcPr>
          <w:p w14:paraId="1F518EA0" w14:textId="13447D66" w:rsidR="0011332F" w:rsidRPr="00BE2424" w:rsidRDefault="0011332F" w:rsidP="0011332F">
            <w:pPr>
              <w:jc w:val="both"/>
              <w:rPr>
                <w:rFonts w:ascii="Sylfaen" w:hAnsi="Sylfaen"/>
                <w:lang w:val="ka-GE"/>
              </w:rPr>
            </w:pPr>
            <w:r w:rsidRPr="00BE2424">
              <w:rPr>
                <w:rFonts w:ascii="Sylfaen" w:hAnsi="Sylfaen"/>
                <w:lang w:val="ka-GE"/>
              </w:rPr>
              <w:t>წესი არ ვრცელდება</w:t>
            </w:r>
            <w:r w:rsidR="00BB339E">
              <w:rPr>
                <w:rFonts w:ascii="Sylfaen" w:hAnsi="Sylfaen"/>
                <w:lang w:val="ka-GE"/>
              </w:rPr>
              <w:t xml:space="preserve"> მომხმარებლის</w:t>
            </w:r>
            <w:r w:rsidRPr="00BE2424">
              <w:rPr>
                <w:rFonts w:ascii="Sylfaen" w:hAnsi="Sylfaen"/>
                <w:lang w:val="ka-GE"/>
              </w:rPr>
              <w:t xml:space="preserve"> იდენტიფიკაციასა და ვერიფიკაცი</w:t>
            </w:r>
            <w:r w:rsidR="00BB339E">
              <w:rPr>
                <w:rFonts w:ascii="Sylfaen" w:hAnsi="Sylfaen"/>
                <w:lang w:val="ka-GE"/>
              </w:rPr>
              <w:t>ის პროცედურებზე</w:t>
            </w:r>
            <w:r w:rsidRPr="00BE2424">
              <w:rPr>
                <w:rFonts w:ascii="Sylfaen" w:hAnsi="Sylfaen"/>
                <w:lang w:val="ka-GE"/>
              </w:rPr>
              <w:t xml:space="preserve">. </w:t>
            </w:r>
          </w:p>
          <w:p w14:paraId="16D94301" w14:textId="77777777" w:rsidR="0011332F" w:rsidRPr="00BE2424" w:rsidRDefault="0011332F" w:rsidP="0011332F">
            <w:pPr>
              <w:jc w:val="both"/>
              <w:rPr>
                <w:rFonts w:ascii="Sylfaen" w:hAnsi="Sylfaen"/>
                <w:lang w:val="ka-GE"/>
              </w:rPr>
            </w:pPr>
          </w:p>
        </w:tc>
      </w:tr>
    </w:tbl>
    <w:p w14:paraId="3ABC230A" w14:textId="77777777" w:rsidR="008E316D" w:rsidRPr="00BE2424" w:rsidRDefault="008E316D" w:rsidP="00AE2E81">
      <w:pPr>
        <w:jc w:val="both"/>
        <w:outlineLvl w:val="1"/>
        <w:rPr>
          <w:rFonts w:ascii="Sylfaen" w:hAnsi="Sylfaen"/>
          <w:b/>
          <w:lang w:val="ka-GE"/>
        </w:rPr>
      </w:pPr>
    </w:p>
    <w:tbl>
      <w:tblPr>
        <w:tblStyle w:val="TableGrid14"/>
        <w:tblW w:w="0" w:type="auto"/>
        <w:tblLook w:val="04A0" w:firstRow="1" w:lastRow="0" w:firstColumn="1" w:lastColumn="0" w:noHBand="0" w:noVBand="1"/>
      </w:tblPr>
      <w:tblGrid>
        <w:gridCol w:w="9060"/>
      </w:tblGrid>
      <w:tr w:rsidR="00AE2E81" w:rsidRPr="00BE2424" w14:paraId="1558C7CE" w14:textId="77777777" w:rsidTr="008D369B">
        <w:tc>
          <w:tcPr>
            <w:tcW w:w="9350" w:type="dxa"/>
            <w:shd w:val="clear" w:color="auto" w:fill="BFBFBF" w:themeFill="background1" w:themeFillShade="BF"/>
          </w:tcPr>
          <w:p w14:paraId="69D4A7CA" w14:textId="6FCACDEF" w:rsidR="00AE2E81" w:rsidRPr="00BE2424" w:rsidRDefault="00AE2E81" w:rsidP="007870B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თუ</w:t>
            </w:r>
            <w:r w:rsidRPr="00BE2424">
              <w:rPr>
                <w:rFonts w:ascii="Sylfaen" w:hAnsi="Sylfaen"/>
                <w:b/>
                <w:lang w:val="ka-GE"/>
              </w:rPr>
              <w:t xml:space="preserve"> მომხმარებელი ანგარიშზე არსებულ ნაშთს იგებს SMS ბანკინგი</w:t>
            </w:r>
            <w:r w:rsidR="00047D91">
              <w:rPr>
                <w:rFonts w:ascii="Sylfaen" w:hAnsi="Sylfaen"/>
                <w:b/>
                <w:lang w:val="ka-GE"/>
              </w:rPr>
              <w:t>ს</w:t>
            </w:r>
            <w:r w:rsidRPr="00BE2424">
              <w:rPr>
                <w:rFonts w:ascii="Sylfaen" w:hAnsi="Sylfaen"/>
                <w:b/>
                <w:lang w:val="ka-GE"/>
              </w:rPr>
              <w:t xml:space="preserve"> გამოყენებით, საჭიროა ძლიერი ავთენტიფიკაციის განხორციელება? (ანუ მომხმარებელი აგზავნის ფიქსირებულ ნომერზე სპეციალურ კოდს და ეგზავნება აღნიშნული </w:t>
            </w:r>
            <w:r w:rsidR="00C21EC7">
              <w:rPr>
                <w:rFonts w:ascii="Sylfaen" w:hAnsi="Sylfaen"/>
                <w:b/>
                <w:lang w:val="ka-GE"/>
              </w:rPr>
              <w:t>ინფო</w:t>
            </w:r>
            <w:r w:rsidRPr="00BE2424">
              <w:rPr>
                <w:rFonts w:ascii="Sylfaen" w:hAnsi="Sylfaen"/>
                <w:b/>
                <w:lang w:val="ka-GE"/>
              </w:rPr>
              <w:t>რ</w:t>
            </w:r>
            <w:r w:rsidR="00C21EC7">
              <w:rPr>
                <w:rFonts w:ascii="Sylfaen" w:hAnsi="Sylfaen"/>
                <w:b/>
                <w:lang w:val="ka-GE"/>
              </w:rPr>
              <w:t>მ</w:t>
            </w:r>
            <w:r w:rsidRPr="00BE2424">
              <w:rPr>
                <w:rFonts w:ascii="Sylfaen" w:hAnsi="Sylfaen"/>
                <w:b/>
                <w:lang w:val="ka-GE"/>
              </w:rPr>
              <w:t>აცია SMS-ით).</w:t>
            </w:r>
          </w:p>
          <w:p w14:paraId="1E35E9D8" w14:textId="77777777" w:rsidR="00AE2E81" w:rsidRPr="00BE2424" w:rsidRDefault="00AE2E81" w:rsidP="00AE2E81">
            <w:pPr>
              <w:jc w:val="both"/>
              <w:rPr>
                <w:rFonts w:ascii="Sylfaen" w:hAnsi="Sylfaen"/>
                <w:lang w:val="ka-GE"/>
              </w:rPr>
            </w:pPr>
          </w:p>
        </w:tc>
      </w:tr>
      <w:tr w:rsidR="00AE2E81" w:rsidRPr="00BE2424" w14:paraId="175E5BF4" w14:textId="77777777" w:rsidTr="00FB782B">
        <w:tc>
          <w:tcPr>
            <w:tcW w:w="9350" w:type="dxa"/>
            <w:shd w:val="clear" w:color="auto" w:fill="auto"/>
          </w:tcPr>
          <w:p w14:paraId="09F5F67E" w14:textId="459DAA7D" w:rsidR="00AE2E81" w:rsidRPr="00BE2424" w:rsidRDefault="00AE2E81" w:rsidP="00AE2E81">
            <w:pPr>
              <w:jc w:val="both"/>
              <w:rPr>
                <w:rFonts w:ascii="Sylfaen" w:hAnsi="Sylfaen"/>
                <w:lang w:val="ka-GE"/>
              </w:rPr>
            </w:pPr>
            <w:r w:rsidRPr="00BE2424">
              <w:rPr>
                <w:rFonts w:ascii="Sylfaen" w:hAnsi="Sylfaen"/>
                <w:lang w:val="ka-GE"/>
              </w:rPr>
              <w:t xml:space="preserve">წესის მოქმედება არ ვრცელდება მოკლე ტექსტური შეტყობინებით (SMS) </w:t>
            </w:r>
            <w:r w:rsidR="007870BA" w:rsidRPr="00BE2424">
              <w:rPr>
                <w:rFonts w:ascii="Sylfaen" w:hAnsi="Sylfaen"/>
                <w:lang w:val="ka-GE"/>
              </w:rPr>
              <w:t xml:space="preserve">ინფორმაციის </w:t>
            </w:r>
            <w:r w:rsidRPr="00BE2424">
              <w:rPr>
                <w:rFonts w:ascii="Sylfaen" w:hAnsi="Sylfaen"/>
                <w:lang w:val="ka-GE"/>
              </w:rPr>
              <w:t xml:space="preserve">მოთხოვნაზე, ვინაიდან აღნიშნული არ მიმდინარეობს ონლაინ რეჟიმში. ამასთან კავშირში, გთხოვთ, იხილოთ </w:t>
            </w:r>
            <w:r w:rsidRPr="00BE2424">
              <w:rPr>
                <w:rFonts w:ascii="Sylfaen" w:hAnsi="Sylfaen"/>
              </w:rPr>
              <w:t>EBA</w:t>
            </w:r>
            <w:r w:rsidRPr="00BE2424">
              <w:rPr>
                <w:rFonts w:ascii="Sylfaen" w:hAnsi="Sylfaen"/>
                <w:lang w:val="ka-GE"/>
              </w:rPr>
              <w:t>-ს მოსაზრება:</w:t>
            </w:r>
          </w:p>
          <w:p w14:paraId="1F9F4353" w14:textId="77777777" w:rsidR="00AE2E81" w:rsidRPr="00BE2424" w:rsidRDefault="00AE2E81" w:rsidP="00AE2E81">
            <w:pPr>
              <w:jc w:val="both"/>
              <w:rPr>
                <w:rFonts w:ascii="Sylfaen" w:hAnsi="Sylfaen"/>
                <w:lang w:val="ka-GE"/>
              </w:rPr>
            </w:pPr>
            <w:r w:rsidRPr="00BE2424">
              <w:rPr>
                <w:rFonts w:ascii="Sylfaen" w:hAnsi="Sylfaen"/>
                <w:lang w:val="ka-GE"/>
              </w:rPr>
              <w:t>„In the EBA’s view, mail and telephone orders are out of the scope of the principle of SCA under PSD2 and therefore not subject to the RTS requirements.“ [გვ. 73, EBA/RTS/2017/02, 23 February 2017].</w:t>
            </w:r>
          </w:p>
          <w:p w14:paraId="3BFDEC48" w14:textId="61CA0E9B" w:rsidR="00596354" w:rsidRPr="00BE2424" w:rsidRDefault="00596354" w:rsidP="00AE2E81">
            <w:pPr>
              <w:jc w:val="both"/>
              <w:rPr>
                <w:rFonts w:ascii="Sylfaen" w:hAnsi="Sylfaen"/>
                <w:lang w:val="ka-GE"/>
              </w:rPr>
            </w:pPr>
          </w:p>
        </w:tc>
      </w:tr>
    </w:tbl>
    <w:p w14:paraId="739AC70F" w14:textId="2F5A847C" w:rsidR="00E47A08" w:rsidRPr="00BE2424" w:rsidRDefault="00E47A08" w:rsidP="00E47A08">
      <w:pPr>
        <w:pStyle w:val="ListParagraph"/>
        <w:ind w:left="0"/>
        <w:jc w:val="both"/>
        <w:rPr>
          <w:rFonts w:ascii="Sylfaen" w:hAnsi="Sylfaen"/>
          <w:lang w:val="ka-GE"/>
        </w:rPr>
      </w:pPr>
      <w:bookmarkStart w:id="0" w:name="_Toc16779354"/>
    </w:p>
    <w:tbl>
      <w:tblPr>
        <w:tblStyle w:val="TableGrid10"/>
        <w:tblW w:w="0" w:type="auto"/>
        <w:tblLook w:val="04A0" w:firstRow="1" w:lastRow="0" w:firstColumn="1" w:lastColumn="0" w:noHBand="0" w:noVBand="1"/>
      </w:tblPr>
      <w:tblGrid>
        <w:gridCol w:w="9060"/>
      </w:tblGrid>
      <w:tr w:rsidR="00AC164D" w:rsidRPr="00BE2424" w14:paraId="71FF0C85" w14:textId="77777777" w:rsidTr="00AC164D">
        <w:tc>
          <w:tcPr>
            <w:tcW w:w="9350" w:type="dxa"/>
            <w:shd w:val="clear" w:color="auto" w:fill="BFBFBF" w:themeFill="background1" w:themeFillShade="BF"/>
          </w:tcPr>
          <w:p w14:paraId="2A827697" w14:textId="4D69B765" w:rsidR="00AC164D" w:rsidRPr="00BE2424" w:rsidRDefault="00AC164D" w:rsidP="003255D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შესაძლებელია</w:t>
            </w:r>
            <w:r w:rsidRPr="00BE2424">
              <w:rPr>
                <w:rFonts w:ascii="Sylfaen" w:hAnsi="Sylfaen"/>
                <w:b/>
                <w:lang w:val="ka-GE"/>
              </w:rPr>
              <w:t xml:space="preserve"> თუ არა, არ გამოვიყენოთ მომხმარებლის ძლიერი ავთენთიფიკაცია პირდაპირ დებეტში </w:t>
            </w:r>
            <w:r w:rsidR="00BA26D6" w:rsidRPr="00BE2424">
              <w:rPr>
                <w:rFonts w:ascii="Sylfaen" w:hAnsi="Sylfaen"/>
                <w:b/>
                <w:lang w:val="ka-GE"/>
              </w:rPr>
              <w:t xml:space="preserve">და </w:t>
            </w:r>
            <w:r w:rsidR="00D75FBB">
              <w:rPr>
                <w:rFonts w:ascii="Sylfaen" w:hAnsi="Sylfaen"/>
                <w:b/>
                <w:lang w:val="ka-GE"/>
              </w:rPr>
              <w:t>მუდმივ დავალებაში</w:t>
            </w:r>
            <w:r w:rsidR="00BA26D6" w:rsidRPr="00BE2424">
              <w:rPr>
                <w:rFonts w:ascii="Sylfaen" w:hAnsi="Sylfaen"/>
                <w:b/>
                <w:lang w:val="ka-GE"/>
              </w:rPr>
              <w:t xml:space="preserve"> </w:t>
            </w:r>
            <w:r w:rsidR="00D75FBB">
              <w:rPr>
                <w:rFonts w:ascii="Sylfaen" w:hAnsi="Sylfaen"/>
                <w:b/>
                <w:lang w:val="ka-GE"/>
              </w:rPr>
              <w:t>(</w:t>
            </w:r>
            <w:r w:rsidR="00BA26D6" w:rsidRPr="00BE2424">
              <w:rPr>
                <w:rFonts w:ascii="Sylfaen" w:hAnsi="Sylfaen"/>
                <w:b/>
              </w:rPr>
              <w:t>“standing order”</w:t>
            </w:r>
            <w:r w:rsidR="00BA26D6">
              <w:rPr>
                <w:rFonts w:ascii="Sylfaen" w:hAnsi="Sylfaen"/>
                <w:b/>
                <w:lang w:val="ka-GE"/>
              </w:rPr>
              <w:t>-ში</w:t>
            </w:r>
            <w:r w:rsidR="00D75FBB">
              <w:rPr>
                <w:rFonts w:ascii="Sylfaen" w:hAnsi="Sylfaen"/>
                <w:b/>
                <w:lang w:val="ka-GE"/>
              </w:rPr>
              <w:t>)</w:t>
            </w:r>
            <w:r w:rsidR="00BA26D6">
              <w:rPr>
                <w:rFonts w:ascii="Sylfaen" w:hAnsi="Sylfaen"/>
                <w:b/>
                <w:lang w:val="ka-GE"/>
              </w:rPr>
              <w:t xml:space="preserve"> </w:t>
            </w:r>
            <w:r w:rsidRPr="00BE2424">
              <w:rPr>
                <w:rFonts w:ascii="Sylfaen" w:hAnsi="Sylfaen"/>
                <w:b/>
                <w:lang w:val="ka-GE"/>
              </w:rPr>
              <w:t xml:space="preserve">შემავალი ყველა მომდევნო გადახდის ოპერაციის ინიცირებისთვის, თუ განმეორებადი/პერიოდული გადახდის ოპერაციის მიმღები უცვლელია და თანხა არ აღემატება იმ ლიმიტს, რაც კლიენტმა დაგვიდასტურა ძლიერი </w:t>
            </w:r>
            <w:r w:rsidR="000D1C12">
              <w:rPr>
                <w:rFonts w:ascii="Sylfaen" w:hAnsi="Sylfaen"/>
                <w:b/>
                <w:lang w:val="ka-GE"/>
              </w:rPr>
              <w:t>ავთენტ</w:t>
            </w:r>
            <w:r w:rsidRPr="00BE2424">
              <w:rPr>
                <w:rFonts w:ascii="Sylfaen" w:hAnsi="Sylfaen"/>
                <w:b/>
                <w:lang w:val="ka-GE"/>
              </w:rPr>
              <w:t>იფიკაციით პირდაპირი დებეტის</w:t>
            </w:r>
            <w:r w:rsidR="00D75FBB">
              <w:rPr>
                <w:rFonts w:ascii="Sylfaen" w:hAnsi="Sylfaen"/>
                <w:b/>
                <w:lang w:val="ka-GE"/>
              </w:rPr>
              <w:t xml:space="preserve"> </w:t>
            </w:r>
            <w:r w:rsidR="00D75FBB" w:rsidRPr="00BE2424">
              <w:rPr>
                <w:rFonts w:ascii="Sylfaen" w:hAnsi="Sylfaen"/>
                <w:b/>
                <w:lang w:val="ka-GE"/>
              </w:rPr>
              <w:t xml:space="preserve">და </w:t>
            </w:r>
            <w:r w:rsidR="00D75FBB">
              <w:rPr>
                <w:rFonts w:ascii="Sylfaen" w:hAnsi="Sylfaen"/>
                <w:b/>
                <w:lang w:val="ka-GE"/>
              </w:rPr>
              <w:t>მუდმივი დავალების</w:t>
            </w:r>
            <w:r w:rsidRPr="00BE2424">
              <w:rPr>
                <w:rFonts w:ascii="Sylfaen" w:hAnsi="Sylfaen"/>
                <w:b/>
                <w:lang w:val="ka-GE"/>
              </w:rPr>
              <w:t xml:space="preserve"> რეგისტრაციისას?</w:t>
            </w:r>
          </w:p>
          <w:p w14:paraId="6A0C394C" w14:textId="77777777" w:rsidR="00AC164D" w:rsidRPr="00BE2424" w:rsidRDefault="00AC164D" w:rsidP="00AC164D">
            <w:pPr>
              <w:jc w:val="both"/>
              <w:rPr>
                <w:rFonts w:ascii="Sylfaen" w:hAnsi="Sylfaen"/>
                <w:lang w:val="ka-GE"/>
              </w:rPr>
            </w:pPr>
          </w:p>
        </w:tc>
      </w:tr>
      <w:tr w:rsidR="00AC164D" w:rsidRPr="00BE2424" w14:paraId="0F347165" w14:textId="77777777" w:rsidTr="00FB782B">
        <w:tc>
          <w:tcPr>
            <w:tcW w:w="9350" w:type="dxa"/>
            <w:shd w:val="clear" w:color="auto" w:fill="FFFFFF" w:themeFill="background1"/>
          </w:tcPr>
          <w:p w14:paraId="60904A71" w14:textId="229BE37E" w:rsidR="00AC164D" w:rsidRPr="00BE2424" w:rsidRDefault="00AC164D" w:rsidP="00AC164D">
            <w:pPr>
              <w:jc w:val="both"/>
              <w:rPr>
                <w:rFonts w:ascii="Sylfaen" w:hAnsi="Sylfaen"/>
                <w:lang w:val="ka-GE"/>
              </w:rPr>
            </w:pPr>
            <w:r w:rsidRPr="00E86B4D">
              <w:rPr>
                <w:rFonts w:ascii="Sylfaen" w:hAnsi="Sylfaen"/>
                <w:b/>
                <w:lang w:val="ka-GE"/>
              </w:rPr>
              <w:t>პირდაპირი დებეტი</w:t>
            </w:r>
            <w:r w:rsidRPr="00BE2424">
              <w:rPr>
                <w:rFonts w:ascii="Sylfaen" w:hAnsi="Sylfaen"/>
                <w:lang w:val="ka-GE"/>
              </w:rPr>
              <w:t xml:space="preserve"> არის მიმღების</w:t>
            </w:r>
            <w:r w:rsidR="00C21EC7">
              <w:rPr>
                <w:rFonts w:ascii="Sylfaen" w:hAnsi="Sylfaen"/>
                <w:lang w:val="ka-GE"/>
              </w:rPr>
              <w:t xml:space="preserve"> </w:t>
            </w:r>
            <w:r w:rsidRPr="00BE2424">
              <w:rPr>
                <w:rFonts w:ascii="Sylfaen" w:hAnsi="Sylfaen"/>
                <w:lang w:val="ka-GE"/>
              </w:rPr>
              <w:t xml:space="preserve">მიერ ინიციირებული ოპერაცია, რაზეც არ ვრცელდება წესი. რაც შეეხება, ე.წ. „პირდაპირი დებეტის რეგისტრაციას“, აუცილებელია ძლიერი ავთენტიფიკაციის გამოყენება. აღნიშნულის ფარგლებში შემდგომი გადახდები არ საჭიროებს ძლიერ ავთენტიფიკაციას. </w:t>
            </w:r>
          </w:p>
          <w:p w14:paraId="7C3078C5" w14:textId="63FD9A79" w:rsidR="00E86B4D" w:rsidRDefault="00BA26D6" w:rsidP="00AC164D">
            <w:pPr>
              <w:jc w:val="both"/>
              <w:rPr>
                <w:rFonts w:ascii="Sylfaen" w:hAnsi="Sylfaen"/>
                <w:lang w:val="ka-GE"/>
              </w:rPr>
            </w:pPr>
            <w:r>
              <w:rPr>
                <w:rFonts w:ascii="Sylfaen" w:hAnsi="Sylfaen"/>
                <w:lang w:val="ka-GE"/>
              </w:rPr>
              <w:t>საყოფაცხოვრებო (</w:t>
            </w:r>
            <w:r w:rsidR="00E86B4D">
              <w:rPr>
                <w:rFonts w:ascii="Sylfaen" w:hAnsi="Sylfaen"/>
                <w:lang w:val="ka-GE"/>
              </w:rPr>
              <w:t>კომუნალური</w:t>
            </w:r>
            <w:r>
              <w:rPr>
                <w:rFonts w:ascii="Sylfaen" w:hAnsi="Sylfaen"/>
                <w:lang w:val="ka-GE"/>
              </w:rPr>
              <w:t>)</w:t>
            </w:r>
            <w:r w:rsidR="000B648F">
              <w:rPr>
                <w:rFonts w:ascii="Sylfaen" w:hAnsi="Sylfaen"/>
                <w:lang w:val="ka-GE"/>
              </w:rPr>
              <w:t xml:space="preserve"> </w:t>
            </w:r>
            <w:r w:rsidR="00E86B4D">
              <w:rPr>
                <w:rFonts w:ascii="Sylfaen" w:hAnsi="Sylfaen"/>
                <w:lang w:val="ka-GE"/>
              </w:rPr>
              <w:t>გადახდებისთვის იხილეთ წესის 31-ე მუხლის (გარდამავალი დებულებები) მე-8 პუნქტ</w:t>
            </w:r>
            <w:r w:rsidR="00047D91">
              <w:rPr>
                <w:rFonts w:ascii="Sylfaen" w:hAnsi="Sylfaen"/>
                <w:lang w:val="ka-GE"/>
              </w:rPr>
              <w:t>ი</w:t>
            </w:r>
            <w:r w:rsidR="00E86B4D">
              <w:rPr>
                <w:rFonts w:ascii="Sylfaen" w:hAnsi="Sylfaen"/>
                <w:lang w:val="ka-GE"/>
              </w:rPr>
              <w:t>.</w:t>
            </w:r>
          </w:p>
          <w:p w14:paraId="0A8E80F9" w14:textId="77777777" w:rsidR="00E86B4D" w:rsidRPr="00BE2424" w:rsidRDefault="00E86B4D" w:rsidP="00AC164D">
            <w:pPr>
              <w:jc w:val="both"/>
              <w:rPr>
                <w:rFonts w:ascii="Sylfaen" w:hAnsi="Sylfaen"/>
                <w:lang w:val="ka-GE"/>
              </w:rPr>
            </w:pPr>
          </w:p>
          <w:p w14:paraId="79D45135" w14:textId="60477746" w:rsidR="00C9471A" w:rsidRPr="00BE2424" w:rsidRDefault="00AC164D" w:rsidP="00AC164D">
            <w:pPr>
              <w:jc w:val="both"/>
              <w:rPr>
                <w:rFonts w:ascii="Sylfaen" w:hAnsi="Sylfaen"/>
                <w:lang w:val="ka-GE"/>
              </w:rPr>
            </w:pPr>
            <w:r w:rsidRPr="00BE2424">
              <w:rPr>
                <w:rFonts w:ascii="Sylfaen" w:hAnsi="Sylfaen"/>
                <w:lang w:val="ka-GE"/>
              </w:rPr>
              <w:t>განმეორებად/პერიოდულ გადახდის ოპერაციებთან მიმართებაში, გთხოვთ, იხილოთ წესის მე-16 მუხლი.</w:t>
            </w:r>
          </w:p>
          <w:p w14:paraId="74161BC6" w14:textId="77777777" w:rsidR="00AC164D" w:rsidRPr="00BE2424" w:rsidRDefault="00AC164D" w:rsidP="00AC164D">
            <w:pPr>
              <w:jc w:val="both"/>
              <w:rPr>
                <w:rFonts w:ascii="Sylfaen" w:hAnsi="Sylfaen"/>
                <w:lang w:val="ka-GE"/>
              </w:rPr>
            </w:pPr>
          </w:p>
        </w:tc>
      </w:tr>
    </w:tbl>
    <w:p w14:paraId="3E994C2F" w14:textId="52793107" w:rsidR="00A940F1" w:rsidRDefault="00A940F1" w:rsidP="00E47A08">
      <w:pPr>
        <w:pStyle w:val="ListParagraph"/>
        <w:ind w:left="0"/>
        <w:jc w:val="both"/>
        <w:rPr>
          <w:rFonts w:ascii="Sylfaen" w:hAnsi="Sylfaen"/>
          <w:lang w:val="ka-GE"/>
        </w:rPr>
      </w:pPr>
    </w:p>
    <w:tbl>
      <w:tblPr>
        <w:tblStyle w:val="TableGrid75"/>
        <w:tblW w:w="0" w:type="auto"/>
        <w:tblLook w:val="04A0" w:firstRow="1" w:lastRow="0" w:firstColumn="1" w:lastColumn="0" w:noHBand="0" w:noVBand="1"/>
      </w:tblPr>
      <w:tblGrid>
        <w:gridCol w:w="9060"/>
      </w:tblGrid>
      <w:tr w:rsidR="00C41DEE" w:rsidRPr="00BE2424" w14:paraId="5307E348" w14:textId="77777777" w:rsidTr="00974B19">
        <w:tc>
          <w:tcPr>
            <w:tcW w:w="9350" w:type="dxa"/>
            <w:shd w:val="clear" w:color="auto" w:fill="BFBFBF" w:themeFill="background1" w:themeFillShade="BF"/>
          </w:tcPr>
          <w:p w14:paraId="0150640B" w14:textId="77777777" w:rsidR="00C21EC7" w:rsidRDefault="00C41DEE" w:rsidP="00C21EC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ვრცელდება თუ არა წესი ისეთი „</w:t>
            </w:r>
            <w:r w:rsidRPr="00BE2424">
              <w:rPr>
                <w:rFonts w:ascii="Sylfaen" w:hAnsi="Sylfaen"/>
                <w:b/>
              </w:rPr>
              <w:t>r</w:t>
            </w:r>
            <w:r w:rsidRPr="00BE2424">
              <w:rPr>
                <w:rFonts w:ascii="Sylfaen" w:hAnsi="Sylfaen"/>
                <w:b/>
                <w:lang w:val="ka-GE"/>
              </w:rPr>
              <w:t xml:space="preserve">ecurring“ ტიპის საბარათე გადახდებზე, როცა მომხმარებელი ამატებს ბარათს და შემდეგ მერჩანტი ახორციელებს რეგულარულად თანხის ჩამოჭრას ავტომატურ რეჟიმში? </w:t>
            </w:r>
          </w:p>
          <w:p w14:paraId="6597036F" w14:textId="7CDB3A16" w:rsidR="00C41DEE" w:rsidRPr="00C21EC7" w:rsidRDefault="00C41DEE" w:rsidP="00C21EC7">
            <w:pPr>
              <w:pStyle w:val="ListParagraph"/>
              <w:tabs>
                <w:tab w:val="left" w:pos="522"/>
              </w:tabs>
              <w:ind w:left="522"/>
              <w:jc w:val="both"/>
              <w:outlineLvl w:val="1"/>
              <w:rPr>
                <w:rFonts w:ascii="Sylfaen" w:hAnsi="Sylfaen"/>
                <w:b/>
                <w:lang w:val="ka-GE"/>
              </w:rPr>
            </w:pPr>
            <w:r w:rsidRPr="00C21EC7">
              <w:rPr>
                <w:rFonts w:ascii="Sylfaen" w:hAnsi="Sylfaen"/>
                <w:b/>
                <w:lang w:val="ka-GE"/>
              </w:rPr>
              <w:t xml:space="preserve">ამ შემთხვევაში ეს არ ჩაითვლება როგორც „არა კლიენტის მიერ ინიცირებული გადახდა“ და წესი არ გავრცელდება? </w:t>
            </w:r>
          </w:p>
          <w:p w14:paraId="6D6B9389" w14:textId="77777777" w:rsidR="00C41DEE" w:rsidRPr="00BE2424" w:rsidRDefault="00C41DEE" w:rsidP="00974B19">
            <w:pPr>
              <w:jc w:val="both"/>
              <w:rPr>
                <w:rFonts w:ascii="Sylfaen" w:hAnsi="Sylfaen"/>
                <w:lang w:val="ka-GE"/>
              </w:rPr>
            </w:pPr>
          </w:p>
        </w:tc>
      </w:tr>
      <w:tr w:rsidR="00C41DEE" w:rsidRPr="00BE2424" w14:paraId="3707F8E0" w14:textId="77777777" w:rsidTr="00974B19">
        <w:tc>
          <w:tcPr>
            <w:tcW w:w="9350" w:type="dxa"/>
            <w:shd w:val="clear" w:color="auto" w:fill="FFFFFF" w:themeFill="background1"/>
          </w:tcPr>
          <w:p w14:paraId="70A72C60" w14:textId="0F8957B4" w:rsidR="00C41DEE" w:rsidRPr="00BE2424" w:rsidRDefault="00C41DEE" w:rsidP="00974B19">
            <w:pPr>
              <w:jc w:val="both"/>
              <w:rPr>
                <w:rFonts w:ascii="Sylfaen" w:hAnsi="Sylfaen"/>
                <w:lang w:val="ka-GE"/>
              </w:rPr>
            </w:pPr>
            <w:r w:rsidRPr="00BE2424">
              <w:rPr>
                <w:rFonts w:ascii="Sylfaen" w:hAnsi="Sylfaen"/>
                <w:lang w:val="ka-GE"/>
              </w:rPr>
              <w:t>როდესაც პირველად მიღებული თანხმობის საფუძველზე მერჩანტი ახორციელებს ინიციირებას, ამ უკანასკნელზე არ გავრცელდება წესის მოქმედება. თუმცა</w:t>
            </w:r>
            <w:r w:rsidR="00C21EC7">
              <w:rPr>
                <w:rFonts w:ascii="Sylfaen" w:hAnsi="Sylfaen"/>
                <w:lang w:val="ka-GE"/>
              </w:rPr>
              <w:t>,</w:t>
            </w:r>
            <w:r w:rsidRPr="00BE2424">
              <w:rPr>
                <w:rFonts w:ascii="Sylfaen" w:hAnsi="Sylfaen"/>
                <w:lang w:val="ka-GE"/>
              </w:rPr>
              <w:t xml:space="preserve"> მომხმარებლის თანხმობა გაცემული უნდა იყოს </w:t>
            </w:r>
            <w:r>
              <w:rPr>
                <w:rFonts w:ascii="Sylfaen" w:hAnsi="Sylfaen"/>
                <w:lang w:val="ka-GE"/>
              </w:rPr>
              <w:t xml:space="preserve">ძლიერი </w:t>
            </w:r>
            <w:r w:rsidR="00C21EC7">
              <w:rPr>
                <w:rFonts w:ascii="Sylfaen" w:hAnsi="Sylfaen"/>
                <w:lang w:val="ka-GE"/>
              </w:rPr>
              <w:t>ავთენტ</w:t>
            </w:r>
            <w:r>
              <w:rPr>
                <w:rFonts w:ascii="Sylfaen" w:hAnsi="Sylfaen"/>
                <w:lang w:val="ka-GE"/>
              </w:rPr>
              <w:t>იფიკაციის საფუძველზე</w:t>
            </w:r>
            <w:r w:rsidRPr="00BE2424">
              <w:rPr>
                <w:rFonts w:ascii="Sylfaen" w:hAnsi="Sylfaen"/>
                <w:lang w:val="ka-GE"/>
              </w:rPr>
              <w:t>.</w:t>
            </w:r>
          </w:p>
          <w:p w14:paraId="585E5C4E" w14:textId="77777777" w:rsidR="00C41DEE" w:rsidRPr="00BE2424" w:rsidRDefault="00C41DEE" w:rsidP="00974B19">
            <w:pPr>
              <w:jc w:val="both"/>
              <w:rPr>
                <w:rFonts w:ascii="Sylfaen" w:hAnsi="Sylfaen"/>
                <w:lang w:val="ka-GE"/>
              </w:rPr>
            </w:pPr>
          </w:p>
        </w:tc>
      </w:tr>
    </w:tbl>
    <w:p w14:paraId="2EDA67A9" w14:textId="628B0404" w:rsidR="00AC164D" w:rsidRPr="00BE2424" w:rsidRDefault="00AC164D" w:rsidP="00E47A08">
      <w:pPr>
        <w:pStyle w:val="ListParagraph"/>
        <w:ind w:left="0"/>
        <w:jc w:val="both"/>
        <w:rPr>
          <w:rFonts w:ascii="Sylfaen" w:hAnsi="Sylfaen"/>
          <w:lang w:val="ka-GE"/>
        </w:rPr>
      </w:pPr>
    </w:p>
    <w:tbl>
      <w:tblPr>
        <w:tblStyle w:val="TableGrid"/>
        <w:tblW w:w="0" w:type="auto"/>
        <w:tblLook w:val="04A0" w:firstRow="1" w:lastRow="0" w:firstColumn="1" w:lastColumn="0" w:noHBand="0" w:noVBand="1"/>
      </w:tblPr>
      <w:tblGrid>
        <w:gridCol w:w="9060"/>
      </w:tblGrid>
      <w:tr w:rsidR="00A940F1" w:rsidRPr="00BE2424" w14:paraId="443249EF" w14:textId="77777777" w:rsidTr="00485FF0">
        <w:tc>
          <w:tcPr>
            <w:tcW w:w="9060" w:type="dxa"/>
            <w:shd w:val="clear" w:color="auto" w:fill="BFBFBF" w:themeFill="background1" w:themeFillShade="BF"/>
          </w:tcPr>
          <w:p w14:paraId="43F24291" w14:textId="31D3D7F6" w:rsidR="00A940F1" w:rsidRPr="00BE2424" w:rsidRDefault="00A940F1" w:rsidP="00BA26D6">
            <w:pPr>
              <w:pStyle w:val="ListParagraph"/>
              <w:numPr>
                <w:ilvl w:val="0"/>
                <w:numId w:val="2"/>
              </w:numPr>
              <w:tabs>
                <w:tab w:val="left" w:pos="522"/>
              </w:tabs>
              <w:ind w:left="522" w:hanging="522"/>
              <w:jc w:val="both"/>
              <w:outlineLvl w:val="1"/>
              <w:rPr>
                <w:rFonts w:ascii="Sylfaen" w:hAnsi="Sylfaen"/>
                <w:b/>
                <w:lang w:val="ka-GE"/>
              </w:rPr>
            </w:pPr>
            <w:bookmarkStart w:id="1" w:name="_Toc16779355"/>
            <w:r w:rsidRPr="00BE2424">
              <w:rPr>
                <w:rFonts w:ascii="Sylfaen" w:hAnsi="Sylfaen"/>
                <w:b/>
                <w:lang w:val="ka-GE"/>
              </w:rPr>
              <w:t xml:space="preserve">როდესაც ოპერაციის გადახდა ხორციელდება თვითმომსახურების კიოსკის გამოყენებით,  ნაღდი ფულით ან </w:t>
            </w:r>
            <w:r w:rsidR="00C9471A">
              <w:rPr>
                <w:rFonts w:ascii="Sylfaen" w:hAnsi="Sylfaen"/>
                <w:b/>
                <w:lang w:val="ka-GE"/>
              </w:rPr>
              <w:t>საგადახდო</w:t>
            </w:r>
            <w:r w:rsidRPr="00BE2424">
              <w:rPr>
                <w:rFonts w:ascii="Sylfaen" w:hAnsi="Sylfaen"/>
                <w:b/>
                <w:lang w:val="ka-GE"/>
              </w:rPr>
              <w:t xml:space="preserve"> ბარათით  (ბარათით გადახდა ხორციელდება ისევე როგორც პოს ტერმინალიდან), ითვლება თუ არა ეს ელექტრონულ ოპერაციად და ვრცელდება თუ არა ძლიერი იდენტიფიკაციის განხორციელების მოთხოვნები?</w:t>
            </w:r>
            <w:bookmarkEnd w:id="1"/>
          </w:p>
          <w:p w14:paraId="78A3EFC5" w14:textId="77777777" w:rsidR="00A940F1" w:rsidRPr="00BE2424" w:rsidRDefault="00A940F1" w:rsidP="00E47A08">
            <w:pPr>
              <w:pStyle w:val="ListParagraph"/>
              <w:ind w:left="0"/>
              <w:jc w:val="both"/>
              <w:rPr>
                <w:rFonts w:ascii="Sylfaen" w:hAnsi="Sylfaen"/>
                <w:lang w:val="ka-GE"/>
              </w:rPr>
            </w:pPr>
          </w:p>
        </w:tc>
      </w:tr>
      <w:tr w:rsidR="00A940F1" w:rsidRPr="00BE2424" w14:paraId="566DAA11" w14:textId="77777777" w:rsidTr="00A940F1">
        <w:tc>
          <w:tcPr>
            <w:tcW w:w="9060" w:type="dxa"/>
          </w:tcPr>
          <w:p w14:paraId="45E50A3E" w14:textId="77777777" w:rsidR="00A940F1" w:rsidRPr="00BE2424" w:rsidRDefault="00A940F1" w:rsidP="00A940F1">
            <w:pPr>
              <w:jc w:val="both"/>
              <w:rPr>
                <w:rFonts w:ascii="Sylfaen" w:hAnsi="Sylfaen"/>
                <w:lang w:val="ka-GE"/>
              </w:rPr>
            </w:pPr>
            <w:r w:rsidRPr="00BE2424">
              <w:rPr>
                <w:rFonts w:ascii="Sylfaen" w:hAnsi="Sylfaen"/>
                <w:lang w:val="ka-GE"/>
              </w:rPr>
              <w:t xml:space="preserve">თუ ნაღდი ფულით ხდება გადახდა, მაშინ მასზე არ ვრცელდება წესის მოქმედება. </w:t>
            </w:r>
          </w:p>
          <w:p w14:paraId="27CC820B" w14:textId="77777777" w:rsidR="00A940F1" w:rsidRPr="00BE2424" w:rsidRDefault="00A940F1" w:rsidP="00E47A08">
            <w:pPr>
              <w:pStyle w:val="ListParagraph"/>
              <w:ind w:left="0"/>
              <w:jc w:val="both"/>
              <w:rPr>
                <w:rFonts w:ascii="Sylfaen" w:hAnsi="Sylfaen"/>
                <w:lang w:val="ka-GE"/>
              </w:rPr>
            </w:pPr>
          </w:p>
          <w:p w14:paraId="06287465" w14:textId="380DD7A4" w:rsidR="00A940F1" w:rsidRPr="00BE2424" w:rsidRDefault="002F5A19" w:rsidP="00E47A08">
            <w:pPr>
              <w:pStyle w:val="ListParagraph"/>
              <w:ind w:left="0"/>
              <w:jc w:val="both"/>
              <w:rPr>
                <w:rFonts w:ascii="Sylfaen" w:hAnsi="Sylfaen"/>
                <w:lang w:val="ka-GE"/>
              </w:rPr>
            </w:pPr>
            <w:r w:rsidRPr="00BE2424">
              <w:rPr>
                <w:rFonts w:ascii="Sylfaen" w:hAnsi="Sylfaen"/>
                <w:lang w:val="ka-GE"/>
              </w:rPr>
              <w:t>პოს-ტერმინალის საშუალებით ბარათით გადახდაზე ვრცელდება წესის მოქმედება</w:t>
            </w:r>
            <w:r w:rsidR="00C21EC7">
              <w:rPr>
                <w:rFonts w:ascii="Sylfaen" w:hAnsi="Sylfaen"/>
                <w:lang w:val="ka-GE"/>
              </w:rPr>
              <w:t>.</w:t>
            </w:r>
            <w:r w:rsidRPr="00BE2424">
              <w:rPr>
                <w:rFonts w:ascii="Sylfaen" w:hAnsi="Sylfaen"/>
                <w:lang w:val="ka-GE"/>
              </w:rPr>
              <w:t xml:space="preserve"> შესაბამისად</w:t>
            </w:r>
            <w:r w:rsidR="00C21EC7">
              <w:rPr>
                <w:rFonts w:ascii="Sylfaen" w:hAnsi="Sylfaen"/>
                <w:lang w:val="ka-GE"/>
              </w:rPr>
              <w:t>,</w:t>
            </w:r>
            <w:r w:rsidRPr="00BE2424">
              <w:rPr>
                <w:rFonts w:ascii="Sylfaen" w:hAnsi="Sylfaen"/>
                <w:lang w:val="ka-GE"/>
              </w:rPr>
              <w:t xml:space="preserve"> თუ თვითმომსახურების კიოსკით გადახდა პოს-ტერმინალით გადახდის ანალოგიურია, მასზე გავრცელდება წესის მოქმედება</w:t>
            </w:r>
            <w:r w:rsidR="00EC09DE" w:rsidRPr="00BE2424">
              <w:rPr>
                <w:rFonts w:ascii="Sylfaen" w:hAnsi="Sylfaen"/>
                <w:lang w:val="ka-GE"/>
              </w:rPr>
              <w:t>.</w:t>
            </w:r>
          </w:p>
          <w:p w14:paraId="584B28EB" w14:textId="0E3E46A2" w:rsidR="00EC09DE" w:rsidRPr="00BE2424" w:rsidRDefault="00EC09DE" w:rsidP="00E47A08">
            <w:pPr>
              <w:pStyle w:val="ListParagraph"/>
              <w:ind w:left="0"/>
              <w:jc w:val="both"/>
              <w:rPr>
                <w:rFonts w:ascii="Sylfaen" w:hAnsi="Sylfaen"/>
                <w:lang w:val="ka-GE"/>
              </w:rPr>
            </w:pPr>
          </w:p>
        </w:tc>
      </w:tr>
    </w:tbl>
    <w:p w14:paraId="63E1A6AB" w14:textId="044DFA52" w:rsidR="00FB6A33" w:rsidRPr="00BE2424" w:rsidRDefault="00FB6A33" w:rsidP="00E47A08">
      <w:pPr>
        <w:pStyle w:val="ListParagraph"/>
        <w:ind w:left="0"/>
        <w:jc w:val="both"/>
        <w:rPr>
          <w:rFonts w:ascii="Sylfaen" w:hAnsi="Sylfaen"/>
          <w:lang w:val="ka-GE"/>
        </w:rPr>
      </w:pPr>
    </w:p>
    <w:tbl>
      <w:tblPr>
        <w:tblStyle w:val="TableGrid"/>
        <w:tblW w:w="0" w:type="auto"/>
        <w:tblLook w:val="04A0" w:firstRow="1" w:lastRow="0" w:firstColumn="1" w:lastColumn="0" w:noHBand="0" w:noVBand="1"/>
      </w:tblPr>
      <w:tblGrid>
        <w:gridCol w:w="9060"/>
      </w:tblGrid>
      <w:tr w:rsidR="00FB6A33" w:rsidRPr="00BE2424" w14:paraId="7ED683B5" w14:textId="77777777" w:rsidTr="00485FF0">
        <w:tc>
          <w:tcPr>
            <w:tcW w:w="9060" w:type="dxa"/>
            <w:shd w:val="clear" w:color="auto" w:fill="BFBFBF" w:themeFill="background1" w:themeFillShade="BF"/>
          </w:tcPr>
          <w:p w14:paraId="4AA402C0" w14:textId="389C93C4" w:rsidR="00FB6A33" w:rsidRPr="00BE2424" w:rsidRDefault="00FB6A33" w:rsidP="007223CE">
            <w:pPr>
              <w:pStyle w:val="ListParagraph"/>
              <w:numPr>
                <w:ilvl w:val="0"/>
                <w:numId w:val="2"/>
              </w:numPr>
              <w:tabs>
                <w:tab w:val="left" w:pos="522"/>
              </w:tabs>
              <w:ind w:left="522" w:hanging="522"/>
              <w:jc w:val="both"/>
              <w:outlineLvl w:val="1"/>
              <w:rPr>
                <w:rFonts w:ascii="Sylfaen" w:hAnsi="Sylfaen"/>
                <w:b/>
                <w:lang w:val="ka-GE"/>
              </w:rPr>
            </w:pPr>
            <w:bookmarkStart w:id="2" w:name="_Ref16347606"/>
            <w:bookmarkStart w:id="3" w:name="_Toc16779356"/>
            <w:r w:rsidRPr="00BE2424">
              <w:rPr>
                <w:rFonts w:ascii="Sylfaen" w:hAnsi="Sylfaen"/>
                <w:b/>
                <w:lang w:val="ka-GE"/>
              </w:rPr>
              <w:t>ცალსახად ბანკმა</w:t>
            </w:r>
            <w:r w:rsidR="00C9471A">
              <w:rPr>
                <w:rFonts w:ascii="Sylfaen" w:hAnsi="Sylfaen"/>
                <w:b/>
                <w:lang w:val="ka-GE"/>
              </w:rPr>
              <w:t>/პროვაიდერმა</w:t>
            </w:r>
            <w:r w:rsidRPr="00BE2424">
              <w:rPr>
                <w:rFonts w:ascii="Sylfaen" w:hAnsi="Sylfaen"/>
                <w:b/>
                <w:lang w:val="ka-GE"/>
              </w:rPr>
              <w:t xml:space="preserve"> უნდა განსაზღვროს პირველი მუხლის მე-3 პუნქტის „გ“ ქვეპუნქტში გათვალისწინებული ქმედებები?</w:t>
            </w:r>
            <w:bookmarkEnd w:id="2"/>
            <w:bookmarkEnd w:id="3"/>
          </w:p>
          <w:p w14:paraId="5D075F0E" w14:textId="5059E9F0" w:rsidR="00FB6A33" w:rsidRPr="00C21EC7" w:rsidRDefault="00FB6A33" w:rsidP="00C21EC7">
            <w:pPr>
              <w:jc w:val="both"/>
              <w:outlineLvl w:val="1"/>
              <w:rPr>
                <w:rFonts w:ascii="Sylfaen" w:hAnsi="Sylfaen"/>
                <w:lang w:val="ka-GE"/>
              </w:rPr>
            </w:pPr>
          </w:p>
        </w:tc>
      </w:tr>
      <w:tr w:rsidR="00FB6A33" w:rsidRPr="00BE2424" w14:paraId="20B638FD" w14:textId="77777777" w:rsidTr="00FB6A33">
        <w:tc>
          <w:tcPr>
            <w:tcW w:w="9060" w:type="dxa"/>
          </w:tcPr>
          <w:p w14:paraId="1BA6E083" w14:textId="77777777" w:rsidR="00FB6A33" w:rsidRPr="00BE2424" w:rsidRDefault="00FB6A33" w:rsidP="00FB6A33">
            <w:pPr>
              <w:jc w:val="both"/>
              <w:rPr>
                <w:rFonts w:ascii="Sylfaen" w:hAnsi="Sylfaen"/>
                <w:lang w:val="ka-GE"/>
              </w:rPr>
            </w:pPr>
            <w:r w:rsidRPr="00BE2424">
              <w:rPr>
                <w:rFonts w:ascii="Sylfaen" w:hAnsi="Sylfaen"/>
                <w:lang w:val="ka-GE"/>
              </w:rPr>
              <w:t>დიახ, აღნიშნულს განსაზღვრავს ბანკი/პროვაიდერი.</w:t>
            </w:r>
          </w:p>
          <w:p w14:paraId="417649B0" w14:textId="3533B4AB" w:rsidR="00FB6A33" w:rsidRPr="00BE2424" w:rsidRDefault="00FB6A33" w:rsidP="00FB6A33">
            <w:pPr>
              <w:jc w:val="both"/>
            </w:pPr>
            <w:r w:rsidRPr="00BE2424">
              <w:rPr>
                <w:rFonts w:ascii="Sylfaen" w:hAnsi="Sylfaen"/>
                <w:lang w:val="ka-GE"/>
              </w:rPr>
              <w:t xml:space="preserve"> </w:t>
            </w:r>
          </w:p>
          <w:p w14:paraId="71F5CE22" w14:textId="28574053" w:rsidR="00FB6A33" w:rsidRPr="00BE2424" w:rsidRDefault="00FB6A33" w:rsidP="00FB6A33">
            <w:pPr>
              <w:jc w:val="both"/>
              <w:rPr>
                <w:rFonts w:ascii="Sylfaen" w:hAnsi="Sylfaen"/>
                <w:lang w:val="ka-GE"/>
              </w:rPr>
            </w:pPr>
            <w:proofErr w:type="gramStart"/>
            <w:r w:rsidRPr="00BE2424">
              <w:t>actions</w:t>
            </w:r>
            <w:proofErr w:type="gramEnd"/>
            <w:r w:rsidRPr="00BE2424">
              <w:t xml:space="preserve"> carried out via a remote channel that may imply a risk of payment fraud or other abuses could be clarified as covering all actions intrinsically linked to payment services not covered in the categories (a) and (b) above. This could for example include actions related to the activation and deactivations of payment functionalities, the amendment of trusted beneficiaries (“white lists”) - or blocked beneficiaries (“black-lists”), the setting of limits or the generation of virtual cards or changing PSU data that may imply a risk of payment fraud or other abuses. It only includes actions that </w:t>
            </w:r>
            <w:proofErr w:type="gramStart"/>
            <w:r w:rsidRPr="00BE2424">
              <w:t>are conducted</w:t>
            </w:r>
            <w:proofErr w:type="gramEnd"/>
            <w:r w:rsidRPr="00BE2424">
              <w:t xml:space="preserve"> via the internet or through a device that can be used for distance communication (e.g. mobile devices).</w:t>
            </w:r>
          </w:p>
          <w:p w14:paraId="79F90670" w14:textId="2B5E0E0E" w:rsidR="00FB6A33" w:rsidRPr="00BE2424" w:rsidRDefault="00FB6A33" w:rsidP="00FB6A33">
            <w:pPr>
              <w:jc w:val="both"/>
              <w:rPr>
                <w:rFonts w:ascii="Sylfaen" w:hAnsi="Sylfaen"/>
                <w:lang w:val="ka-GE"/>
              </w:rPr>
            </w:pPr>
          </w:p>
          <w:p w14:paraId="524E04CE" w14:textId="3A055686" w:rsidR="00FB6A33" w:rsidRPr="00BE2424" w:rsidRDefault="00FB6A33" w:rsidP="00FB6A33">
            <w:pPr>
              <w:rPr>
                <w:rFonts w:ascii="Sylfaen" w:hAnsi="Sylfaen"/>
                <w:lang w:val="ka-GE"/>
              </w:rPr>
            </w:pPr>
            <w:r w:rsidRPr="00BE2424">
              <w:t xml:space="preserve">EBA Discussion Paper, EBA/DP/2015/03, </w:t>
            </w:r>
            <w:r w:rsidRPr="00BE2424">
              <w:rPr>
                <w:rFonts w:ascii="Sylfaen" w:hAnsi="Sylfaen"/>
                <w:lang w:val="ka-GE"/>
              </w:rPr>
              <w:t>გვ. 11-12, პუნქტი 27 (</w:t>
            </w:r>
            <w:r w:rsidRPr="00BE2424">
              <w:rPr>
                <w:rFonts w:ascii="Sylfaen" w:hAnsi="Sylfaen"/>
              </w:rPr>
              <w:t>iii)</w:t>
            </w:r>
            <w:r w:rsidRPr="00BE2424">
              <w:rPr>
                <w:rFonts w:ascii="Sylfaen" w:hAnsi="Sylfaen"/>
                <w:lang w:val="ka-GE"/>
              </w:rPr>
              <w:t>,</w:t>
            </w:r>
            <w:r w:rsidRPr="00BE2424">
              <w:rPr>
                <w:rFonts w:ascii="Sylfaen" w:hAnsi="Sylfaen"/>
              </w:rPr>
              <w:t xml:space="preserve"> </w:t>
            </w:r>
            <w:r w:rsidRPr="00BE2424">
              <w:rPr>
                <w:rFonts w:ascii="Sylfaen" w:hAnsi="Sylfaen"/>
                <w:lang w:val="ka-GE"/>
              </w:rPr>
              <w:t xml:space="preserve"> </w:t>
            </w:r>
            <w:hyperlink r:id="rId19" w:history="1">
              <w:r w:rsidRPr="00BE2424">
                <w:rPr>
                  <w:rStyle w:val="Hyperlink"/>
                  <w:rFonts w:ascii="Sylfaen" w:hAnsi="Sylfaen"/>
                  <w:lang w:val="ka-GE"/>
                </w:rPr>
                <w:t>https://eba.europa.eu/documents/10180/1303936/EBA-DP-2015-03+%28RTS+on+SCA+and+CSC+under+PSD2%29.pdf</w:t>
              </w:r>
            </w:hyperlink>
          </w:p>
          <w:p w14:paraId="1BC89720" w14:textId="77777777" w:rsidR="00FB6A33" w:rsidRPr="00BE2424" w:rsidRDefault="00FB6A33" w:rsidP="00FB6A33">
            <w:pPr>
              <w:jc w:val="both"/>
              <w:rPr>
                <w:rFonts w:ascii="Sylfaen" w:hAnsi="Sylfaen"/>
                <w:lang w:val="ka-GE"/>
              </w:rPr>
            </w:pPr>
          </w:p>
          <w:p w14:paraId="0C9A212E" w14:textId="7D669A2B" w:rsidR="003C7356" w:rsidRPr="00BE2424" w:rsidRDefault="003C7356" w:rsidP="00FB6A33">
            <w:pPr>
              <w:jc w:val="both"/>
              <w:rPr>
                <w:rFonts w:ascii="Sylfaen" w:hAnsi="Sylfaen"/>
                <w:lang w:val="ka-GE"/>
              </w:rPr>
            </w:pPr>
            <w:r w:rsidRPr="00BE2424">
              <w:rPr>
                <w:rFonts w:ascii="Sylfaen" w:hAnsi="Sylfaen"/>
                <w:lang w:val="ka-GE"/>
              </w:rPr>
              <w:t xml:space="preserve">ჩანაწერი მიუთითებს ისეთ ქმედებებზე, რომელიც თაღლითობის ან/და სხვა უკანონო ქმედების რისკის მატარებელია. </w:t>
            </w:r>
            <w:r w:rsidR="00485FF0">
              <w:rPr>
                <w:rFonts w:ascii="Sylfaen" w:hAnsi="Sylfaen"/>
                <w:lang w:val="ka-GE"/>
              </w:rPr>
              <w:t>ერთიდაიგივე ქმედება შესაძლოა რისკის შემცველი იყოს ერთი პროვაიდერის ჭრილში, ხოლო მეორე პროვაიდერ</w:t>
            </w:r>
            <w:r w:rsidR="00D75FBB">
              <w:rPr>
                <w:rFonts w:ascii="Sylfaen" w:hAnsi="Sylfaen"/>
                <w:lang w:val="ka-GE"/>
              </w:rPr>
              <w:t>თან</w:t>
            </w:r>
            <w:r w:rsidR="00485FF0">
              <w:rPr>
                <w:rFonts w:ascii="Sylfaen" w:hAnsi="Sylfaen"/>
                <w:lang w:val="ka-GE"/>
              </w:rPr>
              <w:t xml:space="preserve"> - არა. </w:t>
            </w:r>
          </w:p>
          <w:p w14:paraId="0687BEFA" w14:textId="46BE4642" w:rsidR="003C7356" w:rsidRPr="00BE2424" w:rsidRDefault="003C7356" w:rsidP="00FB6A33">
            <w:pPr>
              <w:jc w:val="both"/>
              <w:rPr>
                <w:rFonts w:ascii="Sylfaen" w:hAnsi="Sylfaen"/>
                <w:lang w:val="ka-GE"/>
              </w:rPr>
            </w:pPr>
          </w:p>
        </w:tc>
      </w:tr>
    </w:tbl>
    <w:p w14:paraId="6158258C" w14:textId="1952BB86" w:rsidR="00FB7DEE" w:rsidRPr="00BE2424" w:rsidRDefault="00FB7DEE" w:rsidP="00FB7DEE">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FB7DEE" w:rsidRPr="00BE2424" w14:paraId="6AC3E8B4" w14:textId="77777777" w:rsidTr="0071149A">
        <w:tc>
          <w:tcPr>
            <w:tcW w:w="9060" w:type="dxa"/>
            <w:shd w:val="clear" w:color="auto" w:fill="BFBFBF" w:themeFill="background1" w:themeFillShade="BF"/>
          </w:tcPr>
          <w:p w14:paraId="0DA556A3" w14:textId="77777777" w:rsidR="00FB7DEE" w:rsidRPr="00BE2424" w:rsidRDefault="00FB7DEE" w:rsidP="0071149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„ავთენტიფიკაცია“-ს ტერმინის (2.ა.) განმარტების მიხედვით, მოთხოვნა ვრცელდება ინტერნეტ-ბანკინგში შესვლის პროცესზე, თუმცა ძლიერი ავთენტიფიკაციის მოთხოვნები ვრცელდება ტრანზაქციის დადასტურებაზეც (როგორც ეს შემდგომი მოთხოვნებიდან ჩანს). შესაბამისად, განმარტებას უნდა დაემატოს ეს ნაწილიც. </w:t>
            </w:r>
          </w:p>
          <w:p w14:paraId="1AF95879" w14:textId="77777777" w:rsidR="00FB7DEE" w:rsidRPr="00BE2424" w:rsidRDefault="00FB7DEE" w:rsidP="0071149A">
            <w:pPr>
              <w:jc w:val="both"/>
              <w:rPr>
                <w:rFonts w:ascii="Sylfaen" w:hAnsi="Sylfaen"/>
                <w:lang w:val="ka-GE"/>
              </w:rPr>
            </w:pPr>
          </w:p>
        </w:tc>
      </w:tr>
      <w:tr w:rsidR="00FB7DEE" w:rsidRPr="00BE2424" w14:paraId="4B1C5018" w14:textId="77777777" w:rsidTr="0071149A">
        <w:tc>
          <w:tcPr>
            <w:tcW w:w="9060" w:type="dxa"/>
          </w:tcPr>
          <w:p w14:paraId="78C33DEB" w14:textId="77777777" w:rsidR="00FB7DEE" w:rsidRPr="00BE2424" w:rsidRDefault="00FB7DEE" w:rsidP="0071149A">
            <w:pPr>
              <w:jc w:val="both"/>
              <w:rPr>
                <w:rFonts w:ascii="Sylfaen" w:hAnsi="Sylfaen"/>
                <w:lang w:val="ka-GE"/>
              </w:rPr>
            </w:pPr>
            <w:r w:rsidRPr="00BE2424">
              <w:rPr>
                <w:rFonts w:ascii="Sylfaen" w:hAnsi="Sylfaen"/>
                <w:lang w:val="ka-GE"/>
              </w:rPr>
              <w:lastRenderedPageBreak/>
              <w:t xml:space="preserve">ტერმინის განმარტებაში არ არის დაკონკრეტებული თუ რა პროცესზე ვრცელდება იგი. ტერმინის განმარტება მოცემულია ზოგადი შინაარსის სახით. </w:t>
            </w:r>
          </w:p>
          <w:p w14:paraId="752B5C3A" w14:textId="77777777" w:rsidR="00FB7DEE" w:rsidRPr="00BE2424" w:rsidRDefault="00FB7DEE" w:rsidP="0071149A">
            <w:pPr>
              <w:jc w:val="both"/>
              <w:rPr>
                <w:rFonts w:ascii="Sylfaen" w:hAnsi="Sylfaen"/>
                <w:lang w:val="ka-GE"/>
              </w:rPr>
            </w:pPr>
          </w:p>
          <w:p w14:paraId="1B7E00A7" w14:textId="4EE7AB1B" w:rsidR="00FB7DEE" w:rsidRPr="00BE2424" w:rsidRDefault="00FB7DEE" w:rsidP="0071149A">
            <w:pPr>
              <w:jc w:val="both"/>
              <w:rPr>
                <w:rFonts w:ascii="Sylfaen" w:hAnsi="Sylfaen" w:cs="Times New Roman"/>
                <w:i/>
                <w:lang w:val="ka-GE"/>
              </w:rPr>
            </w:pPr>
            <w:r w:rsidRPr="00BE2424">
              <w:rPr>
                <w:rFonts w:ascii="Sylfaen" w:hAnsi="Sylfaen" w:cs="Times New Roman"/>
                <w:i/>
                <w:lang w:val="ka-GE"/>
              </w:rPr>
              <w:t>„ავთენტიფიკაცია - პროცედურა, რომელიც საგადახდო მომსახურების პროვაიდერს საშუალებას აძლევს მოახდინოს მომხმარებლის იდენტობის დადგენა ან</w:t>
            </w:r>
            <w:r w:rsidR="006F1B92">
              <w:rPr>
                <w:rFonts w:ascii="Sylfaen" w:hAnsi="Sylfaen" w:cs="Times New Roman"/>
                <w:i/>
                <w:lang w:val="ka-GE"/>
              </w:rPr>
              <w:t>/და</w:t>
            </w:r>
            <w:r w:rsidRPr="00BE2424">
              <w:rPr>
                <w:rFonts w:ascii="Sylfaen" w:hAnsi="Sylfaen" w:cs="Times New Roman"/>
                <w:i/>
                <w:lang w:val="ka-GE"/>
              </w:rPr>
              <w:t xml:space="preserve"> საგადახდო ინსტრუმენტის გამოყენების ვალიდურობის დადგენა, რომელიც მათ შორის</w:t>
            </w:r>
            <w:r w:rsidR="006F1B92">
              <w:rPr>
                <w:rFonts w:ascii="Sylfaen" w:hAnsi="Sylfaen" w:cs="Times New Roman"/>
                <w:i/>
                <w:lang w:val="ka-GE"/>
              </w:rPr>
              <w:t>,</w:t>
            </w:r>
            <w:r w:rsidRPr="00BE2424">
              <w:rPr>
                <w:rFonts w:ascii="Sylfaen" w:hAnsi="Sylfaen" w:cs="Times New Roman"/>
                <w:i/>
                <w:lang w:val="ka-GE"/>
              </w:rPr>
              <w:t xml:space="preserve"> მოიცავს მომხმარებლის მიერ გამოყენებული უსაფრთხოების პერსონალიზებული მახასიათებლების შემოწმებას.“</w:t>
            </w:r>
          </w:p>
          <w:p w14:paraId="4BEBC994" w14:textId="77777777" w:rsidR="00FB7DEE" w:rsidRPr="00BE2424" w:rsidRDefault="00FB7DEE" w:rsidP="0071149A">
            <w:pPr>
              <w:jc w:val="both"/>
              <w:rPr>
                <w:rFonts w:ascii="Sylfaen" w:hAnsi="Sylfaen" w:cs="Times New Roman"/>
                <w:lang w:val="ka-GE"/>
              </w:rPr>
            </w:pPr>
          </w:p>
          <w:p w14:paraId="2FA11479" w14:textId="7066C214" w:rsidR="00FB7DEE" w:rsidRPr="00BE2424" w:rsidRDefault="00FB7DEE" w:rsidP="0071149A">
            <w:pPr>
              <w:jc w:val="both"/>
              <w:rPr>
                <w:rFonts w:ascii="Sylfaen" w:hAnsi="Sylfaen"/>
                <w:lang w:val="ka-GE"/>
              </w:rPr>
            </w:pPr>
            <w:r w:rsidRPr="00BE2424">
              <w:rPr>
                <w:rFonts w:ascii="Sylfaen" w:hAnsi="Sylfaen" w:cs="Times New Roman"/>
              </w:rPr>
              <w:t xml:space="preserve">p.s. </w:t>
            </w:r>
            <w:r w:rsidRPr="00BE2424">
              <w:rPr>
                <w:rFonts w:ascii="Sylfaen" w:hAnsi="Sylfaen" w:cs="Times New Roman"/>
                <w:lang w:val="ka-GE"/>
              </w:rPr>
              <w:t xml:space="preserve">აღნიშნული განმარტება ოდნავ განსხვავდება ამჟამად </w:t>
            </w:r>
            <w:r>
              <w:rPr>
                <w:rFonts w:ascii="Sylfaen" w:hAnsi="Sylfaen" w:cs="Times New Roman"/>
                <w:lang w:val="ka-GE"/>
              </w:rPr>
              <w:t>„საგადახდო სისტემისა და საგადახდო მომსახურების</w:t>
            </w:r>
            <w:proofErr w:type="gramStart"/>
            <w:r w:rsidR="00921BA1">
              <w:rPr>
                <w:rFonts w:ascii="Sylfaen" w:hAnsi="Sylfaen" w:cs="Times New Roman"/>
                <w:lang w:val="ka-GE"/>
              </w:rPr>
              <w:t xml:space="preserve">“ </w:t>
            </w:r>
            <w:r>
              <w:rPr>
                <w:rFonts w:ascii="Sylfaen" w:hAnsi="Sylfaen" w:cs="Times New Roman"/>
                <w:lang w:val="ka-GE"/>
              </w:rPr>
              <w:t>კანონის</w:t>
            </w:r>
            <w:proofErr w:type="gramEnd"/>
            <w:r w:rsidRPr="00BE2424">
              <w:rPr>
                <w:rFonts w:ascii="Sylfaen" w:hAnsi="Sylfaen" w:cs="Times New Roman"/>
                <w:lang w:val="ka-GE"/>
              </w:rPr>
              <w:t xml:space="preserve"> განმარტებისგან, თუმცა იგეგმება კანონში ცვლილებების განხორციელება (</w:t>
            </w:r>
            <w:r>
              <w:rPr>
                <w:rFonts w:ascii="Sylfaen" w:hAnsi="Sylfaen" w:cs="Times New Roman"/>
                <w:lang w:val="ka-GE"/>
              </w:rPr>
              <w:t xml:space="preserve">წესის </w:t>
            </w:r>
            <w:r w:rsidRPr="00BE2424">
              <w:rPr>
                <w:rFonts w:ascii="Sylfaen" w:hAnsi="Sylfaen" w:cs="Times New Roman"/>
                <w:lang w:val="ka-GE"/>
              </w:rPr>
              <w:t xml:space="preserve">ტერმინი </w:t>
            </w:r>
            <w:r w:rsidRPr="00BE2424">
              <w:rPr>
                <w:rFonts w:ascii="Sylfaen" w:hAnsi="Sylfaen" w:cs="Times New Roman"/>
              </w:rPr>
              <w:t>PSD2-</w:t>
            </w:r>
            <w:r w:rsidRPr="00BE2424">
              <w:rPr>
                <w:rFonts w:ascii="Sylfaen" w:hAnsi="Sylfaen" w:cs="Times New Roman"/>
                <w:lang w:val="ka-GE"/>
              </w:rPr>
              <w:t>ის განმარტების შესაბამისია)</w:t>
            </w:r>
            <w:r w:rsidR="006F1B92">
              <w:rPr>
                <w:rFonts w:ascii="Sylfaen" w:hAnsi="Sylfaen" w:cs="Times New Roman"/>
                <w:lang w:val="ka-GE"/>
              </w:rPr>
              <w:t>.</w:t>
            </w:r>
          </w:p>
          <w:p w14:paraId="519B3A67" w14:textId="77777777" w:rsidR="00FB7DEE" w:rsidRPr="00BE2424" w:rsidRDefault="00FB7DEE" w:rsidP="0071149A">
            <w:pPr>
              <w:jc w:val="both"/>
              <w:rPr>
                <w:rFonts w:ascii="Sylfaen" w:hAnsi="Sylfaen"/>
                <w:lang w:val="ka-GE"/>
              </w:rPr>
            </w:pPr>
          </w:p>
        </w:tc>
      </w:tr>
    </w:tbl>
    <w:p w14:paraId="183977EC" w14:textId="77777777" w:rsidR="00FB7DEE" w:rsidRPr="00BE2424" w:rsidRDefault="00FB7DEE" w:rsidP="00FB7DEE">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FB7DEE" w:rsidRPr="00BE2424" w14:paraId="5EFAD7EA" w14:textId="77777777" w:rsidTr="0071149A">
        <w:tc>
          <w:tcPr>
            <w:tcW w:w="9060" w:type="dxa"/>
            <w:shd w:val="clear" w:color="auto" w:fill="BFBFBF" w:themeFill="background1" w:themeFillShade="BF"/>
          </w:tcPr>
          <w:p w14:paraId="5901E5AD" w14:textId="5A11638A" w:rsidR="00FB7DEE" w:rsidRPr="006F1B92" w:rsidRDefault="00FB7DEE" w:rsidP="00CA729E">
            <w:pPr>
              <w:pStyle w:val="ListParagraph"/>
              <w:numPr>
                <w:ilvl w:val="0"/>
                <w:numId w:val="2"/>
              </w:numPr>
              <w:tabs>
                <w:tab w:val="left" w:pos="522"/>
              </w:tabs>
              <w:ind w:left="522" w:hanging="522"/>
              <w:jc w:val="both"/>
              <w:outlineLvl w:val="1"/>
              <w:rPr>
                <w:rFonts w:ascii="Sylfaen" w:hAnsi="Sylfaen"/>
                <w:b/>
                <w:lang w:val="ka-GE"/>
              </w:rPr>
            </w:pPr>
            <w:r w:rsidRPr="006F1B92">
              <w:rPr>
                <w:rFonts w:ascii="Sylfaen" w:hAnsi="Sylfaen"/>
                <w:b/>
                <w:lang w:val="ka-GE"/>
              </w:rPr>
              <w:t>იდენტობის დადგენა სპეციფიური და ახალი ტერმინია,</w:t>
            </w:r>
            <w:r w:rsidR="006F1B92">
              <w:rPr>
                <w:rFonts w:ascii="Sylfaen" w:hAnsi="Sylfaen"/>
                <w:b/>
                <w:lang w:val="ka-GE"/>
              </w:rPr>
              <w:t xml:space="preserve"> </w:t>
            </w:r>
            <w:r w:rsidRPr="006F1B92">
              <w:rPr>
                <w:rFonts w:ascii="Sylfaen" w:hAnsi="Sylfaen"/>
                <w:b/>
                <w:lang w:val="ka-GE"/>
              </w:rPr>
              <w:t>რაც გაუგებრობას ქმნის. შთაბეჭდილება იქმნება რომ იდენტიფიკაციის ალტერნატიულ ტერმინთან გვაქვს საქმე, რაც დისტანციურ პროცესებში შესრულებადობას აპრობლემებს. დისტანციურ არხებში მომხმარებლის ზუსტი იდენტობის დადგენა მხოლოდ ბიომეტრიული მონაცემით იქნება შესაძლებელი, ისიც არა 100 %-იანი სიზუსტით. შესაბამისად, ტერმინი დაზუსტებას საჭიროებს, რომ იდენტიფიკაციის პროცესთან გაიგივება არ მოხდეს.</w:t>
            </w:r>
          </w:p>
          <w:p w14:paraId="38D503AD" w14:textId="77777777" w:rsidR="00FB7DEE" w:rsidRPr="00BE2424" w:rsidRDefault="00FB7DEE" w:rsidP="0071149A">
            <w:pPr>
              <w:jc w:val="both"/>
              <w:rPr>
                <w:rFonts w:ascii="Sylfaen" w:hAnsi="Sylfaen"/>
                <w:lang w:val="ka-GE"/>
              </w:rPr>
            </w:pPr>
          </w:p>
        </w:tc>
      </w:tr>
      <w:tr w:rsidR="00FB7DEE" w:rsidRPr="00BE2424" w14:paraId="2DA3E28B" w14:textId="77777777" w:rsidTr="0071149A">
        <w:tc>
          <w:tcPr>
            <w:tcW w:w="9060" w:type="dxa"/>
          </w:tcPr>
          <w:p w14:paraId="583A2491" w14:textId="28589749" w:rsidR="00FB7DEE" w:rsidRPr="00BE2424" w:rsidRDefault="00FB7DEE" w:rsidP="0071149A">
            <w:pPr>
              <w:jc w:val="both"/>
              <w:rPr>
                <w:rFonts w:ascii="Sylfaen" w:hAnsi="Sylfaen"/>
                <w:lang w:val="ka-GE"/>
              </w:rPr>
            </w:pPr>
            <w:r w:rsidRPr="00BE2424">
              <w:rPr>
                <w:rFonts w:ascii="Sylfaen" w:hAnsi="Sylfaen"/>
                <w:lang w:val="ka-GE"/>
              </w:rPr>
              <w:t xml:space="preserve">„იდენტობის დადგენა“ შესაბამისია </w:t>
            </w:r>
            <w:r w:rsidRPr="00BE2424">
              <w:rPr>
                <w:rFonts w:ascii="Sylfaen" w:hAnsi="Sylfaen"/>
              </w:rPr>
              <w:t>PSD2-</w:t>
            </w:r>
            <w:r w:rsidRPr="00BE2424">
              <w:rPr>
                <w:rFonts w:ascii="Sylfaen" w:hAnsi="Sylfaen"/>
                <w:lang w:val="ka-GE"/>
              </w:rPr>
              <w:t>ის განმარტების შესაბამის ფრაზასთან „</w:t>
            </w:r>
            <w:r w:rsidRPr="00BE2424">
              <w:rPr>
                <w:rFonts w:ascii="Sylfaen" w:hAnsi="Sylfaen"/>
              </w:rPr>
              <w:t xml:space="preserve">verify identity of the payment service user”. </w:t>
            </w:r>
          </w:p>
          <w:p w14:paraId="4999B27B" w14:textId="77777777" w:rsidR="00FB7DEE" w:rsidRPr="00BE2424" w:rsidRDefault="00FB7DEE" w:rsidP="0071149A">
            <w:pPr>
              <w:spacing w:before="120" w:line="312" w:lineRule="atLeast"/>
              <w:jc w:val="both"/>
              <w:textAlignment w:val="baseline"/>
              <w:rPr>
                <w:rFonts w:ascii="Sylfaen" w:eastAsia="Times New Roman" w:hAnsi="Sylfaen" w:cs="Times New Roman"/>
              </w:rPr>
            </w:pPr>
            <w:r w:rsidRPr="00BE2424">
              <w:rPr>
                <w:rFonts w:ascii="Sylfaen" w:eastAsia="Times New Roman" w:hAnsi="Sylfaen" w:cs="Times New Roman"/>
              </w:rPr>
              <w:t>‘authentication’ means a procedure which allows the payment service provider to verify the identity of a payment service user or the validity of the use of a specific payment instrument, including the use of the user’s personalised security credentials;</w:t>
            </w:r>
          </w:p>
          <w:p w14:paraId="2860F06D" w14:textId="77777777" w:rsidR="00FB7DEE" w:rsidRPr="00BE2424" w:rsidRDefault="00FB7DEE" w:rsidP="0071149A">
            <w:pPr>
              <w:spacing w:before="120" w:line="312" w:lineRule="atLeast"/>
              <w:jc w:val="both"/>
              <w:textAlignment w:val="baseline"/>
              <w:rPr>
                <w:rFonts w:ascii="Sylfaen" w:eastAsia="Times New Roman" w:hAnsi="Sylfaen" w:cs="Times New Roman"/>
              </w:rPr>
            </w:pPr>
          </w:p>
          <w:p w14:paraId="29F453F9" w14:textId="77777777" w:rsidR="00FB7DEE" w:rsidRPr="00BE2424" w:rsidRDefault="00FB7DEE" w:rsidP="0071149A">
            <w:pPr>
              <w:spacing w:before="120" w:line="312" w:lineRule="atLeast"/>
              <w:jc w:val="both"/>
              <w:textAlignment w:val="baseline"/>
              <w:rPr>
                <w:rFonts w:ascii="Sylfaen" w:eastAsia="Times New Roman" w:hAnsi="Sylfaen" w:cs="Times New Roman"/>
                <w:lang w:val="ka-GE"/>
              </w:rPr>
            </w:pPr>
            <w:r w:rsidRPr="00BE2424">
              <w:rPr>
                <w:rFonts w:ascii="Sylfaen" w:eastAsia="Times New Roman" w:hAnsi="Sylfaen" w:cs="Times New Roman"/>
                <w:lang w:val="ka-GE"/>
              </w:rPr>
              <w:t>მომხმარებლის „იდენტიფიკაცია“ საჭიროა მომხმარებელთან საქმიანი ურთიერთობის დამყარებისას. „აუთენთიფიკაცია“ საჭიროა „იდენტიფიცირებული“ მომხმარებლის ამოცნობისთვის.</w:t>
            </w:r>
          </w:p>
          <w:p w14:paraId="1D465126" w14:textId="77777777" w:rsidR="00FB7DEE" w:rsidRPr="00BE2424" w:rsidRDefault="00FB7DEE" w:rsidP="0071149A">
            <w:pPr>
              <w:jc w:val="both"/>
              <w:rPr>
                <w:rFonts w:ascii="Sylfaen" w:hAnsi="Sylfaen"/>
                <w:lang w:val="ka-GE"/>
              </w:rPr>
            </w:pPr>
          </w:p>
        </w:tc>
      </w:tr>
    </w:tbl>
    <w:p w14:paraId="71649B4D" w14:textId="718886C8" w:rsidR="00FB7DEE" w:rsidRDefault="00FB7DEE" w:rsidP="00E47A08">
      <w:pPr>
        <w:pStyle w:val="ListParagraph"/>
        <w:ind w:left="0"/>
        <w:jc w:val="both"/>
        <w:rPr>
          <w:rFonts w:ascii="Sylfaen" w:hAnsi="Sylfaen"/>
          <w:lang w:val="ka-GE"/>
        </w:rPr>
      </w:pPr>
    </w:p>
    <w:tbl>
      <w:tblPr>
        <w:tblStyle w:val="TableGrid44"/>
        <w:tblW w:w="0" w:type="auto"/>
        <w:tblLook w:val="04A0" w:firstRow="1" w:lastRow="0" w:firstColumn="1" w:lastColumn="0" w:noHBand="0" w:noVBand="1"/>
      </w:tblPr>
      <w:tblGrid>
        <w:gridCol w:w="9060"/>
      </w:tblGrid>
      <w:tr w:rsidR="00FB7DEE" w:rsidRPr="00BE2424" w14:paraId="09645C87" w14:textId="77777777" w:rsidTr="0071149A">
        <w:tc>
          <w:tcPr>
            <w:tcW w:w="9350" w:type="dxa"/>
            <w:shd w:val="clear" w:color="auto" w:fill="BFBFBF" w:themeFill="background1" w:themeFillShade="BF"/>
          </w:tcPr>
          <w:bookmarkEnd w:id="0"/>
          <w:p w14:paraId="3F254696" w14:textId="77777777" w:rsidR="00FB7DEE" w:rsidRPr="00BE2424" w:rsidRDefault="00FB7DEE" w:rsidP="0071149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მაგნიტურ</w:t>
            </w:r>
            <w:r w:rsidRPr="00BE2424">
              <w:rPr>
                <w:rFonts w:ascii="Sylfaen" w:hAnsi="Sylfaen"/>
                <w:b/>
                <w:lang w:val="ka-GE"/>
              </w:rPr>
              <w:t xml:space="preserve">-ზოლიანი ბარათის გამოყენების შემთხვევაში, შეიძლება ძლიერი ავთენტიფიკაცია მოხდეს ფლობის ელემენტის გამოყენების გარეშე. ე.ი. რადგან ბარათი ვერ გამოიყენება დინამიური კოდის გენერირებისთვის, შეიძლება მაინც გამოიყენოს მომხმარებელმა მაგნიტურ-ზოლიანი ბარათი, თუმცა ავთენტიფიკაცია </w:t>
            </w:r>
            <w:r w:rsidRPr="00BE2424">
              <w:rPr>
                <w:rFonts w:ascii="Sylfaen" w:hAnsi="Sylfaen"/>
                <w:b/>
                <w:lang w:val="ka-GE"/>
              </w:rPr>
              <w:lastRenderedPageBreak/>
              <w:t>მოხდეს დანარჩენი ელემენტებით (ან ფლობის სხვა ელემენტით, გარდა ბარათის ფლობისა)?</w:t>
            </w:r>
          </w:p>
          <w:p w14:paraId="1411C94D" w14:textId="77777777" w:rsidR="00FB7DEE" w:rsidRPr="00BE2424" w:rsidRDefault="00FB7DEE" w:rsidP="0071149A">
            <w:pPr>
              <w:ind w:left="720"/>
              <w:contextualSpacing/>
              <w:jc w:val="both"/>
              <w:rPr>
                <w:rFonts w:ascii="Sylfaen" w:hAnsi="Sylfaen"/>
                <w:lang w:val="ka-GE"/>
              </w:rPr>
            </w:pPr>
          </w:p>
        </w:tc>
      </w:tr>
      <w:tr w:rsidR="00FB7DEE" w:rsidRPr="00BE2424" w14:paraId="7D926668" w14:textId="77777777" w:rsidTr="0071149A">
        <w:tc>
          <w:tcPr>
            <w:tcW w:w="9350" w:type="dxa"/>
            <w:shd w:val="clear" w:color="auto" w:fill="FFFFFF" w:themeFill="background1"/>
          </w:tcPr>
          <w:p w14:paraId="6A3E5A71" w14:textId="77777777" w:rsidR="00FB7DEE" w:rsidRPr="00BE2424" w:rsidRDefault="00FB7DEE" w:rsidP="0071149A">
            <w:pPr>
              <w:jc w:val="both"/>
              <w:rPr>
                <w:rFonts w:ascii="Sylfaen" w:hAnsi="Sylfaen"/>
                <w:lang w:val="ka-GE"/>
              </w:rPr>
            </w:pPr>
            <w:r w:rsidRPr="00BE2424">
              <w:rPr>
                <w:rFonts w:ascii="Sylfaen" w:hAnsi="Sylfaen"/>
                <w:lang w:val="ka-GE"/>
              </w:rPr>
              <w:lastRenderedPageBreak/>
              <w:t>ზოგადად, მაგნიტურ-ზოლიანი ბარათი, მათ შორის, უსაფრთხოების კუთხით, ვერ აკმაყოფილებს წესის მოთხოვნებს. შესაბამისად, ასეთი ბარათი ვერ იქნება გამოყენებული ვერცერთ შემთხვევაში. თუ ბარათი დააკმაყოფილებს სპეციფიკური და შეზღუდული გამოყენების საგადახდო ინსტრუმენტების მიმართ განსაზღვრულ მოთხოვნებს, წესი მასზე არ გავრცელდება. აღნიშნულთან მიმართებაში, გთხოვთ, იხილოთ წესის მე-4 მუხლი.</w:t>
            </w:r>
          </w:p>
          <w:p w14:paraId="7520921D" w14:textId="77777777" w:rsidR="00FB7DEE" w:rsidRPr="00BE2424" w:rsidRDefault="00FB7DEE" w:rsidP="0071149A">
            <w:pPr>
              <w:jc w:val="both"/>
              <w:rPr>
                <w:rFonts w:ascii="Sylfaen" w:hAnsi="Sylfaen"/>
                <w:lang w:val="ka-GE"/>
              </w:rPr>
            </w:pPr>
          </w:p>
        </w:tc>
      </w:tr>
    </w:tbl>
    <w:p w14:paraId="746F97FE" w14:textId="77777777" w:rsidR="00FB7DEE" w:rsidRDefault="00FB7DEE" w:rsidP="00FB7DEE">
      <w:pPr>
        <w:jc w:val="both"/>
        <w:rPr>
          <w:rFonts w:ascii="Sylfaen" w:hAnsi="Sylfaen"/>
        </w:rPr>
      </w:pPr>
    </w:p>
    <w:tbl>
      <w:tblPr>
        <w:tblStyle w:val="TableGrid43"/>
        <w:tblW w:w="0" w:type="auto"/>
        <w:tblLook w:val="04A0" w:firstRow="1" w:lastRow="0" w:firstColumn="1" w:lastColumn="0" w:noHBand="0" w:noVBand="1"/>
      </w:tblPr>
      <w:tblGrid>
        <w:gridCol w:w="9060"/>
      </w:tblGrid>
      <w:tr w:rsidR="00FB7DEE" w:rsidRPr="00BE2424" w14:paraId="2BC378EB" w14:textId="77777777" w:rsidTr="0071149A">
        <w:tc>
          <w:tcPr>
            <w:tcW w:w="9350" w:type="dxa"/>
            <w:shd w:val="clear" w:color="auto" w:fill="BFBFBF" w:themeFill="background1" w:themeFillShade="BF"/>
          </w:tcPr>
          <w:p w14:paraId="7826E0FC" w14:textId="77777777" w:rsidR="00FB7DEE" w:rsidRPr="00BE2424" w:rsidRDefault="00FB7DEE" w:rsidP="0071149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თუ</w:t>
            </w:r>
            <w:r w:rsidRPr="00BE2424">
              <w:rPr>
                <w:rFonts w:ascii="Sylfaen" w:hAnsi="Sylfaen"/>
                <w:b/>
                <w:lang w:val="ka-GE"/>
              </w:rPr>
              <w:t xml:space="preserve"> მომხმარებელს აქვს მაგნიტურ-ზოლიანი ბარათი , შეიძლება თუ არა მასზე რამე გამონაკლისი დაემატოს?</w:t>
            </w:r>
          </w:p>
          <w:p w14:paraId="06920B2D" w14:textId="77777777" w:rsidR="00FB7DEE" w:rsidRPr="00BE2424" w:rsidRDefault="00FB7DEE" w:rsidP="0071149A">
            <w:pPr>
              <w:ind w:left="720"/>
              <w:contextualSpacing/>
              <w:jc w:val="both"/>
              <w:rPr>
                <w:rFonts w:ascii="Sylfaen" w:hAnsi="Sylfaen"/>
                <w:lang w:val="ka-GE"/>
              </w:rPr>
            </w:pPr>
          </w:p>
        </w:tc>
      </w:tr>
      <w:tr w:rsidR="00FB7DEE" w:rsidRPr="00BE2424" w14:paraId="273E1D9F" w14:textId="77777777" w:rsidTr="0071149A">
        <w:tc>
          <w:tcPr>
            <w:tcW w:w="9350" w:type="dxa"/>
            <w:shd w:val="clear" w:color="auto" w:fill="FFFFFF" w:themeFill="background1"/>
          </w:tcPr>
          <w:p w14:paraId="0502925C" w14:textId="518FB638" w:rsidR="00FB7DEE" w:rsidRPr="00BE2424" w:rsidRDefault="00FB7DEE" w:rsidP="0071149A">
            <w:pPr>
              <w:jc w:val="both"/>
              <w:rPr>
                <w:rFonts w:ascii="Sylfaen" w:hAnsi="Sylfaen"/>
                <w:lang w:val="ka-GE"/>
              </w:rPr>
            </w:pPr>
            <w:r w:rsidRPr="00BE2424">
              <w:rPr>
                <w:rFonts w:ascii="Sylfaen" w:hAnsi="Sylfaen"/>
                <w:lang w:val="ka-GE"/>
              </w:rPr>
              <w:t xml:space="preserve">წესში (მე-4 მუხლი) გათვალისწინებულია დებულებები, რომლებიც ეხება სპეციფიკურ და შეზღუდული გამოყენების საგადახდო ინსტრუმენტებს. მათზე არ გავრცელდება წესის მოქმედება კრიტერიუმების დაკმაყოფილების შემთხვევაში. პროვაიდერს შეუძლია  საქართველოს ეროვნულ ბანკს </w:t>
            </w:r>
            <w:r w:rsidR="006F1B92">
              <w:rPr>
                <w:rFonts w:ascii="Sylfaen" w:hAnsi="Sylfaen"/>
                <w:lang w:val="ka-GE"/>
              </w:rPr>
              <w:t xml:space="preserve">წერილობით </w:t>
            </w:r>
            <w:r w:rsidR="00106C05">
              <w:rPr>
                <w:rFonts w:ascii="Sylfaen" w:hAnsi="Sylfaen"/>
                <w:lang w:val="ka-GE"/>
              </w:rPr>
              <w:t>წარუდგინოს</w:t>
            </w:r>
            <w:r w:rsidR="00106C05" w:rsidRPr="00BE2424">
              <w:rPr>
                <w:rFonts w:ascii="Sylfaen" w:hAnsi="Sylfaen"/>
                <w:lang w:val="ka-GE"/>
              </w:rPr>
              <w:t xml:space="preserve"> </w:t>
            </w:r>
            <w:r w:rsidRPr="00BE2424">
              <w:rPr>
                <w:rFonts w:ascii="Sylfaen" w:hAnsi="Sylfaen"/>
                <w:lang w:val="ka-GE"/>
              </w:rPr>
              <w:t xml:space="preserve">ინსტრუმენტის </w:t>
            </w:r>
            <w:r w:rsidR="00106C05">
              <w:rPr>
                <w:rFonts w:ascii="Sylfaen" w:hAnsi="Sylfaen"/>
                <w:lang w:val="ka-GE"/>
              </w:rPr>
              <w:t xml:space="preserve">შესახებ ინფორმაცია და </w:t>
            </w:r>
            <w:r w:rsidRPr="00BE2424">
              <w:rPr>
                <w:rFonts w:ascii="Sylfaen" w:hAnsi="Sylfaen"/>
                <w:lang w:val="ka-GE"/>
              </w:rPr>
              <w:t>აღწერა. ამის საფუძველზე და შესაბამისობის შემთხვევაში აღნიშნული უფლებამოსილებით სარგებლობის თაობაზე გადაწყვეტილებას იღებს სებ-ი.</w:t>
            </w:r>
          </w:p>
          <w:p w14:paraId="4EB595BC" w14:textId="77777777" w:rsidR="00FB7DEE" w:rsidRPr="00BE2424" w:rsidRDefault="00FB7DEE" w:rsidP="0071149A">
            <w:pPr>
              <w:jc w:val="both"/>
              <w:rPr>
                <w:rFonts w:ascii="Sylfaen" w:hAnsi="Sylfaen"/>
                <w:lang w:val="ka-GE"/>
              </w:rPr>
            </w:pPr>
          </w:p>
        </w:tc>
      </w:tr>
    </w:tbl>
    <w:p w14:paraId="15032BD0" w14:textId="77777777" w:rsidR="00FB7DEE" w:rsidRDefault="00FB7DEE" w:rsidP="00FB7DEE">
      <w:pPr>
        <w:jc w:val="both"/>
        <w:rPr>
          <w:rFonts w:ascii="Sylfaen" w:hAnsi="Sylfaen"/>
        </w:rPr>
      </w:pPr>
    </w:p>
    <w:tbl>
      <w:tblPr>
        <w:tblStyle w:val="TableGrid71"/>
        <w:tblW w:w="0" w:type="auto"/>
        <w:tblLook w:val="04A0" w:firstRow="1" w:lastRow="0" w:firstColumn="1" w:lastColumn="0" w:noHBand="0" w:noVBand="1"/>
      </w:tblPr>
      <w:tblGrid>
        <w:gridCol w:w="9060"/>
      </w:tblGrid>
      <w:tr w:rsidR="00FB7DEE" w:rsidRPr="00BE2424" w14:paraId="1FE67F69" w14:textId="77777777" w:rsidTr="0071149A">
        <w:tc>
          <w:tcPr>
            <w:tcW w:w="9350" w:type="dxa"/>
            <w:shd w:val="clear" w:color="auto" w:fill="BFBFBF" w:themeFill="background1" w:themeFillShade="BF"/>
          </w:tcPr>
          <w:p w14:paraId="35B4963E" w14:textId="77777777" w:rsidR="00FB7DEE" w:rsidRPr="00BE2424" w:rsidRDefault="00FB7DEE" w:rsidP="0071149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რას ნიშნავს ჩანაწერი - ინსტრუმენტი შესაძლოა გამოყენებული იქნეს მხოლოდ საქონლის ან მომსახურების მკაცრად შეზღუდული სპექტრის შესაძენად?</w:t>
            </w:r>
          </w:p>
          <w:p w14:paraId="6BF48D88" w14:textId="77777777" w:rsidR="00FB7DEE" w:rsidRPr="00BE2424" w:rsidRDefault="00FB7DEE" w:rsidP="0071149A">
            <w:pPr>
              <w:ind w:left="720"/>
              <w:contextualSpacing/>
              <w:jc w:val="both"/>
              <w:rPr>
                <w:rFonts w:ascii="Sylfaen" w:hAnsi="Sylfaen"/>
                <w:lang w:val="ka-GE"/>
              </w:rPr>
            </w:pPr>
          </w:p>
        </w:tc>
      </w:tr>
      <w:tr w:rsidR="00FB7DEE" w:rsidRPr="00BE2424" w14:paraId="486AC863" w14:textId="77777777" w:rsidTr="0071149A">
        <w:tc>
          <w:tcPr>
            <w:tcW w:w="9350" w:type="dxa"/>
            <w:shd w:val="clear" w:color="auto" w:fill="FFFFFF" w:themeFill="background1"/>
          </w:tcPr>
          <w:p w14:paraId="68B2B349" w14:textId="77777777" w:rsidR="00FB7DEE" w:rsidRPr="00BE2424" w:rsidRDefault="00FB7DEE" w:rsidP="0071149A">
            <w:pPr>
              <w:jc w:val="both"/>
              <w:rPr>
                <w:rFonts w:ascii="Sylfaen" w:hAnsi="Sylfaen"/>
                <w:lang w:val="ka-GE"/>
              </w:rPr>
            </w:pPr>
            <w:r w:rsidRPr="00BE2424">
              <w:rPr>
                <w:rFonts w:ascii="Sylfaen" w:hAnsi="Sylfaen"/>
                <w:lang w:val="ka-GE"/>
              </w:rPr>
              <w:t xml:space="preserve">აღნიშნული შინაარსი ეხება სპეციფიკური და შეზღუდული გამოყენების საგადახდო ინსტრუმენტების შესახებ გამონაკლისს (მე-4 მუხლი). შეუძლებელი უნდა იყოს ინსტრუმენტის სრულფასოვნად გამოყენება. მომხმარებელს უნდა შეეძლოს მხოლოდ განსაზღვრული და მკაცრად ლიმიტირებული რაოდენობის საქონლის ან/და მომსახურების შეძენა. </w:t>
            </w:r>
          </w:p>
          <w:p w14:paraId="2A94F70D" w14:textId="77777777" w:rsidR="00FB7DEE" w:rsidRPr="00BE2424" w:rsidRDefault="00FB7DEE" w:rsidP="0071149A">
            <w:pPr>
              <w:jc w:val="both"/>
              <w:rPr>
                <w:rFonts w:ascii="Sylfaen" w:hAnsi="Sylfaen"/>
                <w:lang w:val="ka-GE"/>
              </w:rPr>
            </w:pPr>
          </w:p>
          <w:p w14:paraId="2FD6670B" w14:textId="1DBEC5DD" w:rsidR="00FB7DEE" w:rsidRPr="00BE2424" w:rsidRDefault="00FB7DEE" w:rsidP="0071149A">
            <w:pPr>
              <w:jc w:val="both"/>
              <w:rPr>
                <w:rFonts w:ascii="Sylfaen" w:hAnsi="Sylfaen"/>
                <w:lang w:val="ka-GE"/>
              </w:rPr>
            </w:pPr>
            <w:r w:rsidRPr="00BE2424">
              <w:rPr>
                <w:rFonts w:ascii="Sylfaen" w:hAnsi="Sylfaen"/>
                <w:lang w:val="ka-GE"/>
              </w:rPr>
              <w:t xml:space="preserve">წესის თანახმად, ასეთი ინსტრუმენტების წესის მოქმედების სფეროდან გამორიცხვა ხდება სებ-ისთვის აღწერის </w:t>
            </w:r>
            <w:r w:rsidR="00106C05">
              <w:rPr>
                <w:rFonts w:ascii="Sylfaen" w:hAnsi="Sylfaen"/>
                <w:lang w:val="ka-GE"/>
              </w:rPr>
              <w:t>წერილობით წარდგენისა</w:t>
            </w:r>
            <w:r w:rsidRPr="00BE2424">
              <w:rPr>
                <w:rFonts w:ascii="Sylfaen" w:hAnsi="Sylfaen"/>
                <w:lang w:val="ka-GE"/>
              </w:rPr>
              <w:t xml:space="preserve"> და ყოველ</w:t>
            </w:r>
            <w:r w:rsidR="00106C05">
              <w:rPr>
                <w:rFonts w:ascii="Sylfaen" w:hAnsi="Sylfaen"/>
                <w:lang w:val="ka-GE"/>
              </w:rPr>
              <w:t>ი</w:t>
            </w:r>
            <w:r w:rsidRPr="00BE2424">
              <w:rPr>
                <w:rFonts w:ascii="Sylfaen" w:hAnsi="Sylfaen"/>
                <w:lang w:val="ka-GE"/>
              </w:rPr>
              <w:t xml:space="preserve"> კონკრეტულ</w:t>
            </w:r>
            <w:r w:rsidR="00106C05">
              <w:rPr>
                <w:rFonts w:ascii="Sylfaen" w:hAnsi="Sylfaen"/>
                <w:lang w:val="ka-GE"/>
              </w:rPr>
              <w:t>ი</w:t>
            </w:r>
            <w:r w:rsidRPr="00BE2424">
              <w:rPr>
                <w:rFonts w:ascii="Sylfaen" w:hAnsi="Sylfaen"/>
                <w:lang w:val="ka-GE"/>
              </w:rPr>
              <w:t xml:space="preserve"> შემთხვევისთვის მის მიერ გადაწყვეტილების მიღების საფუძველზე.</w:t>
            </w:r>
          </w:p>
          <w:p w14:paraId="4F3BE91C" w14:textId="77777777" w:rsidR="00FB7DEE" w:rsidRPr="00BE2424" w:rsidRDefault="00FB7DEE" w:rsidP="0071149A">
            <w:pPr>
              <w:jc w:val="both"/>
              <w:rPr>
                <w:rFonts w:ascii="Sylfaen" w:hAnsi="Sylfaen"/>
                <w:lang w:val="ka-GE"/>
              </w:rPr>
            </w:pPr>
          </w:p>
        </w:tc>
      </w:tr>
    </w:tbl>
    <w:p w14:paraId="7A4EFC43" w14:textId="675E089B" w:rsidR="00FB5D69" w:rsidRPr="00BE2424" w:rsidRDefault="00FB5D69" w:rsidP="0031696D">
      <w:pPr>
        <w:jc w:val="both"/>
        <w:rPr>
          <w:rFonts w:ascii="Sylfaen" w:hAnsi="Sylfaen"/>
          <w:lang w:val="ka-GE"/>
        </w:rPr>
      </w:pPr>
    </w:p>
    <w:p w14:paraId="1D7D1E2B" w14:textId="2BBAD693" w:rsidR="009966E7" w:rsidRPr="00FB7DEE" w:rsidRDefault="00FB7DEE" w:rsidP="009966E7">
      <w:pPr>
        <w:pStyle w:val="Heading1"/>
        <w:rPr>
          <w:rFonts w:ascii="Sylfaen" w:hAnsi="Sylfaen" w:cs="Sylfaen"/>
          <w:b/>
          <w:color w:val="auto"/>
          <w:sz w:val="28"/>
          <w:szCs w:val="28"/>
          <w:lang w:val="ka-GE"/>
        </w:rPr>
      </w:pPr>
      <w:r w:rsidRPr="00FB7DEE">
        <w:rPr>
          <w:rFonts w:ascii="Sylfaen" w:hAnsi="Sylfaen"/>
          <w:b/>
          <w:color w:val="auto"/>
          <w:sz w:val="28"/>
          <w:szCs w:val="28"/>
          <w:lang w:val="ka-GE"/>
        </w:rPr>
        <w:lastRenderedPageBreak/>
        <w:t>ავთენტიფიკაციის ელემენტები და ავთენტიფიკაციის კოდი</w:t>
      </w:r>
    </w:p>
    <w:p w14:paraId="00DF1939" w14:textId="56B0FD2F" w:rsidR="00644CDB" w:rsidRDefault="00644CDB" w:rsidP="00644CDB">
      <w:pPr>
        <w:rPr>
          <w:rFonts w:ascii="Sylfaen" w:hAnsi="Sylfaen"/>
          <w:lang w:val="ka-GE"/>
        </w:rPr>
      </w:pPr>
    </w:p>
    <w:tbl>
      <w:tblPr>
        <w:tblStyle w:val="TableGrid"/>
        <w:tblW w:w="0" w:type="auto"/>
        <w:tblLook w:val="04A0" w:firstRow="1" w:lastRow="0" w:firstColumn="1" w:lastColumn="0" w:noHBand="0" w:noVBand="1"/>
      </w:tblPr>
      <w:tblGrid>
        <w:gridCol w:w="9060"/>
      </w:tblGrid>
      <w:tr w:rsidR="00FB7DEE" w:rsidRPr="00BE2424" w14:paraId="21C03400" w14:textId="77777777" w:rsidTr="0071149A">
        <w:tc>
          <w:tcPr>
            <w:tcW w:w="9060" w:type="dxa"/>
            <w:shd w:val="clear" w:color="auto" w:fill="BFBFBF" w:themeFill="background1" w:themeFillShade="BF"/>
          </w:tcPr>
          <w:p w14:paraId="3697126E" w14:textId="77777777" w:rsidR="00FB7DEE" w:rsidRPr="00BE2424" w:rsidRDefault="00FB7DEE" w:rsidP="0071149A">
            <w:pPr>
              <w:pStyle w:val="ListParagraph"/>
              <w:numPr>
                <w:ilvl w:val="0"/>
                <w:numId w:val="2"/>
              </w:numPr>
              <w:tabs>
                <w:tab w:val="left" w:pos="522"/>
              </w:tabs>
              <w:ind w:left="522" w:hanging="522"/>
              <w:jc w:val="both"/>
              <w:outlineLvl w:val="1"/>
              <w:rPr>
                <w:rFonts w:ascii="Sylfaen" w:hAnsi="Sylfaen"/>
                <w:b/>
                <w:lang w:val="ka-GE"/>
              </w:rPr>
            </w:pPr>
            <w:r w:rsidRPr="005A2871">
              <w:rPr>
                <w:rFonts w:ascii="Sylfaen" w:hAnsi="Sylfaen"/>
                <w:b/>
                <w:shd w:val="clear" w:color="auto" w:fill="BFBFBF" w:themeFill="background1" w:themeFillShade="BF"/>
                <w:lang w:val="ka-GE"/>
              </w:rPr>
              <w:t>რა მოიაზრება ცოდნა, ფლობა და უნიკალურობაში?</w:t>
            </w:r>
          </w:p>
          <w:p w14:paraId="5CAADBD4" w14:textId="77777777" w:rsidR="00FB7DEE" w:rsidRPr="00BE2424" w:rsidRDefault="00FB7DEE" w:rsidP="0071149A">
            <w:pPr>
              <w:jc w:val="both"/>
              <w:rPr>
                <w:rFonts w:ascii="Sylfaen" w:hAnsi="Sylfaen"/>
                <w:lang w:val="ka-GE"/>
              </w:rPr>
            </w:pPr>
          </w:p>
        </w:tc>
      </w:tr>
      <w:tr w:rsidR="00FB7DEE" w:rsidRPr="00AC77EA" w14:paraId="5111D7BF" w14:textId="77777777" w:rsidTr="0071149A">
        <w:tc>
          <w:tcPr>
            <w:tcW w:w="9060" w:type="dxa"/>
          </w:tcPr>
          <w:p w14:paraId="6597B1A0" w14:textId="77777777" w:rsidR="00FB7DEE" w:rsidRPr="00BE2424" w:rsidRDefault="00FB7DEE" w:rsidP="0071149A">
            <w:pPr>
              <w:jc w:val="both"/>
              <w:rPr>
                <w:rFonts w:ascii="Sylfaen" w:hAnsi="Sylfaen"/>
                <w:lang w:val="ka-GE"/>
              </w:rPr>
            </w:pPr>
            <w:r w:rsidRPr="00BE2424">
              <w:rPr>
                <w:rFonts w:ascii="Sylfaen" w:hAnsi="Sylfaen"/>
                <w:lang w:val="ka-GE"/>
              </w:rPr>
              <w:t xml:space="preserve">გთხოვთ, აღნიშნული სამივე კატეგორიის ელემენტების ვრცელი განმარტებისთვის გაეცნოთ </w:t>
            </w:r>
            <w:r w:rsidRPr="00BE2424">
              <w:rPr>
                <w:rFonts w:ascii="Sylfaen" w:hAnsi="Sylfaen"/>
              </w:rPr>
              <w:t>EBA</w:t>
            </w:r>
            <w:r w:rsidRPr="00BE2424">
              <w:rPr>
                <w:rFonts w:ascii="Sylfaen" w:hAnsi="Sylfaen"/>
                <w:lang w:val="ka-GE"/>
              </w:rPr>
              <w:t>-ს მოსაზრებებს ელემენტებთან მიმართებაში. თუმცა გასათვალისწინებელია, რომ როგორც ამ დოკუმენტშია აღნიშნული, მასში მოცემული ელემენტების ჩამონათვალი ამომწურავი არ არის.</w:t>
            </w:r>
          </w:p>
          <w:p w14:paraId="078627DC" w14:textId="77777777" w:rsidR="00FB7DEE" w:rsidRPr="00AC77EA" w:rsidRDefault="003038BC" w:rsidP="0071149A">
            <w:pPr>
              <w:jc w:val="both"/>
              <w:rPr>
                <w:rStyle w:val="Hyperlink"/>
                <w:rFonts w:ascii="Sylfaen" w:hAnsi="Sylfaen"/>
                <w:lang w:val="ka-GE"/>
              </w:rPr>
            </w:pPr>
            <w:hyperlink r:id="rId20" w:history="1">
              <w:r w:rsidR="00FB7DEE" w:rsidRPr="00AC77EA">
                <w:rPr>
                  <w:rStyle w:val="Hyperlink"/>
                  <w:rFonts w:ascii="Sylfaen" w:hAnsi="Sylfaen"/>
                  <w:lang w:val="ka-GE"/>
                </w:rPr>
                <w:t>https://eba.europa.eu/documents/10180/2622242/EBA+Opinion+on+SCA+elements+under+PSD2+.pdf</w:t>
              </w:r>
            </w:hyperlink>
          </w:p>
          <w:p w14:paraId="40B3E981" w14:textId="77777777" w:rsidR="00FB7DEE" w:rsidRPr="00BE2424" w:rsidRDefault="00FB7DEE" w:rsidP="0071149A">
            <w:pPr>
              <w:jc w:val="both"/>
              <w:rPr>
                <w:rFonts w:ascii="Sylfaen" w:hAnsi="Sylfaen"/>
                <w:lang w:val="ka-GE"/>
              </w:rPr>
            </w:pPr>
          </w:p>
        </w:tc>
      </w:tr>
    </w:tbl>
    <w:p w14:paraId="5EEDE31E" w14:textId="00F1253C" w:rsidR="00FB7DEE" w:rsidRDefault="00FB7DEE" w:rsidP="00644CDB">
      <w:pPr>
        <w:rPr>
          <w:rFonts w:ascii="Sylfaen" w:hAnsi="Sylfaen"/>
          <w:lang w:val="ka-GE"/>
        </w:rPr>
      </w:pPr>
    </w:p>
    <w:tbl>
      <w:tblPr>
        <w:tblStyle w:val="TableGrid"/>
        <w:tblW w:w="0" w:type="auto"/>
        <w:tblLook w:val="04A0" w:firstRow="1" w:lastRow="0" w:firstColumn="1" w:lastColumn="0" w:noHBand="0" w:noVBand="1"/>
      </w:tblPr>
      <w:tblGrid>
        <w:gridCol w:w="9060"/>
      </w:tblGrid>
      <w:tr w:rsidR="00FB7DEE" w:rsidRPr="00BE2424" w14:paraId="548D6F46" w14:textId="77777777" w:rsidTr="0071149A">
        <w:tc>
          <w:tcPr>
            <w:tcW w:w="9060" w:type="dxa"/>
            <w:shd w:val="clear" w:color="auto" w:fill="BFBFBF" w:themeFill="background1" w:themeFillShade="BF"/>
          </w:tcPr>
          <w:p w14:paraId="581EA7B5" w14:textId="77777777" w:rsidR="00FB7DEE" w:rsidRPr="00BE2424" w:rsidRDefault="00FB7DEE" w:rsidP="0071149A">
            <w:pPr>
              <w:pStyle w:val="ListParagraph"/>
              <w:numPr>
                <w:ilvl w:val="0"/>
                <w:numId w:val="2"/>
              </w:numPr>
              <w:tabs>
                <w:tab w:val="left" w:pos="522"/>
              </w:tabs>
              <w:ind w:left="522" w:hanging="522"/>
              <w:jc w:val="both"/>
              <w:outlineLvl w:val="1"/>
              <w:rPr>
                <w:rFonts w:ascii="Sylfaen" w:hAnsi="Sylfaen"/>
                <w:b/>
                <w:lang w:val="ka-GE"/>
              </w:rPr>
            </w:pPr>
            <w:r>
              <w:rPr>
                <w:rFonts w:ascii="Sylfaen" w:hAnsi="Sylfaen"/>
                <w:b/>
                <w:lang w:val="ka-GE"/>
              </w:rPr>
              <w:t xml:space="preserve">ელემენტების რა </w:t>
            </w:r>
            <w:r w:rsidRPr="00BE2424">
              <w:rPr>
                <w:rFonts w:ascii="Sylfaen" w:hAnsi="Sylfaen"/>
                <w:b/>
                <w:lang w:val="ka-GE"/>
              </w:rPr>
              <w:t>კომბინაცია ჩაითვლება ძლიერ ავთენტიფიკაციად?</w:t>
            </w:r>
          </w:p>
          <w:p w14:paraId="2B14B5C1" w14:textId="77777777" w:rsidR="00FB7DEE" w:rsidRPr="00BE2424" w:rsidRDefault="00FB7DEE" w:rsidP="0071149A">
            <w:pPr>
              <w:jc w:val="both"/>
              <w:rPr>
                <w:rFonts w:ascii="Sylfaen" w:hAnsi="Sylfaen"/>
                <w:lang w:val="ka-GE"/>
              </w:rPr>
            </w:pPr>
          </w:p>
        </w:tc>
      </w:tr>
      <w:tr w:rsidR="00FB7DEE" w:rsidRPr="00AC77EA" w14:paraId="0A724545" w14:textId="77777777" w:rsidTr="0071149A">
        <w:tc>
          <w:tcPr>
            <w:tcW w:w="9060" w:type="dxa"/>
          </w:tcPr>
          <w:p w14:paraId="50F2B92E" w14:textId="232C9EE5" w:rsidR="00FB7DEE" w:rsidRPr="00BE2424" w:rsidRDefault="00FB7DEE" w:rsidP="0071149A">
            <w:pPr>
              <w:pStyle w:val="CommentText"/>
              <w:jc w:val="both"/>
              <w:rPr>
                <w:rFonts w:ascii="Sylfaen" w:hAnsi="Sylfaen" w:cs="Sylfaen"/>
                <w:sz w:val="22"/>
                <w:szCs w:val="22"/>
                <w:lang w:val="ka-GE"/>
              </w:rPr>
            </w:pPr>
            <w:r w:rsidRPr="00BE2424">
              <w:rPr>
                <w:rFonts w:ascii="Sylfaen" w:hAnsi="Sylfaen" w:cs="Sylfaen"/>
                <w:sz w:val="22"/>
                <w:szCs w:val="22"/>
                <w:lang w:val="ka-GE"/>
              </w:rPr>
              <w:t>მხოლოდ ერთი კატეგორიის ელემენტით/ელემენტებით ავთენტიფიკაცია არ არის ძლიერი ავთენტიფიკაცია</w:t>
            </w:r>
            <w:r w:rsidR="00530515">
              <w:rPr>
                <w:rFonts w:ascii="Sylfaen" w:hAnsi="Sylfaen" w:cs="Sylfaen"/>
                <w:sz w:val="22"/>
                <w:szCs w:val="22"/>
                <w:lang w:val="ka-GE"/>
              </w:rPr>
              <w:t>.</w:t>
            </w:r>
            <w:r w:rsidRPr="00BE2424">
              <w:rPr>
                <w:rFonts w:ascii="Sylfaen" w:hAnsi="Sylfaen" w:cs="Sylfaen"/>
                <w:sz w:val="22"/>
                <w:szCs w:val="22"/>
                <w:lang w:val="ka-GE"/>
              </w:rPr>
              <w:t xml:space="preserve"> თუმცა, სხვა კატეგორიის ელემენტებთან ერთობლიობაში ჩაითვლება</w:t>
            </w:r>
            <w:r w:rsidRPr="00BE2424">
              <w:rPr>
                <w:rFonts w:ascii="Sylfaen" w:hAnsi="Sylfaen" w:cs="Sylfaen"/>
                <w:sz w:val="22"/>
                <w:szCs w:val="22"/>
              </w:rPr>
              <w:t xml:space="preserve"> </w:t>
            </w:r>
            <w:r w:rsidRPr="00BE2424">
              <w:rPr>
                <w:rFonts w:ascii="Sylfaen" w:hAnsi="Sylfaen" w:cs="Sylfaen"/>
                <w:sz w:val="22"/>
                <w:szCs w:val="22"/>
                <w:lang w:val="ka-GE"/>
              </w:rPr>
              <w:t>ძლიერ ავთენთიფიკაციად.</w:t>
            </w:r>
          </w:p>
          <w:p w14:paraId="0AB6F102" w14:textId="77777777" w:rsidR="00FB7DEE" w:rsidRPr="00BE2424" w:rsidRDefault="00FB7DEE" w:rsidP="0071149A">
            <w:pPr>
              <w:pStyle w:val="CommentText"/>
              <w:jc w:val="both"/>
              <w:rPr>
                <w:rFonts w:ascii="Sylfaen" w:hAnsi="Sylfaen" w:cs="Sylfaen"/>
                <w:sz w:val="22"/>
                <w:szCs w:val="22"/>
              </w:rPr>
            </w:pPr>
          </w:p>
          <w:p w14:paraId="27487E4B" w14:textId="77777777" w:rsidR="00FB7DEE" w:rsidRPr="00BE2424" w:rsidRDefault="00FB7DEE" w:rsidP="0071149A">
            <w:pPr>
              <w:pStyle w:val="CommentText"/>
              <w:jc w:val="both"/>
              <w:rPr>
                <w:rFonts w:ascii="Sylfaen" w:hAnsi="Sylfaen" w:cs="Sylfaen"/>
                <w:sz w:val="22"/>
                <w:szCs w:val="22"/>
                <w:lang w:val="ka-GE"/>
              </w:rPr>
            </w:pPr>
            <w:r w:rsidRPr="00BE2424">
              <w:rPr>
                <w:rFonts w:ascii="Sylfaen" w:hAnsi="Sylfaen" w:cs="Sylfaen"/>
                <w:sz w:val="22"/>
                <w:szCs w:val="22"/>
              </w:rPr>
              <w:t>EBA-</w:t>
            </w:r>
            <w:r w:rsidRPr="00BE2424">
              <w:rPr>
                <w:rFonts w:ascii="Sylfaen" w:hAnsi="Sylfaen" w:cs="Sylfaen"/>
                <w:sz w:val="22"/>
                <w:szCs w:val="22"/>
                <w:lang w:val="ka-GE"/>
              </w:rPr>
              <w:t>ს დოკუმენტიში მოცემულია სამივე კატეგორიის ელემენტების ჩამონათვალი. სხვადასხვა კატეგორიის ცხრილებიდან აღებული ელემენტების კომბინაცია ქმნის ძლიერი ავთენტიფიკაციის მექანიზმს.</w:t>
            </w:r>
          </w:p>
          <w:p w14:paraId="2321CF4D" w14:textId="77777777" w:rsidR="00FB7DEE" w:rsidRPr="00AC77EA" w:rsidRDefault="003038BC" w:rsidP="0071149A">
            <w:pPr>
              <w:jc w:val="both"/>
              <w:rPr>
                <w:rStyle w:val="Hyperlink"/>
                <w:rFonts w:ascii="Sylfaen" w:hAnsi="Sylfaen"/>
                <w:lang w:val="ka-GE"/>
              </w:rPr>
            </w:pPr>
            <w:hyperlink r:id="rId21" w:history="1">
              <w:r w:rsidR="00FB7DEE" w:rsidRPr="00AC77EA">
                <w:rPr>
                  <w:rStyle w:val="Hyperlink"/>
                  <w:rFonts w:ascii="Sylfaen" w:hAnsi="Sylfaen"/>
                  <w:lang w:val="ka-GE"/>
                </w:rPr>
                <w:t>https://eba.europa.eu/documents/10180/2622242/EBA+Opinion+on+SCA+elements+under+PSD2+.pdf</w:t>
              </w:r>
            </w:hyperlink>
          </w:p>
          <w:p w14:paraId="631A7E75" w14:textId="77777777" w:rsidR="00FB7DEE" w:rsidRPr="00BE2424" w:rsidRDefault="00FB7DEE" w:rsidP="0071149A">
            <w:pPr>
              <w:jc w:val="both"/>
              <w:rPr>
                <w:rFonts w:ascii="Sylfaen" w:hAnsi="Sylfaen"/>
                <w:lang w:val="ka-GE"/>
              </w:rPr>
            </w:pPr>
          </w:p>
        </w:tc>
      </w:tr>
    </w:tbl>
    <w:p w14:paraId="4BE8FC19" w14:textId="77777777" w:rsidR="00FB7DEE" w:rsidRPr="00BE2424" w:rsidRDefault="00FB7DEE" w:rsidP="00644CDB">
      <w:pPr>
        <w:rPr>
          <w:rFonts w:ascii="Sylfaen" w:hAnsi="Sylfaen"/>
          <w:lang w:val="ka-GE"/>
        </w:rPr>
      </w:pPr>
    </w:p>
    <w:tbl>
      <w:tblPr>
        <w:tblStyle w:val="TableGrid"/>
        <w:tblW w:w="0" w:type="auto"/>
        <w:tblLook w:val="04A0" w:firstRow="1" w:lastRow="0" w:firstColumn="1" w:lastColumn="0" w:noHBand="0" w:noVBand="1"/>
      </w:tblPr>
      <w:tblGrid>
        <w:gridCol w:w="9060"/>
      </w:tblGrid>
      <w:tr w:rsidR="00644CDB" w:rsidRPr="00BE2424" w14:paraId="5138A5D7" w14:textId="77777777" w:rsidTr="00485FF0">
        <w:tc>
          <w:tcPr>
            <w:tcW w:w="9060" w:type="dxa"/>
            <w:shd w:val="clear" w:color="auto" w:fill="BFBFBF" w:themeFill="background1" w:themeFillShade="BF"/>
          </w:tcPr>
          <w:p w14:paraId="3D8C83B6" w14:textId="77777777" w:rsidR="00644CDB" w:rsidRPr="00BE2424" w:rsidRDefault="00644CDB" w:rsidP="007223CE">
            <w:pPr>
              <w:pStyle w:val="ListParagraph"/>
              <w:numPr>
                <w:ilvl w:val="0"/>
                <w:numId w:val="2"/>
              </w:numPr>
              <w:tabs>
                <w:tab w:val="left" w:pos="522"/>
              </w:tabs>
              <w:ind w:left="522" w:hanging="522"/>
              <w:jc w:val="both"/>
              <w:outlineLvl w:val="1"/>
              <w:rPr>
                <w:rFonts w:ascii="Sylfaen" w:hAnsi="Sylfaen"/>
                <w:b/>
                <w:lang w:val="ka-GE"/>
              </w:rPr>
            </w:pPr>
            <w:bookmarkStart w:id="4" w:name="_Ref16462069"/>
            <w:bookmarkStart w:id="5" w:name="_Toc16779359"/>
            <w:r w:rsidRPr="00BE2424">
              <w:rPr>
                <w:rFonts w:ascii="Sylfaen" w:hAnsi="Sylfaen"/>
                <w:b/>
                <w:lang w:val="ka-GE"/>
              </w:rPr>
              <w:t>სანდო მოწყობილობის განმარტების შემოტანა არ განიხილება?</w:t>
            </w:r>
            <w:bookmarkEnd w:id="4"/>
            <w:bookmarkEnd w:id="5"/>
            <w:r w:rsidRPr="00BE2424">
              <w:rPr>
                <w:rFonts w:ascii="Sylfaen" w:hAnsi="Sylfaen"/>
                <w:b/>
                <w:lang w:val="ka-GE"/>
              </w:rPr>
              <w:t xml:space="preserve">  </w:t>
            </w:r>
          </w:p>
          <w:p w14:paraId="1A1275A9" w14:textId="77777777" w:rsidR="00644CDB" w:rsidRPr="00BE2424" w:rsidRDefault="00644CDB" w:rsidP="007223CE">
            <w:pPr>
              <w:pStyle w:val="ListParagraph"/>
              <w:jc w:val="both"/>
              <w:outlineLvl w:val="1"/>
              <w:rPr>
                <w:rFonts w:ascii="Sylfaen" w:hAnsi="Sylfaen"/>
                <w:lang w:val="ka-GE"/>
              </w:rPr>
            </w:pPr>
          </w:p>
        </w:tc>
      </w:tr>
      <w:tr w:rsidR="00644CDB" w:rsidRPr="00BE2424" w14:paraId="5FED523A" w14:textId="77777777" w:rsidTr="00644CDB">
        <w:tc>
          <w:tcPr>
            <w:tcW w:w="9060" w:type="dxa"/>
          </w:tcPr>
          <w:p w14:paraId="6DF1FF29" w14:textId="2CFFEA61" w:rsidR="00644CDB" w:rsidRPr="00BE2424" w:rsidRDefault="00FB7DEE" w:rsidP="00644CDB">
            <w:pPr>
              <w:jc w:val="both"/>
              <w:rPr>
                <w:rFonts w:ascii="Sylfaen" w:hAnsi="Sylfaen"/>
                <w:lang w:val="ka-GE"/>
              </w:rPr>
            </w:pPr>
            <w:r>
              <w:rPr>
                <w:rFonts w:ascii="Sylfaen" w:hAnsi="Sylfaen"/>
                <w:lang w:val="ka-GE"/>
              </w:rPr>
              <w:t xml:space="preserve">ავთენტიფიკაციისთვის შესაძლოა გამოყენებული იყოს „ფლობის“ კატეგორიის ელემენტები. თუ პროვაიდერი განიხილავს რომელიმე მოწყობილობის „ფლობის“ ელემენტად გამოყენებას, მას უნდა ჰქონდე </w:t>
            </w:r>
            <w:r w:rsidR="008F50C7">
              <w:rPr>
                <w:rFonts w:ascii="Sylfaen" w:hAnsi="Sylfaen"/>
                <w:lang w:val="ka-GE"/>
              </w:rPr>
              <w:t>რწმუნება</w:t>
            </w:r>
            <w:r w:rsidR="00417465">
              <w:rPr>
                <w:rFonts w:ascii="Sylfaen" w:hAnsi="Sylfaen"/>
                <w:lang w:val="ka-GE"/>
              </w:rPr>
              <w:t>,</w:t>
            </w:r>
            <w:r w:rsidR="008F50C7">
              <w:rPr>
                <w:rFonts w:ascii="Sylfaen" w:hAnsi="Sylfaen"/>
                <w:lang w:val="ka-GE"/>
              </w:rPr>
              <w:t xml:space="preserve"> რომ აღნიშნული მოწყობილობა ეკუთვნის მომხმარებელს. განსაკუთრებული ყურადღება უნდა მიექცეს მომხმარებლის მიერ პირველად გამოყენებულ მოწყობილობებს.</w:t>
            </w:r>
            <w:r>
              <w:rPr>
                <w:rFonts w:ascii="Sylfaen" w:hAnsi="Sylfaen"/>
                <w:lang w:val="ka-GE"/>
              </w:rPr>
              <w:t xml:space="preserve"> </w:t>
            </w:r>
          </w:p>
          <w:p w14:paraId="053F13F5" w14:textId="3DA59CE4" w:rsidR="0085500C" w:rsidRPr="00BE2424" w:rsidRDefault="0085500C" w:rsidP="00485FF0">
            <w:pPr>
              <w:jc w:val="both"/>
              <w:rPr>
                <w:rFonts w:ascii="Sylfaen" w:hAnsi="Sylfaen"/>
                <w:lang w:val="ka-GE"/>
              </w:rPr>
            </w:pPr>
          </w:p>
        </w:tc>
      </w:tr>
    </w:tbl>
    <w:p w14:paraId="30631ADB" w14:textId="5EB452EB" w:rsidR="009966E7" w:rsidRPr="00BE2424" w:rsidRDefault="009966E7" w:rsidP="0031696D">
      <w:pPr>
        <w:jc w:val="both"/>
        <w:rPr>
          <w:rFonts w:ascii="Sylfaen" w:hAnsi="Sylfaen"/>
          <w:lang w:val="ka-GE"/>
        </w:rPr>
      </w:pPr>
    </w:p>
    <w:tbl>
      <w:tblPr>
        <w:tblStyle w:val="TableGrid32"/>
        <w:tblW w:w="0" w:type="auto"/>
        <w:tblLook w:val="04A0" w:firstRow="1" w:lastRow="0" w:firstColumn="1" w:lastColumn="0" w:noHBand="0" w:noVBand="1"/>
      </w:tblPr>
      <w:tblGrid>
        <w:gridCol w:w="9060"/>
      </w:tblGrid>
      <w:tr w:rsidR="003C7356" w:rsidRPr="00BE2424" w14:paraId="5AEF43F0" w14:textId="77777777" w:rsidTr="003C7356">
        <w:tc>
          <w:tcPr>
            <w:tcW w:w="9350" w:type="dxa"/>
            <w:shd w:val="clear" w:color="auto" w:fill="BFBFBF" w:themeFill="background1" w:themeFillShade="BF"/>
          </w:tcPr>
          <w:p w14:paraId="57339FD6" w14:textId="77777777" w:rsidR="003C7356" w:rsidRPr="00BE2424" w:rsidRDefault="003C7356" w:rsidP="007223CE">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ბარათის ნომერი და CVV კოდი არის თუ არა უსაფრთხოების პერსონიფიცირებული მახასიათებელი?</w:t>
            </w:r>
          </w:p>
          <w:p w14:paraId="7287B31D" w14:textId="77777777" w:rsidR="003C7356" w:rsidRPr="00BE2424" w:rsidRDefault="003C7356" w:rsidP="003C7356">
            <w:pPr>
              <w:ind w:left="720"/>
              <w:contextualSpacing/>
              <w:jc w:val="both"/>
              <w:rPr>
                <w:rFonts w:ascii="Sylfaen" w:hAnsi="Sylfaen"/>
                <w:lang w:val="ka-GE"/>
              </w:rPr>
            </w:pPr>
          </w:p>
        </w:tc>
      </w:tr>
      <w:tr w:rsidR="003C7356" w:rsidRPr="00BE2424" w14:paraId="446CCBD5" w14:textId="77777777" w:rsidTr="00485FF0">
        <w:tc>
          <w:tcPr>
            <w:tcW w:w="9350" w:type="dxa"/>
            <w:shd w:val="clear" w:color="auto" w:fill="FFFFFF" w:themeFill="background1"/>
          </w:tcPr>
          <w:p w14:paraId="2832A033" w14:textId="5837E644" w:rsidR="00ED2BEE" w:rsidRDefault="003651C4" w:rsidP="003C7356">
            <w:pPr>
              <w:jc w:val="both"/>
              <w:rPr>
                <w:rFonts w:ascii="Sylfaen" w:hAnsi="Sylfaen"/>
                <w:lang w:val="ka-GE"/>
              </w:rPr>
            </w:pPr>
            <w:r>
              <w:rPr>
                <w:rFonts w:ascii="Sylfaen" w:hAnsi="Sylfaen"/>
                <w:lang w:val="ka-GE"/>
              </w:rPr>
              <w:lastRenderedPageBreak/>
              <w:t xml:space="preserve">ბარათზე ფიზიკურად </w:t>
            </w:r>
            <w:r w:rsidR="00950E6A">
              <w:rPr>
                <w:rFonts w:ascii="Sylfaen" w:hAnsi="Sylfaen"/>
                <w:lang w:val="ka-GE"/>
              </w:rPr>
              <w:t>დატ</w:t>
            </w:r>
            <w:r>
              <w:rPr>
                <w:rFonts w:ascii="Sylfaen" w:hAnsi="Sylfaen"/>
                <w:lang w:val="ka-GE"/>
              </w:rPr>
              <w:t xml:space="preserve">ანილი სტატიკური </w:t>
            </w:r>
            <w:r>
              <w:rPr>
                <w:rFonts w:ascii="Sylfaen" w:hAnsi="Sylfaen"/>
              </w:rPr>
              <w:t xml:space="preserve">CVV </w:t>
            </w:r>
            <w:r>
              <w:rPr>
                <w:rFonts w:ascii="Sylfaen" w:hAnsi="Sylfaen"/>
                <w:lang w:val="ka-GE"/>
              </w:rPr>
              <w:t xml:space="preserve">და ბარათის ნომერი არ არის უსაფრთხოების პერსონიფიცირებული მახასიათებელი. </w:t>
            </w:r>
          </w:p>
          <w:p w14:paraId="797A7DB7" w14:textId="77777777" w:rsidR="00ED2BEE" w:rsidRDefault="00ED2BEE" w:rsidP="003C7356">
            <w:pPr>
              <w:jc w:val="both"/>
              <w:rPr>
                <w:rFonts w:ascii="Sylfaen" w:hAnsi="Sylfaen"/>
                <w:lang w:val="ka-GE"/>
              </w:rPr>
            </w:pPr>
          </w:p>
          <w:p w14:paraId="423C830C" w14:textId="68CEEA4C" w:rsidR="00C4095E" w:rsidRDefault="003651C4" w:rsidP="003C7356">
            <w:pPr>
              <w:jc w:val="both"/>
              <w:rPr>
                <w:rFonts w:ascii="Sylfaen" w:hAnsi="Sylfaen"/>
                <w:lang w:val="ka-GE"/>
              </w:rPr>
            </w:pPr>
            <w:r>
              <w:rPr>
                <w:rFonts w:ascii="Sylfaen" w:hAnsi="Sylfaen"/>
                <w:lang w:val="ka-GE"/>
              </w:rPr>
              <w:t xml:space="preserve">თუმცა, თუ ეს ინფორმაცია ელექტრონულია </w:t>
            </w:r>
            <w:r w:rsidR="00950E6A">
              <w:rPr>
                <w:rFonts w:ascii="Sylfaen" w:hAnsi="Sylfaen"/>
                <w:lang w:val="ka-GE"/>
              </w:rPr>
              <w:t>ან/</w:t>
            </w:r>
            <w:r>
              <w:rPr>
                <w:rFonts w:ascii="Sylfaen" w:hAnsi="Sylfaen"/>
                <w:lang w:val="ka-GE"/>
              </w:rPr>
              <w:t xml:space="preserve">და </w:t>
            </w:r>
            <w:r>
              <w:rPr>
                <w:rFonts w:ascii="Sylfaen" w:hAnsi="Sylfaen"/>
              </w:rPr>
              <w:t>CVV</w:t>
            </w:r>
            <w:r>
              <w:rPr>
                <w:rFonts w:ascii="Sylfaen" w:hAnsi="Sylfaen"/>
                <w:lang w:val="ka-GE"/>
              </w:rPr>
              <w:t xml:space="preserve"> არის ცვალებადი, მაშინ ისინი წარმოადგენს უსაფრთხოების პერსონიფიცირებულ მახასიათებლებს.</w:t>
            </w:r>
            <w:r w:rsidR="003C7356" w:rsidRPr="00BE2424">
              <w:rPr>
                <w:rFonts w:ascii="Sylfaen" w:hAnsi="Sylfaen"/>
                <w:lang w:val="ka-GE"/>
              </w:rPr>
              <w:t xml:space="preserve"> </w:t>
            </w:r>
            <w:r w:rsidR="00584329">
              <w:rPr>
                <w:rFonts w:ascii="Sylfaen" w:hAnsi="Sylfaen"/>
                <w:lang w:val="ka-GE"/>
              </w:rPr>
              <w:t xml:space="preserve"> </w:t>
            </w:r>
          </w:p>
          <w:p w14:paraId="5EE15423" w14:textId="402BD7FF" w:rsidR="008514C5" w:rsidRDefault="008514C5" w:rsidP="003C7356">
            <w:pPr>
              <w:jc w:val="both"/>
              <w:rPr>
                <w:rFonts w:ascii="Sylfaen" w:hAnsi="Sylfaen"/>
                <w:lang w:val="ka-GE"/>
              </w:rPr>
            </w:pPr>
          </w:p>
          <w:p w14:paraId="0EC7A44F" w14:textId="4D27258B" w:rsidR="00950E6A" w:rsidRDefault="00950E6A" w:rsidP="003C7356">
            <w:pPr>
              <w:jc w:val="both"/>
              <w:rPr>
                <w:rFonts w:ascii="Sylfaen" w:hAnsi="Sylfaen"/>
                <w:lang w:val="ka-GE"/>
              </w:rPr>
            </w:pPr>
            <w:r>
              <w:rPr>
                <w:rFonts w:ascii="Sylfaen" w:hAnsi="Sylfaen"/>
                <w:lang w:val="ka-GE"/>
              </w:rPr>
              <w:t>„</w:t>
            </w:r>
            <w:r w:rsidR="008514C5" w:rsidRPr="008514C5">
              <w:rPr>
                <w:rFonts w:ascii="Sylfaen" w:hAnsi="Sylfaen"/>
                <w:lang w:val="ka-GE"/>
              </w:rPr>
              <w:t>The EBA Opinion on the Implementation of the RTS stated that the card details and security code printed on the card would not constitute a knowledge element. In addition, while a card with a dynamic card security code may constitute a possession element, it would not constitute a knowledge element. That being said, in the event, for instance, that the card security code was not printed on the card and was sent separately to the PSU, in the same way as a PSP may send a PIN for a new card, it could constitute a knowledge element. The same may apply to virtual cards (where the PSU receives a single-use digital card number and card security code).</w:t>
            </w:r>
            <w:r>
              <w:rPr>
                <w:rFonts w:ascii="Sylfaen" w:hAnsi="Sylfaen"/>
                <w:lang w:val="ka-GE"/>
              </w:rPr>
              <w:t>“.</w:t>
            </w:r>
            <w:r w:rsidR="008514C5" w:rsidRPr="008514C5">
              <w:rPr>
                <w:rFonts w:ascii="Sylfaen" w:hAnsi="Sylfaen"/>
                <w:lang w:val="ka-GE"/>
              </w:rPr>
              <w:t xml:space="preserve"> </w:t>
            </w:r>
          </w:p>
          <w:p w14:paraId="71D81D89" w14:textId="77777777" w:rsidR="00134563" w:rsidRDefault="00134563" w:rsidP="003C7356">
            <w:pPr>
              <w:jc w:val="both"/>
              <w:rPr>
                <w:rFonts w:ascii="Sylfaen" w:hAnsi="Sylfaen"/>
                <w:lang w:val="ka-GE"/>
              </w:rPr>
            </w:pPr>
          </w:p>
          <w:p w14:paraId="64DCFEBA" w14:textId="5ACAABBB" w:rsidR="00134563" w:rsidRPr="00AC77EA" w:rsidRDefault="003038BC" w:rsidP="003C7356">
            <w:pPr>
              <w:jc w:val="both"/>
              <w:rPr>
                <w:rFonts w:ascii="Sylfaen" w:hAnsi="Sylfaen"/>
                <w:lang w:val="ka-GE"/>
              </w:rPr>
            </w:pPr>
            <w:hyperlink r:id="rId22" w:history="1">
              <w:r w:rsidR="00134563" w:rsidRPr="002B096E">
                <w:rPr>
                  <w:rStyle w:val="Hyperlink"/>
                  <w:rFonts w:ascii="Sylfaen" w:hAnsi="Sylfaen"/>
                  <w:lang w:val="ka-GE"/>
                </w:rPr>
                <w:t>https://eba.europa.eu/sites/default/documents/files/documents/10180/2622242/4bf4e536-69a5-44a5-a685-de42e292ef78/EBA%20Opinion%20on%20SCA%20elements%20under%20PSD2%20.pdf</w:t>
              </w:r>
            </w:hyperlink>
            <w:r w:rsidR="00134563" w:rsidRPr="00AC77EA">
              <w:rPr>
                <w:rFonts w:ascii="Sylfaen" w:hAnsi="Sylfaen"/>
                <w:lang w:val="ka-GE"/>
              </w:rPr>
              <w:t xml:space="preserve"> </w:t>
            </w:r>
          </w:p>
          <w:p w14:paraId="6D0A167E" w14:textId="1E945BDB" w:rsidR="008514C5" w:rsidRDefault="00134563" w:rsidP="003C7356">
            <w:pPr>
              <w:jc w:val="both"/>
              <w:rPr>
                <w:rFonts w:ascii="Sylfaen" w:hAnsi="Sylfaen"/>
                <w:lang w:val="ka-GE"/>
              </w:rPr>
            </w:pPr>
            <w:r>
              <w:rPr>
                <w:rFonts w:ascii="Sylfaen" w:hAnsi="Sylfaen"/>
                <w:lang w:val="ka-GE"/>
              </w:rPr>
              <w:t>EBA-Op-2019-06. 21 June 2019</w:t>
            </w:r>
          </w:p>
          <w:p w14:paraId="280E3750" w14:textId="09C64F44" w:rsidR="003C7356" w:rsidRPr="00BE2424" w:rsidRDefault="003C7356" w:rsidP="003C7356">
            <w:pPr>
              <w:jc w:val="both"/>
              <w:rPr>
                <w:rFonts w:ascii="Sylfaen" w:hAnsi="Sylfaen"/>
                <w:lang w:val="ka-GE"/>
              </w:rPr>
            </w:pPr>
          </w:p>
        </w:tc>
      </w:tr>
    </w:tbl>
    <w:p w14:paraId="46DDDEF5" w14:textId="77777777" w:rsidR="003C7356" w:rsidRPr="00BE2424" w:rsidRDefault="003C7356" w:rsidP="0031696D">
      <w:pPr>
        <w:jc w:val="both"/>
        <w:rPr>
          <w:rFonts w:ascii="Sylfaen" w:hAnsi="Sylfaen"/>
          <w:lang w:val="ka-GE"/>
        </w:rPr>
      </w:pPr>
    </w:p>
    <w:tbl>
      <w:tblPr>
        <w:tblStyle w:val="TableGrid55"/>
        <w:tblW w:w="0" w:type="auto"/>
        <w:tblLook w:val="04A0" w:firstRow="1" w:lastRow="0" w:firstColumn="1" w:lastColumn="0" w:noHBand="0" w:noVBand="1"/>
      </w:tblPr>
      <w:tblGrid>
        <w:gridCol w:w="9060"/>
      </w:tblGrid>
      <w:tr w:rsidR="00221B30" w:rsidRPr="00AC77EA" w14:paraId="55C458FF" w14:textId="77777777" w:rsidTr="008D369B">
        <w:tc>
          <w:tcPr>
            <w:tcW w:w="9350" w:type="dxa"/>
            <w:shd w:val="clear" w:color="auto" w:fill="BFBFBF" w:themeFill="background1" w:themeFillShade="BF"/>
          </w:tcPr>
          <w:p w14:paraId="46B2516B" w14:textId="77777777" w:rsidR="00221B30" w:rsidRPr="00BE2424" w:rsidRDefault="00221B30" w:rsidP="00057249">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„Fingerprint scanning“-ში თითის ანაბეჭდების პროვაიდერის მხარეს შენახვა იგულისხმება, თუ არსებულ ე.წ. „Device specific native“ გადაწყვეტას შეგვიძლია ვენდოთ?</w:t>
            </w:r>
          </w:p>
          <w:p w14:paraId="41EA54CF" w14:textId="77777777" w:rsidR="00221B30" w:rsidRPr="00BE2424" w:rsidRDefault="00221B30" w:rsidP="00221B30">
            <w:pPr>
              <w:ind w:left="720"/>
              <w:contextualSpacing/>
              <w:jc w:val="both"/>
              <w:rPr>
                <w:rFonts w:ascii="Sylfaen" w:hAnsi="Sylfaen"/>
                <w:lang w:val="ka-GE"/>
              </w:rPr>
            </w:pPr>
          </w:p>
        </w:tc>
      </w:tr>
      <w:tr w:rsidR="00221B30" w:rsidRPr="00BE2424" w14:paraId="4FAEFFA0" w14:textId="77777777" w:rsidTr="005A2871">
        <w:tc>
          <w:tcPr>
            <w:tcW w:w="9350" w:type="dxa"/>
            <w:shd w:val="clear" w:color="auto" w:fill="FFFFFF" w:themeFill="background1"/>
          </w:tcPr>
          <w:p w14:paraId="6EF8AEE6" w14:textId="77777777" w:rsidR="00417465" w:rsidRDefault="00221B30" w:rsidP="00A51E90">
            <w:pPr>
              <w:jc w:val="both"/>
              <w:rPr>
                <w:rFonts w:ascii="Sylfaen" w:hAnsi="Sylfaen"/>
                <w:lang w:val="ka-GE"/>
              </w:rPr>
            </w:pPr>
            <w:r w:rsidRPr="00BE2424">
              <w:rPr>
                <w:rFonts w:ascii="Sylfaen" w:hAnsi="Sylfaen"/>
                <w:lang w:val="ka-GE"/>
              </w:rPr>
              <w:t>ტექნოლოგიური ნეიტრალ</w:t>
            </w:r>
            <w:r w:rsidR="00417465">
              <w:rPr>
                <w:rFonts w:ascii="Sylfaen" w:hAnsi="Sylfaen"/>
                <w:lang w:val="ka-GE"/>
              </w:rPr>
              <w:t>იტეტ</w:t>
            </w:r>
            <w:r w:rsidRPr="00BE2424">
              <w:rPr>
                <w:rFonts w:ascii="Sylfaen" w:hAnsi="Sylfaen"/>
                <w:lang w:val="ka-GE"/>
              </w:rPr>
              <w:t xml:space="preserve">ის დაცვის მიზნით, წესი არ აკონკრეტებს ტექნოლოგიური გადაწყვეტის ტიპს. </w:t>
            </w:r>
            <w:r w:rsidR="00057249">
              <w:rPr>
                <w:rFonts w:ascii="Sylfaen" w:hAnsi="Sylfaen"/>
                <w:lang w:val="ka-GE"/>
              </w:rPr>
              <w:t xml:space="preserve">მნიშვნელოვანია, რომ კონკრეტული გადაწყვეტა იყოს სანდო და აკმაყოფილებდეს წესის მოთხოვნებს. </w:t>
            </w:r>
          </w:p>
          <w:p w14:paraId="2674F513" w14:textId="77777777" w:rsidR="00417465" w:rsidRDefault="00417465" w:rsidP="00A51E90">
            <w:pPr>
              <w:jc w:val="both"/>
              <w:rPr>
                <w:rFonts w:ascii="Sylfaen" w:hAnsi="Sylfaen"/>
                <w:lang w:val="ka-GE"/>
              </w:rPr>
            </w:pPr>
          </w:p>
          <w:p w14:paraId="0C5A83F7" w14:textId="41448F6C" w:rsidR="00221B30" w:rsidRDefault="00B42AE0" w:rsidP="00A51E90">
            <w:pPr>
              <w:jc w:val="both"/>
              <w:rPr>
                <w:rFonts w:ascii="Sylfaen" w:hAnsi="Sylfaen"/>
                <w:lang w:val="ka-GE"/>
              </w:rPr>
            </w:pPr>
            <w:r>
              <w:rPr>
                <w:rFonts w:ascii="Sylfaen" w:hAnsi="Sylfaen"/>
                <w:lang w:val="ka-GE"/>
              </w:rPr>
              <w:t>გთხოვთ</w:t>
            </w:r>
            <w:r w:rsidR="00417465">
              <w:rPr>
                <w:rFonts w:ascii="Sylfaen" w:hAnsi="Sylfaen"/>
                <w:lang w:val="ka-GE"/>
              </w:rPr>
              <w:t>,</w:t>
            </w:r>
            <w:r>
              <w:rPr>
                <w:rFonts w:ascii="Sylfaen" w:hAnsi="Sylfaen"/>
                <w:lang w:val="ka-GE"/>
              </w:rPr>
              <w:t xml:space="preserve"> მოწყობილობასთან დაკავშირებით ასევე იხილოთ </w:t>
            </w:r>
            <w:r w:rsidRPr="00530515">
              <w:rPr>
                <w:rFonts w:ascii="Sylfaen" w:hAnsi="Sylfaen"/>
                <w:lang w:val="ka-GE"/>
              </w:rPr>
              <w:t>23-ე კითხვა</w:t>
            </w:r>
            <w:r w:rsidR="007845A1" w:rsidRPr="00530515">
              <w:rPr>
                <w:rFonts w:ascii="Sylfaen" w:hAnsi="Sylfaen"/>
                <w:lang w:val="ka-GE"/>
              </w:rPr>
              <w:t>.</w:t>
            </w:r>
          </w:p>
          <w:p w14:paraId="07BF4461" w14:textId="49E90B12" w:rsidR="00417465" w:rsidRPr="00BE2424" w:rsidRDefault="00417465" w:rsidP="00A51E90">
            <w:pPr>
              <w:jc w:val="both"/>
              <w:rPr>
                <w:rFonts w:ascii="Sylfaen" w:hAnsi="Sylfaen"/>
                <w:lang w:val="ka-GE"/>
              </w:rPr>
            </w:pPr>
          </w:p>
        </w:tc>
      </w:tr>
    </w:tbl>
    <w:p w14:paraId="7A763F94" w14:textId="6B5C2D93" w:rsidR="00221B30" w:rsidRPr="00BE2424" w:rsidRDefault="00221B30" w:rsidP="00752DAE">
      <w:pPr>
        <w:jc w:val="both"/>
        <w:rPr>
          <w:rFonts w:ascii="Times New Roman" w:hAnsi="Times New Roman" w:cs="Times New Roman"/>
        </w:rPr>
      </w:pPr>
    </w:p>
    <w:tbl>
      <w:tblPr>
        <w:tblStyle w:val="TableGrid56"/>
        <w:tblW w:w="0" w:type="auto"/>
        <w:tblLook w:val="04A0" w:firstRow="1" w:lastRow="0" w:firstColumn="1" w:lastColumn="0" w:noHBand="0" w:noVBand="1"/>
      </w:tblPr>
      <w:tblGrid>
        <w:gridCol w:w="9060"/>
      </w:tblGrid>
      <w:tr w:rsidR="00221B30" w:rsidRPr="00BE2424" w14:paraId="43B0B3DD" w14:textId="77777777" w:rsidTr="008D369B">
        <w:tc>
          <w:tcPr>
            <w:tcW w:w="9350" w:type="dxa"/>
            <w:shd w:val="clear" w:color="auto" w:fill="BFBFBF" w:themeFill="background1" w:themeFillShade="BF"/>
          </w:tcPr>
          <w:p w14:paraId="62C00F54" w14:textId="77777777" w:rsidR="00221B30" w:rsidRPr="00BE2424" w:rsidRDefault="00221B30" w:rsidP="00057249">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Fingerprint/FaceID/Passcode-ით ავთენტიფიკაციის გავლისას მონაწილეობს მომხმარებლის მოწყობილობა (უნიკალობა და მოწყობილობა, ან ცოდნა და მოწყობილობა). აღნიშნული სახის ავთენტიფიკაცია დააკმაყოფილებს ძლიერი ავთენტიფიკაციის მოთხოვნებს. ხომ ასეა?</w:t>
            </w:r>
          </w:p>
          <w:p w14:paraId="7D1903B8" w14:textId="77777777" w:rsidR="00221B30" w:rsidRPr="00BE2424" w:rsidRDefault="00221B30" w:rsidP="00221B30">
            <w:pPr>
              <w:ind w:left="720"/>
              <w:contextualSpacing/>
              <w:jc w:val="both"/>
              <w:rPr>
                <w:rFonts w:ascii="Sylfaen" w:hAnsi="Sylfaen"/>
                <w:lang w:val="ka-GE"/>
              </w:rPr>
            </w:pPr>
          </w:p>
        </w:tc>
      </w:tr>
      <w:tr w:rsidR="00221B30" w:rsidRPr="00BE2424" w14:paraId="71F7CC53" w14:textId="77777777" w:rsidTr="005A2871">
        <w:tc>
          <w:tcPr>
            <w:tcW w:w="9350" w:type="dxa"/>
            <w:shd w:val="clear" w:color="auto" w:fill="FFFFFF" w:themeFill="background1"/>
          </w:tcPr>
          <w:p w14:paraId="6CF0EF3D" w14:textId="6A0388BE" w:rsidR="00221B30" w:rsidRPr="00BE2424" w:rsidRDefault="00221B30" w:rsidP="00221B30">
            <w:pPr>
              <w:jc w:val="both"/>
              <w:rPr>
                <w:rFonts w:ascii="Sylfaen" w:hAnsi="Sylfaen"/>
                <w:lang w:val="ka-GE"/>
              </w:rPr>
            </w:pPr>
            <w:r w:rsidRPr="00BE2424">
              <w:rPr>
                <w:rFonts w:ascii="Sylfaen" w:hAnsi="Sylfaen"/>
                <w:lang w:val="ka-GE"/>
              </w:rPr>
              <w:t xml:space="preserve">თითის ანაბეჭდის/სახის ამოცნობის ელემენტის (ან პაროლი) და მოწყობილობაზე ჩაწერილი აპლიკაციის კომბინაცია აკმაყოფილებს წესის მოთხოვნებს. გასათვალისწინებელია, რომ აპლიკაცია </w:t>
            </w:r>
            <w:r w:rsidRPr="005A2871">
              <w:rPr>
                <w:rFonts w:ascii="Sylfaen" w:hAnsi="Sylfaen"/>
                <w:u w:val="single"/>
                <w:lang w:val="ka-GE"/>
              </w:rPr>
              <w:t>დაკავშირებული უნდა იყოს</w:t>
            </w:r>
            <w:r w:rsidRPr="00BE2424">
              <w:rPr>
                <w:rFonts w:ascii="Sylfaen" w:hAnsi="Sylfaen"/>
                <w:lang w:val="ka-GE"/>
              </w:rPr>
              <w:t xml:space="preserve"> </w:t>
            </w:r>
            <w:r w:rsidR="005A2871">
              <w:rPr>
                <w:rFonts w:ascii="Sylfaen" w:hAnsi="Sylfaen"/>
                <w:lang w:val="ka-GE"/>
              </w:rPr>
              <w:t xml:space="preserve">კონკრეტულ </w:t>
            </w:r>
            <w:r w:rsidRPr="00BE2424">
              <w:rPr>
                <w:rFonts w:ascii="Sylfaen" w:hAnsi="Sylfaen"/>
                <w:lang w:val="ka-GE"/>
              </w:rPr>
              <w:t>მოწყობილობასთან და უნიკალურობის ელემენტიც</w:t>
            </w:r>
            <w:r w:rsidR="005B57DB">
              <w:rPr>
                <w:rFonts w:ascii="Sylfaen" w:hAnsi="Sylfaen"/>
                <w:lang w:val="ka-GE"/>
              </w:rPr>
              <w:t xml:space="preserve"> (</w:t>
            </w:r>
            <w:r w:rsidR="005B57DB" w:rsidRPr="00BE2424">
              <w:rPr>
                <w:rFonts w:ascii="Sylfaen" w:hAnsi="Sylfaen"/>
                <w:lang w:val="ka-GE"/>
              </w:rPr>
              <w:t xml:space="preserve">თითის </w:t>
            </w:r>
            <w:r w:rsidR="005B57DB">
              <w:rPr>
                <w:rFonts w:ascii="Sylfaen" w:hAnsi="Sylfaen"/>
                <w:lang w:val="ka-GE"/>
              </w:rPr>
              <w:t>ანაბეჭდი</w:t>
            </w:r>
            <w:r w:rsidR="005B57DB" w:rsidRPr="00BE2424">
              <w:rPr>
                <w:rFonts w:ascii="Sylfaen" w:hAnsi="Sylfaen"/>
                <w:lang w:val="ka-GE"/>
              </w:rPr>
              <w:t xml:space="preserve">/სახის ამოცნობის </w:t>
            </w:r>
            <w:r w:rsidR="005B57DB">
              <w:rPr>
                <w:rFonts w:ascii="Sylfaen" w:hAnsi="Sylfaen"/>
                <w:lang w:val="ka-GE"/>
              </w:rPr>
              <w:t>ელემენტი)</w:t>
            </w:r>
            <w:r w:rsidRPr="00BE2424">
              <w:rPr>
                <w:rFonts w:ascii="Sylfaen" w:hAnsi="Sylfaen"/>
                <w:lang w:val="ka-GE"/>
              </w:rPr>
              <w:t xml:space="preserve"> უნდა იყოს საიმედო.</w:t>
            </w:r>
          </w:p>
          <w:p w14:paraId="7CD75C13" w14:textId="6A3D469D" w:rsidR="00221B30" w:rsidRDefault="00B42AE0" w:rsidP="00221B30">
            <w:pPr>
              <w:jc w:val="both"/>
              <w:rPr>
                <w:rFonts w:ascii="Sylfaen" w:hAnsi="Sylfaen"/>
                <w:lang w:val="ka-GE"/>
              </w:rPr>
            </w:pPr>
            <w:r>
              <w:rPr>
                <w:rFonts w:ascii="Sylfaen" w:hAnsi="Sylfaen"/>
                <w:lang w:val="ka-GE"/>
              </w:rPr>
              <w:t>გთხოვთ</w:t>
            </w:r>
            <w:r w:rsidR="00C4095E">
              <w:rPr>
                <w:rFonts w:ascii="Sylfaen" w:hAnsi="Sylfaen"/>
                <w:lang w:val="ka-GE"/>
              </w:rPr>
              <w:t>,</w:t>
            </w:r>
            <w:r>
              <w:rPr>
                <w:rFonts w:ascii="Sylfaen" w:hAnsi="Sylfaen"/>
                <w:lang w:val="ka-GE"/>
              </w:rPr>
              <w:t xml:space="preserve"> მოწყობილობასთან დაკავშირებით ასევე </w:t>
            </w:r>
            <w:r w:rsidRPr="00530515">
              <w:rPr>
                <w:rFonts w:ascii="Sylfaen" w:hAnsi="Sylfaen"/>
                <w:lang w:val="ka-GE"/>
              </w:rPr>
              <w:t>იხილოთ 23-ე კითხვა</w:t>
            </w:r>
            <w:r w:rsidR="00530515" w:rsidRPr="00530515">
              <w:rPr>
                <w:rFonts w:ascii="Sylfaen" w:hAnsi="Sylfaen"/>
                <w:lang w:val="ka-GE"/>
              </w:rPr>
              <w:t>.</w:t>
            </w:r>
          </w:p>
          <w:p w14:paraId="7216DBB6" w14:textId="7523E364" w:rsidR="00C4095E" w:rsidRPr="00BE2424" w:rsidRDefault="00C4095E" w:rsidP="00221B30">
            <w:pPr>
              <w:jc w:val="both"/>
              <w:rPr>
                <w:rFonts w:ascii="Sylfaen" w:hAnsi="Sylfaen"/>
                <w:lang w:val="ka-GE"/>
              </w:rPr>
            </w:pPr>
          </w:p>
        </w:tc>
      </w:tr>
    </w:tbl>
    <w:p w14:paraId="3BA4F29F" w14:textId="3088DCBC" w:rsidR="00221B30" w:rsidRPr="00BE2424" w:rsidRDefault="00221B30" w:rsidP="00752DAE">
      <w:pPr>
        <w:jc w:val="both"/>
        <w:rPr>
          <w:rFonts w:ascii="Times New Roman" w:hAnsi="Times New Roman" w:cs="Times New Roman"/>
        </w:rPr>
      </w:pPr>
    </w:p>
    <w:tbl>
      <w:tblPr>
        <w:tblStyle w:val="TableGrid30"/>
        <w:tblW w:w="0" w:type="auto"/>
        <w:tblLook w:val="04A0" w:firstRow="1" w:lastRow="0" w:firstColumn="1" w:lastColumn="0" w:noHBand="0" w:noVBand="1"/>
      </w:tblPr>
      <w:tblGrid>
        <w:gridCol w:w="9060"/>
      </w:tblGrid>
      <w:tr w:rsidR="003C7356" w:rsidRPr="00BE2424" w14:paraId="0FC7BB96" w14:textId="77777777" w:rsidTr="008D369B">
        <w:tc>
          <w:tcPr>
            <w:tcW w:w="9350" w:type="dxa"/>
            <w:shd w:val="clear" w:color="auto" w:fill="BFBFBF" w:themeFill="background1" w:themeFillShade="BF"/>
          </w:tcPr>
          <w:p w14:paraId="10D39E55" w14:textId="77777777" w:rsidR="003C7356" w:rsidRPr="00BE2424" w:rsidRDefault="003C7356" w:rsidP="00A51E9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ელექტრონული</w:t>
            </w:r>
            <w:r w:rsidRPr="00BE2424">
              <w:rPr>
                <w:rFonts w:ascii="Sylfaen" w:hAnsi="Sylfaen"/>
                <w:b/>
                <w:lang w:val="ka-GE"/>
              </w:rPr>
              <w:t xml:space="preserve"> გადახდების ოპერაციებისთვის რომელი სცენარები შეიძლება ჩაითვალოს ძლიერ ავთენტიფიკაციად? მაგალითად: ცოდნა - ინტერნეტ ბანკის User/Pass, ხოლო, ფლობა: SMS OTP.</w:t>
            </w:r>
          </w:p>
          <w:p w14:paraId="216DE3C5" w14:textId="77777777" w:rsidR="003C7356" w:rsidRPr="00BE2424" w:rsidRDefault="003C7356" w:rsidP="003C7356">
            <w:pPr>
              <w:ind w:left="720"/>
              <w:contextualSpacing/>
              <w:jc w:val="both"/>
              <w:rPr>
                <w:rFonts w:ascii="Sylfaen" w:hAnsi="Sylfaen"/>
                <w:lang w:val="ka-GE"/>
              </w:rPr>
            </w:pPr>
          </w:p>
        </w:tc>
      </w:tr>
      <w:tr w:rsidR="003C7356" w:rsidRPr="00BE2424" w14:paraId="3B33E0D6" w14:textId="77777777" w:rsidTr="005A2871">
        <w:tc>
          <w:tcPr>
            <w:tcW w:w="9350" w:type="dxa"/>
            <w:shd w:val="clear" w:color="auto" w:fill="FFFFFF" w:themeFill="background1"/>
          </w:tcPr>
          <w:p w14:paraId="7C7413C0" w14:textId="400DF1C5" w:rsidR="003C7356" w:rsidRPr="00BE2424" w:rsidRDefault="003C7356" w:rsidP="003C7356">
            <w:pPr>
              <w:jc w:val="both"/>
              <w:rPr>
                <w:rFonts w:ascii="Sylfaen" w:hAnsi="Sylfaen"/>
                <w:lang w:val="ka-GE"/>
              </w:rPr>
            </w:pPr>
            <w:r w:rsidRPr="00BE2424">
              <w:rPr>
                <w:rFonts w:ascii="Sylfaen" w:hAnsi="Sylfaen"/>
                <w:lang w:val="ka-GE"/>
              </w:rPr>
              <w:t>თქვენ მიერ ხსენებული კომბინაცია</w:t>
            </w:r>
            <w:r w:rsidR="00C4095E">
              <w:rPr>
                <w:rFonts w:ascii="Sylfaen" w:hAnsi="Sylfaen"/>
                <w:lang w:val="ka-GE"/>
              </w:rPr>
              <w:t xml:space="preserve">, </w:t>
            </w:r>
            <w:r w:rsidRPr="00BE2424">
              <w:rPr>
                <w:rFonts w:ascii="Sylfaen" w:hAnsi="Sylfaen"/>
                <w:lang w:val="ka-GE"/>
              </w:rPr>
              <w:t>ინტერნეტ ბანკის პაროლი და მობილურის ნომერზე გაგზავნილი ერთჯერადი კოდი</w:t>
            </w:r>
            <w:r w:rsidR="001C6128">
              <w:rPr>
                <w:rFonts w:ascii="Sylfaen" w:hAnsi="Sylfaen"/>
                <w:lang w:val="ka-GE"/>
              </w:rPr>
              <w:t>,</w:t>
            </w:r>
            <w:r w:rsidRPr="00BE2424">
              <w:rPr>
                <w:rFonts w:ascii="Sylfaen" w:hAnsi="Sylfaen"/>
                <w:lang w:val="ka-GE"/>
              </w:rPr>
              <w:t xml:space="preserve"> დააკმაყოფილებს წესის მოთხოვნას. გარდა ამისა, მაგალითისთვის, შესაძლებელია შემდეგი კომბინაციები</w:t>
            </w:r>
            <w:r w:rsidR="005A2871">
              <w:rPr>
                <w:rFonts w:ascii="Sylfaen" w:hAnsi="Sylfaen"/>
                <w:lang w:val="ka-GE"/>
              </w:rPr>
              <w:t>:</w:t>
            </w:r>
            <w:r w:rsidRPr="00BE2424">
              <w:rPr>
                <w:rFonts w:ascii="Sylfaen" w:hAnsi="Sylfaen"/>
                <w:lang w:val="ka-GE"/>
              </w:rPr>
              <w:t xml:space="preserve"> </w:t>
            </w:r>
          </w:p>
          <w:p w14:paraId="0C2697AD" w14:textId="4AF36BA3" w:rsidR="003C7356" w:rsidRPr="00BE2424" w:rsidRDefault="003C7356" w:rsidP="003C7356">
            <w:pPr>
              <w:numPr>
                <w:ilvl w:val="0"/>
                <w:numId w:val="30"/>
              </w:numPr>
              <w:contextualSpacing/>
              <w:jc w:val="both"/>
              <w:rPr>
                <w:rFonts w:ascii="Sylfaen" w:hAnsi="Sylfaen"/>
                <w:lang w:val="ka-GE"/>
              </w:rPr>
            </w:pPr>
            <w:r w:rsidRPr="00BE2424">
              <w:rPr>
                <w:rFonts w:ascii="Sylfaen" w:hAnsi="Sylfaen"/>
                <w:lang w:val="ka-GE"/>
              </w:rPr>
              <w:t>პაროლი და თითის ანაბეჭდი/სახის ამოცნობა ა</w:t>
            </w:r>
            <w:r w:rsidR="00C4095E">
              <w:rPr>
                <w:rFonts w:ascii="Sylfaen" w:hAnsi="Sylfaen"/>
                <w:lang w:val="ka-GE"/>
              </w:rPr>
              <w:t>ნ</w:t>
            </w:r>
            <w:r w:rsidRPr="00BE2424">
              <w:rPr>
                <w:rFonts w:ascii="Sylfaen" w:hAnsi="Sylfaen"/>
                <w:lang w:val="ka-GE"/>
              </w:rPr>
              <w:t xml:space="preserve"> სხვა ბიომეტრიული მონაცემები (უნიკალურობის კატეგორია);</w:t>
            </w:r>
          </w:p>
          <w:p w14:paraId="3F95831E" w14:textId="03FBAF2A" w:rsidR="003C7356" w:rsidRPr="00BE2424" w:rsidRDefault="003C7356" w:rsidP="003C7356">
            <w:pPr>
              <w:numPr>
                <w:ilvl w:val="0"/>
                <w:numId w:val="30"/>
              </w:numPr>
              <w:contextualSpacing/>
              <w:jc w:val="both"/>
              <w:rPr>
                <w:rFonts w:ascii="Sylfaen" w:hAnsi="Sylfaen"/>
                <w:lang w:val="ka-GE"/>
              </w:rPr>
            </w:pPr>
            <w:r w:rsidRPr="00BE2424">
              <w:rPr>
                <w:rFonts w:ascii="Sylfaen" w:hAnsi="Sylfaen"/>
                <w:lang w:val="ka-GE"/>
              </w:rPr>
              <w:t>ერთჯერადი კოდი და თითის ანაბეჭდი/სახის ამოცნობა ა</w:t>
            </w:r>
            <w:r w:rsidR="00C4095E">
              <w:rPr>
                <w:rFonts w:ascii="Sylfaen" w:hAnsi="Sylfaen"/>
                <w:lang w:val="ka-GE"/>
              </w:rPr>
              <w:t>ნ სხვა</w:t>
            </w:r>
            <w:r w:rsidRPr="00BE2424">
              <w:rPr>
                <w:rFonts w:ascii="Sylfaen" w:hAnsi="Sylfaen"/>
                <w:lang w:val="ka-GE"/>
              </w:rPr>
              <w:t>.</w:t>
            </w:r>
          </w:p>
          <w:p w14:paraId="65D3E35F" w14:textId="77777777" w:rsidR="003C7356" w:rsidRPr="00BE2424" w:rsidRDefault="003C7356" w:rsidP="003C7356">
            <w:pPr>
              <w:jc w:val="both"/>
              <w:rPr>
                <w:rFonts w:ascii="Sylfaen" w:hAnsi="Sylfaen"/>
                <w:lang w:val="ka-GE"/>
              </w:rPr>
            </w:pPr>
          </w:p>
          <w:p w14:paraId="0CC6ACAD" w14:textId="51501E8E" w:rsidR="003C7356" w:rsidRDefault="003C7356" w:rsidP="003C7356">
            <w:pPr>
              <w:jc w:val="both"/>
              <w:rPr>
                <w:rFonts w:ascii="Sylfaen" w:hAnsi="Sylfaen"/>
                <w:lang w:val="ka-GE"/>
              </w:rPr>
            </w:pPr>
            <w:r w:rsidRPr="00BE2424">
              <w:rPr>
                <w:rFonts w:ascii="Sylfaen" w:hAnsi="Sylfaen"/>
                <w:lang w:val="ka-GE"/>
              </w:rPr>
              <w:t>წესი არ ზღუდავს არცერთი კომბინაციის გამოყენებას, იმ პირობით, რომ ორივე ელემენტი იქნება სხვადასხვა კატეგორიიდან.</w:t>
            </w:r>
          </w:p>
          <w:p w14:paraId="2D1079C7" w14:textId="182DD6D4" w:rsidR="00057249" w:rsidRDefault="00057249" w:rsidP="003C7356">
            <w:pPr>
              <w:jc w:val="both"/>
              <w:rPr>
                <w:rFonts w:ascii="Sylfaen" w:hAnsi="Sylfaen"/>
                <w:lang w:val="ka-GE"/>
              </w:rPr>
            </w:pPr>
          </w:p>
          <w:p w14:paraId="31973944" w14:textId="3F183259" w:rsidR="00057249" w:rsidRPr="00BE2424" w:rsidRDefault="00057249" w:rsidP="003C7356">
            <w:pPr>
              <w:jc w:val="both"/>
              <w:rPr>
                <w:rFonts w:ascii="Sylfaen" w:hAnsi="Sylfaen"/>
                <w:lang w:val="ka-GE"/>
              </w:rPr>
            </w:pPr>
            <w:r>
              <w:rPr>
                <w:rFonts w:ascii="Sylfaen" w:hAnsi="Sylfaen"/>
                <w:lang w:val="ka-GE"/>
              </w:rPr>
              <w:t>გასათვალისწინებელია, რომ „მომხმარებლის დასახელება“ არ წარმოადგენს ავთენ</w:t>
            </w:r>
            <w:r w:rsidR="00C4095E">
              <w:rPr>
                <w:rFonts w:ascii="Sylfaen" w:hAnsi="Sylfaen"/>
                <w:lang w:val="ka-GE"/>
              </w:rPr>
              <w:t>ტ</w:t>
            </w:r>
            <w:r>
              <w:rPr>
                <w:rFonts w:ascii="Sylfaen" w:hAnsi="Sylfaen"/>
                <w:lang w:val="ka-GE"/>
              </w:rPr>
              <w:t>იფიკაციის ელემენტს.</w:t>
            </w:r>
          </w:p>
          <w:p w14:paraId="3CDB114F" w14:textId="77777777" w:rsidR="003C7356" w:rsidRPr="00BE2424" w:rsidRDefault="003C7356" w:rsidP="003C7356">
            <w:pPr>
              <w:jc w:val="both"/>
              <w:rPr>
                <w:rFonts w:ascii="Sylfaen" w:hAnsi="Sylfaen"/>
                <w:lang w:val="ka-GE"/>
              </w:rPr>
            </w:pPr>
          </w:p>
        </w:tc>
      </w:tr>
    </w:tbl>
    <w:p w14:paraId="66CF3ECA" w14:textId="1D36E8BA" w:rsidR="003C7356" w:rsidRDefault="003C7356" w:rsidP="00752DAE">
      <w:pPr>
        <w:jc w:val="both"/>
        <w:rPr>
          <w:rFonts w:ascii="Times New Roman" w:hAnsi="Times New Roman" w:cs="Times New Roman"/>
        </w:rPr>
      </w:pPr>
    </w:p>
    <w:tbl>
      <w:tblPr>
        <w:tblStyle w:val="TableGrid108"/>
        <w:tblW w:w="0" w:type="auto"/>
        <w:tblLook w:val="04A0" w:firstRow="1" w:lastRow="0" w:firstColumn="1" w:lastColumn="0" w:noHBand="0" w:noVBand="1"/>
      </w:tblPr>
      <w:tblGrid>
        <w:gridCol w:w="9060"/>
      </w:tblGrid>
      <w:tr w:rsidR="007C53CF" w:rsidRPr="00BE2424" w14:paraId="14D2AB1E" w14:textId="77777777" w:rsidTr="001F79C9">
        <w:tc>
          <w:tcPr>
            <w:tcW w:w="9350" w:type="dxa"/>
            <w:shd w:val="clear" w:color="auto" w:fill="BFBFBF" w:themeFill="background1" w:themeFillShade="BF"/>
          </w:tcPr>
          <w:p w14:paraId="38203C74" w14:textId="77777777" w:rsidR="007C53CF" w:rsidRPr="00BE2424" w:rsidRDefault="007C53CF" w:rsidP="001F79C9">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გამარტივებული</w:t>
            </w:r>
            <w:r w:rsidRPr="00BE2424">
              <w:rPr>
                <w:rFonts w:ascii="Sylfaen" w:hAnsi="Sylfaen"/>
                <w:b/>
                <w:lang w:val="ka-GE"/>
              </w:rPr>
              <w:t xml:space="preserve"> გადახდა პროვაიდერის საფულით - საფულეში შესაძლებელია პარამეტრებში გამარტივებული გადახდის დაყენება. ეს ნიშნავს, რომ 100 ლარამდე თანხებზე გადახდა შესაძლებელია ტელეფონის განბლოკვით (ანუ აქაც 2 ფაქტორია - მოწყობილობა და ბიომეტრია ან მოწყობილობა და პასკოდი) და ტერმინალზე მიდებით. 100 ლარზე ზემოთ თანხებზე კი საჭირო ხდება გადახდის გაკეთება აპლიკაციაში შესვლით. გთხოვთ დაგვიდასტუროთ, რომ გამარტივებული გადახდა აკმაყოფილებს წესის მოთხოვნებს.</w:t>
            </w:r>
          </w:p>
          <w:p w14:paraId="47BC1085" w14:textId="77777777" w:rsidR="007C53CF" w:rsidRPr="00BE2424" w:rsidRDefault="007C53CF" w:rsidP="001F79C9">
            <w:pPr>
              <w:ind w:left="720"/>
              <w:contextualSpacing/>
              <w:jc w:val="both"/>
              <w:rPr>
                <w:rFonts w:ascii="Sylfaen" w:hAnsi="Sylfaen"/>
                <w:lang w:val="ka-GE"/>
              </w:rPr>
            </w:pPr>
          </w:p>
        </w:tc>
      </w:tr>
      <w:tr w:rsidR="007C53CF" w:rsidRPr="00BE2424" w14:paraId="41753787" w14:textId="77777777" w:rsidTr="001F79C9">
        <w:tc>
          <w:tcPr>
            <w:tcW w:w="9350" w:type="dxa"/>
            <w:shd w:val="clear" w:color="auto" w:fill="FFFFFF" w:themeFill="background1"/>
          </w:tcPr>
          <w:p w14:paraId="70FB477B" w14:textId="77777777" w:rsidR="007C53CF" w:rsidRDefault="007C53CF" w:rsidP="001F79C9">
            <w:pPr>
              <w:jc w:val="both"/>
              <w:rPr>
                <w:rFonts w:ascii="Sylfaen" w:hAnsi="Sylfaen"/>
                <w:lang w:val="ka-GE"/>
              </w:rPr>
            </w:pPr>
            <w:r w:rsidRPr="00BE2424">
              <w:rPr>
                <w:rFonts w:ascii="Sylfaen" w:hAnsi="Sylfaen"/>
                <w:lang w:val="ka-GE"/>
              </w:rPr>
              <w:t>შესაძლებელია ასეთი მექანიზმის გამოყენება, თუ დაკმაყოფილდება უკონტაქტო გადახდების გამონაკლისის მოთხოვნები.</w:t>
            </w:r>
          </w:p>
          <w:p w14:paraId="72F2329D" w14:textId="5D918DE1" w:rsidR="007C53CF" w:rsidRPr="00BE2424" w:rsidRDefault="007C53CF" w:rsidP="001F79C9">
            <w:pPr>
              <w:jc w:val="both"/>
              <w:rPr>
                <w:rFonts w:ascii="Sylfaen" w:hAnsi="Sylfaen"/>
                <w:lang w:val="ka-GE"/>
              </w:rPr>
            </w:pPr>
            <w:r>
              <w:rPr>
                <w:rFonts w:ascii="Sylfaen" w:hAnsi="Sylfaen"/>
                <w:lang w:val="ka-GE"/>
              </w:rPr>
              <w:t>ასევე</w:t>
            </w:r>
            <w:r w:rsidR="00C4095E">
              <w:rPr>
                <w:rFonts w:ascii="Sylfaen" w:hAnsi="Sylfaen"/>
                <w:lang w:val="ka-GE"/>
              </w:rPr>
              <w:t>,</w:t>
            </w:r>
            <w:r>
              <w:rPr>
                <w:rFonts w:ascii="Sylfaen" w:hAnsi="Sylfaen"/>
                <w:lang w:val="ka-GE"/>
              </w:rPr>
              <w:t xml:space="preserve"> გასათვალისწინებელია ავთენტიფიკაციის კოდთან დაკავშირებული მოთხოვნები.</w:t>
            </w:r>
          </w:p>
          <w:p w14:paraId="508CB7D5" w14:textId="77777777" w:rsidR="007C53CF" w:rsidRPr="00BE2424" w:rsidRDefault="007C53CF" w:rsidP="001F79C9">
            <w:pPr>
              <w:jc w:val="both"/>
              <w:rPr>
                <w:rFonts w:ascii="Sylfaen" w:hAnsi="Sylfaen"/>
                <w:lang w:val="ka-GE"/>
              </w:rPr>
            </w:pPr>
          </w:p>
        </w:tc>
      </w:tr>
    </w:tbl>
    <w:p w14:paraId="320386B8" w14:textId="77777777" w:rsidR="007C53CF" w:rsidRPr="00BE2424" w:rsidRDefault="007C53CF" w:rsidP="00752DAE">
      <w:pPr>
        <w:jc w:val="both"/>
        <w:rPr>
          <w:rFonts w:ascii="Times New Roman" w:hAnsi="Times New Roman" w:cs="Times New Roman"/>
        </w:rPr>
      </w:pPr>
    </w:p>
    <w:tbl>
      <w:tblPr>
        <w:tblStyle w:val="TableGrid57"/>
        <w:tblW w:w="0" w:type="auto"/>
        <w:tblLook w:val="04A0" w:firstRow="1" w:lastRow="0" w:firstColumn="1" w:lastColumn="0" w:noHBand="0" w:noVBand="1"/>
      </w:tblPr>
      <w:tblGrid>
        <w:gridCol w:w="9060"/>
      </w:tblGrid>
      <w:tr w:rsidR="00221B30" w:rsidRPr="00BE2424" w14:paraId="0F096833" w14:textId="77777777" w:rsidTr="008D369B">
        <w:tc>
          <w:tcPr>
            <w:tcW w:w="9350" w:type="dxa"/>
            <w:shd w:val="clear" w:color="auto" w:fill="BFBFBF" w:themeFill="background1" w:themeFillShade="BF"/>
          </w:tcPr>
          <w:p w14:paraId="43460A90" w14:textId="77777777" w:rsidR="00221B30" w:rsidRPr="00BE2424" w:rsidRDefault="00221B30" w:rsidP="00A51E9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„Knowledge based challenge questions“-ში არის თუ არა კითხვების ფოტოებით ჩანაცვლება შესაძლებელი?</w:t>
            </w:r>
          </w:p>
          <w:p w14:paraId="711007D5" w14:textId="77777777" w:rsidR="00221B30" w:rsidRPr="00BE2424" w:rsidRDefault="00221B30" w:rsidP="00221B30">
            <w:pPr>
              <w:ind w:left="720"/>
              <w:contextualSpacing/>
              <w:jc w:val="both"/>
              <w:rPr>
                <w:rFonts w:ascii="Sylfaen" w:hAnsi="Sylfaen"/>
                <w:lang w:val="ka-GE"/>
              </w:rPr>
            </w:pPr>
          </w:p>
        </w:tc>
      </w:tr>
      <w:tr w:rsidR="00221B30" w:rsidRPr="00BE2424" w14:paraId="33DA379F" w14:textId="77777777" w:rsidTr="001C6128">
        <w:tc>
          <w:tcPr>
            <w:tcW w:w="9350" w:type="dxa"/>
            <w:shd w:val="clear" w:color="auto" w:fill="FFFFFF" w:themeFill="background1"/>
          </w:tcPr>
          <w:p w14:paraId="76EF1CB4" w14:textId="2C10D006" w:rsidR="00221B30" w:rsidRPr="00BE2424" w:rsidRDefault="00221B30" w:rsidP="00221B30">
            <w:pPr>
              <w:jc w:val="both"/>
              <w:rPr>
                <w:rFonts w:ascii="Sylfaen" w:hAnsi="Sylfaen"/>
                <w:lang w:val="ka-GE"/>
              </w:rPr>
            </w:pPr>
            <w:r w:rsidRPr="00BE2424">
              <w:rPr>
                <w:rFonts w:ascii="Sylfaen" w:hAnsi="Sylfaen"/>
                <w:lang w:val="ka-GE"/>
              </w:rPr>
              <w:t xml:space="preserve">თუ კითხვები ჩანაცვლებული იქნება ფოტოებით, </w:t>
            </w:r>
            <w:r w:rsidR="00EF17C5">
              <w:rPr>
                <w:rFonts w:ascii="Sylfaen" w:hAnsi="Sylfaen"/>
                <w:lang w:val="ka-GE"/>
              </w:rPr>
              <w:t>გასათვალისწინებელია,</w:t>
            </w:r>
            <w:r w:rsidRPr="00BE2424">
              <w:rPr>
                <w:rFonts w:ascii="Sylfaen" w:hAnsi="Sylfaen"/>
                <w:lang w:val="ka-GE"/>
              </w:rPr>
              <w:t xml:space="preserve"> </w:t>
            </w:r>
            <w:r w:rsidR="007845A1">
              <w:rPr>
                <w:rFonts w:ascii="Sylfaen" w:hAnsi="Sylfaen"/>
                <w:lang w:val="ka-GE"/>
              </w:rPr>
              <w:t>რომ</w:t>
            </w:r>
            <w:r w:rsidR="00EF17C5">
              <w:rPr>
                <w:rFonts w:ascii="Sylfaen" w:hAnsi="Sylfaen"/>
                <w:lang w:val="ka-GE"/>
              </w:rPr>
              <w:t xml:space="preserve"> აღნიშნულმა არ შეასუსტოს</w:t>
            </w:r>
            <w:r w:rsidRPr="00BE2424">
              <w:rPr>
                <w:rFonts w:ascii="Sylfaen" w:hAnsi="Sylfaen"/>
                <w:lang w:val="ka-GE"/>
              </w:rPr>
              <w:t xml:space="preserve"> კონკრეტული გადაწყვეტიდან გამომდინარე მომხმარებლის დაცულობის ხარისხი და, ასევე, არ მოხდეს თაღლითობის ან/და სხვა უკანონო ქმედების რისკის გაზრდა. სურათები მომხმარებლის მიერ თავიდანვე უნდა იქნეს არჩეული მნიშვნელოვნად ფართო ჩამონათ</w:t>
            </w:r>
            <w:r w:rsidR="001C6128">
              <w:rPr>
                <w:rFonts w:ascii="Sylfaen" w:hAnsi="Sylfaen"/>
                <w:lang w:val="ka-GE"/>
              </w:rPr>
              <w:t>ვ</w:t>
            </w:r>
            <w:r w:rsidRPr="00BE2424">
              <w:rPr>
                <w:rFonts w:ascii="Sylfaen" w:hAnsi="Sylfaen"/>
                <w:lang w:val="ka-GE"/>
              </w:rPr>
              <w:t>ალიდან (ვარიანტებიდან), და გარდა ამისა, დაუშვებელია პროვაიდერის თანამშრომლებს წვდომა ჰქონდეს აღნიშნულ სურათებზე.</w:t>
            </w:r>
          </w:p>
          <w:p w14:paraId="4E2D1DBA" w14:textId="77777777" w:rsidR="00221B30" w:rsidRPr="00BE2424" w:rsidRDefault="00221B30" w:rsidP="00221B30">
            <w:pPr>
              <w:jc w:val="both"/>
              <w:rPr>
                <w:rFonts w:ascii="Sylfaen" w:hAnsi="Sylfaen"/>
                <w:lang w:val="ka-GE"/>
              </w:rPr>
            </w:pPr>
          </w:p>
        </w:tc>
      </w:tr>
    </w:tbl>
    <w:p w14:paraId="0186C025" w14:textId="00430A01" w:rsidR="00221B30" w:rsidRPr="00BE2424" w:rsidRDefault="00221B30" w:rsidP="00752DAE">
      <w:pPr>
        <w:jc w:val="both"/>
        <w:rPr>
          <w:rFonts w:ascii="Times New Roman" w:hAnsi="Times New Roman" w:cs="Times New Roman"/>
        </w:rPr>
      </w:pPr>
    </w:p>
    <w:tbl>
      <w:tblPr>
        <w:tblStyle w:val="TableGrid58"/>
        <w:tblW w:w="0" w:type="auto"/>
        <w:tblLook w:val="04A0" w:firstRow="1" w:lastRow="0" w:firstColumn="1" w:lastColumn="0" w:noHBand="0" w:noVBand="1"/>
      </w:tblPr>
      <w:tblGrid>
        <w:gridCol w:w="9060"/>
      </w:tblGrid>
      <w:tr w:rsidR="00221B30" w:rsidRPr="00BE2424" w14:paraId="329D0C69" w14:textId="77777777" w:rsidTr="008D369B">
        <w:tc>
          <w:tcPr>
            <w:tcW w:w="9350" w:type="dxa"/>
            <w:shd w:val="clear" w:color="auto" w:fill="BFBFBF" w:themeFill="background1" w:themeFillShade="BF"/>
          </w:tcPr>
          <w:p w14:paraId="064E39E5" w14:textId="77777777" w:rsidR="00221B30" w:rsidRPr="00BE2424" w:rsidRDefault="00221B30" w:rsidP="00A51E9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rPr>
              <w:t>EBA</w:t>
            </w:r>
            <w:r w:rsidRPr="00BE2424">
              <w:rPr>
                <w:rFonts w:ascii="Sylfaen" w:hAnsi="Sylfaen"/>
                <w:b/>
                <w:lang w:val="ka-GE"/>
              </w:rPr>
              <w:t>-ს განმარტებაში აღნიშნულია „Hand and face geometry“-ს გადაწყვეტის შესახებ. ხელის სკანერის გამოყენება აუცილებელია? სმარტფონის კამერის გამოყენება არ ჩაითვლება საკმარისად?</w:t>
            </w:r>
          </w:p>
          <w:p w14:paraId="020FC8F5" w14:textId="77777777" w:rsidR="00221B30" w:rsidRPr="00BE2424" w:rsidRDefault="00221B30" w:rsidP="00221B30">
            <w:pPr>
              <w:ind w:left="720"/>
              <w:contextualSpacing/>
              <w:jc w:val="both"/>
              <w:rPr>
                <w:rFonts w:ascii="Sylfaen" w:hAnsi="Sylfaen"/>
                <w:lang w:val="ka-GE"/>
              </w:rPr>
            </w:pPr>
          </w:p>
        </w:tc>
      </w:tr>
      <w:tr w:rsidR="00221B30" w:rsidRPr="00BE2424" w14:paraId="015CC7E1" w14:textId="77777777" w:rsidTr="001C6128">
        <w:tc>
          <w:tcPr>
            <w:tcW w:w="9350" w:type="dxa"/>
            <w:shd w:val="clear" w:color="auto" w:fill="FFFFFF" w:themeFill="background1"/>
          </w:tcPr>
          <w:p w14:paraId="4DF1F4D5" w14:textId="1BD62A24" w:rsidR="00221B30" w:rsidRPr="00BE2424" w:rsidRDefault="00221B30" w:rsidP="00221B30">
            <w:pPr>
              <w:jc w:val="both"/>
              <w:rPr>
                <w:rFonts w:ascii="Sylfaen" w:hAnsi="Sylfaen"/>
                <w:lang w:val="ka-GE"/>
              </w:rPr>
            </w:pPr>
            <w:r w:rsidRPr="00BE2424">
              <w:rPr>
                <w:rFonts w:ascii="Sylfaen" w:hAnsi="Sylfaen"/>
                <w:lang w:val="ka-GE"/>
              </w:rPr>
              <w:t>ტექნოლოგიური ნეიტრალ</w:t>
            </w:r>
            <w:r w:rsidR="00C4095E">
              <w:rPr>
                <w:rFonts w:ascii="Sylfaen" w:hAnsi="Sylfaen"/>
                <w:lang w:val="ka-GE"/>
              </w:rPr>
              <w:t>იტეტი</w:t>
            </w:r>
            <w:r w:rsidRPr="00BE2424">
              <w:rPr>
                <w:rFonts w:ascii="Sylfaen" w:hAnsi="Sylfaen"/>
                <w:lang w:val="ka-GE"/>
              </w:rPr>
              <w:t>დან გამომდინარე, პროვაიდერი უფლებამოსილია თავად აირჩიოს გამოსაყენებელი გადაწყვეტა, რომელიც უნდა იყოს საიმედო.</w:t>
            </w:r>
          </w:p>
          <w:p w14:paraId="564A744E" w14:textId="77777777" w:rsidR="00221B30" w:rsidRPr="00BE2424" w:rsidRDefault="00221B30" w:rsidP="00221B30">
            <w:pPr>
              <w:jc w:val="both"/>
              <w:rPr>
                <w:rFonts w:ascii="Sylfaen" w:hAnsi="Sylfaen"/>
                <w:lang w:val="ka-GE"/>
              </w:rPr>
            </w:pPr>
          </w:p>
        </w:tc>
      </w:tr>
    </w:tbl>
    <w:p w14:paraId="52272DA3" w14:textId="77777777" w:rsidR="00221B30" w:rsidRPr="00BE2424" w:rsidRDefault="00221B30" w:rsidP="00752DAE">
      <w:pPr>
        <w:jc w:val="both"/>
        <w:rPr>
          <w:rFonts w:ascii="Times New Roman" w:hAnsi="Times New Roman" w:cs="Times New Roman"/>
        </w:rPr>
      </w:pPr>
    </w:p>
    <w:tbl>
      <w:tblPr>
        <w:tblStyle w:val="TableGrid31"/>
        <w:tblW w:w="0" w:type="auto"/>
        <w:tblLook w:val="04A0" w:firstRow="1" w:lastRow="0" w:firstColumn="1" w:lastColumn="0" w:noHBand="0" w:noVBand="1"/>
      </w:tblPr>
      <w:tblGrid>
        <w:gridCol w:w="9060"/>
      </w:tblGrid>
      <w:tr w:rsidR="003C7356" w:rsidRPr="00BE2424" w14:paraId="7E35DB0E" w14:textId="77777777" w:rsidTr="008D369B">
        <w:tc>
          <w:tcPr>
            <w:tcW w:w="9350" w:type="dxa"/>
            <w:shd w:val="clear" w:color="auto" w:fill="BFBFBF" w:themeFill="background1" w:themeFillShade="BF"/>
          </w:tcPr>
          <w:p w14:paraId="3057BC8D" w14:textId="52513E48" w:rsidR="003C7356" w:rsidRPr="00BE2424" w:rsidRDefault="003C7356" w:rsidP="00A51E90">
            <w:pPr>
              <w:pStyle w:val="ListParagraph"/>
              <w:numPr>
                <w:ilvl w:val="0"/>
                <w:numId w:val="2"/>
              </w:numPr>
              <w:tabs>
                <w:tab w:val="left" w:pos="522"/>
              </w:tabs>
              <w:ind w:left="522" w:hanging="522"/>
              <w:jc w:val="both"/>
              <w:outlineLvl w:val="1"/>
              <w:rPr>
                <w:rFonts w:ascii="Sylfaen" w:hAnsi="Sylfaen"/>
                <w:b/>
              </w:rPr>
            </w:pPr>
            <w:r w:rsidRPr="00BE2424">
              <w:rPr>
                <w:rFonts w:ascii="Sylfaen" w:hAnsi="Sylfaen"/>
                <w:b/>
                <w:lang w:val="ka-GE"/>
              </w:rPr>
              <w:t>გთხოვთ, განგვიმარტოთ</w:t>
            </w:r>
            <w:r w:rsidR="00D10C2A" w:rsidRPr="00BE2424">
              <w:rPr>
                <w:rFonts w:ascii="Sylfaen" w:hAnsi="Sylfaen"/>
                <w:b/>
                <w:lang w:val="ka-GE"/>
              </w:rPr>
              <w:t xml:space="preserve"> ერთჯერა</w:t>
            </w:r>
            <w:r w:rsidR="00230F73">
              <w:rPr>
                <w:rFonts w:ascii="Sylfaen" w:hAnsi="Sylfaen"/>
                <w:b/>
                <w:lang w:val="ka-GE"/>
              </w:rPr>
              <w:t>დ</w:t>
            </w:r>
            <w:r w:rsidR="00D10C2A" w:rsidRPr="00BE2424">
              <w:rPr>
                <w:rFonts w:ascii="Sylfaen" w:hAnsi="Sylfaen"/>
                <w:b/>
                <w:lang w:val="ka-GE"/>
              </w:rPr>
              <w:t>ი</w:t>
            </w:r>
            <w:r w:rsidRPr="00BE2424">
              <w:rPr>
                <w:rFonts w:ascii="Sylfaen" w:hAnsi="Sylfaen"/>
                <w:b/>
                <w:lang w:val="ka-GE"/>
              </w:rPr>
              <w:t xml:space="preserve"> კოდი</w:t>
            </w:r>
            <w:r w:rsidR="00057249">
              <w:rPr>
                <w:rFonts w:ascii="Sylfaen" w:hAnsi="Sylfaen"/>
                <w:b/>
                <w:lang w:val="ka-GE"/>
              </w:rPr>
              <w:t xml:space="preserve"> (</w:t>
            </w:r>
            <w:r w:rsidR="00057249">
              <w:rPr>
                <w:rFonts w:ascii="Sylfaen" w:hAnsi="Sylfaen"/>
                <w:b/>
              </w:rPr>
              <w:t>OTP)</w:t>
            </w:r>
            <w:r w:rsidRPr="00BE2424">
              <w:rPr>
                <w:rFonts w:ascii="Sylfaen" w:hAnsi="Sylfaen"/>
                <w:b/>
                <w:lang w:val="ka-GE"/>
              </w:rPr>
              <w:t xml:space="preserve"> ფლობის ელემენტია, თუ ცოდნის?</w:t>
            </w:r>
          </w:p>
          <w:p w14:paraId="30E938D4" w14:textId="77777777" w:rsidR="003C7356" w:rsidRPr="00BE2424" w:rsidRDefault="003C7356" w:rsidP="003C7356">
            <w:pPr>
              <w:ind w:left="720"/>
              <w:contextualSpacing/>
              <w:jc w:val="both"/>
              <w:rPr>
                <w:rFonts w:ascii="Sylfaen" w:hAnsi="Sylfaen"/>
              </w:rPr>
            </w:pPr>
          </w:p>
        </w:tc>
      </w:tr>
      <w:tr w:rsidR="003C7356" w:rsidRPr="00BE2424" w14:paraId="6901CA98" w14:textId="77777777" w:rsidTr="001C6128">
        <w:tc>
          <w:tcPr>
            <w:tcW w:w="9350" w:type="dxa"/>
            <w:shd w:val="clear" w:color="auto" w:fill="FFFFFF" w:themeFill="background1"/>
          </w:tcPr>
          <w:p w14:paraId="73219135" w14:textId="42F86EE7" w:rsidR="003C7356" w:rsidRDefault="003C7356" w:rsidP="003C7356">
            <w:pPr>
              <w:jc w:val="both"/>
              <w:rPr>
                <w:rFonts w:ascii="Sylfaen" w:hAnsi="Sylfaen"/>
                <w:lang w:val="ka-GE"/>
              </w:rPr>
            </w:pPr>
            <w:r w:rsidRPr="00BE2424">
              <w:rPr>
                <w:rFonts w:ascii="Sylfaen" w:hAnsi="Sylfaen"/>
                <w:lang w:val="ka-GE"/>
              </w:rPr>
              <w:t>კოდი, რომელიც შეიძლება მობილურის ნომერზე გაიგზავნოს და არის ერთჯერადი, წარმოადგენს ფლობის კატეგორიის ელემენტს.</w:t>
            </w:r>
          </w:p>
          <w:p w14:paraId="69D463B7" w14:textId="77777777" w:rsidR="00057249" w:rsidRDefault="00057249" w:rsidP="003C7356">
            <w:pPr>
              <w:jc w:val="both"/>
              <w:rPr>
                <w:rFonts w:ascii="Sylfaen" w:hAnsi="Sylfaen"/>
                <w:lang w:val="ka-GE"/>
              </w:rPr>
            </w:pPr>
          </w:p>
          <w:p w14:paraId="3C8D4A2D" w14:textId="43CA501F" w:rsidR="00230F73" w:rsidRPr="00BE2424" w:rsidRDefault="00230F73" w:rsidP="003C7356">
            <w:pPr>
              <w:jc w:val="both"/>
              <w:rPr>
                <w:rFonts w:ascii="Sylfaen" w:hAnsi="Sylfaen"/>
                <w:lang w:val="ka-GE"/>
              </w:rPr>
            </w:pPr>
            <w:r>
              <w:rPr>
                <w:rFonts w:ascii="Sylfaen" w:hAnsi="Sylfaen"/>
                <w:lang w:val="ka-GE"/>
              </w:rPr>
              <w:t xml:space="preserve">მნიშვნელოვანია, რომ მობილურის ნომერი ვერიფიცირებული იყოს </w:t>
            </w:r>
            <w:r w:rsidR="00057249">
              <w:rPr>
                <w:rFonts w:ascii="Sylfaen" w:hAnsi="Sylfaen"/>
                <w:lang w:val="ka-GE"/>
              </w:rPr>
              <w:t xml:space="preserve">წინაწარ </w:t>
            </w:r>
            <w:r>
              <w:rPr>
                <w:rFonts w:ascii="Sylfaen" w:hAnsi="Sylfaen"/>
                <w:lang w:val="ka-GE"/>
              </w:rPr>
              <w:t>პროვაიდერის მიერ.</w:t>
            </w:r>
          </w:p>
          <w:p w14:paraId="69CC9876" w14:textId="77777777" w:rsidR="003C7356" w:rsidRPr="00BE2424" w:rsidRDefault="003C7356" w:rsidP="003C7356">
            <w:pPr>
              <w:jc w:val="both"/>
              <w:rPr>
                <w:rFonts w:ascii="Sylfaen" w:hAnsi="Sylfaen"/>
                <w:lang w:val="ka-GE"/>
              </w:rPr>
            </w:pPr>
          </w:p>
        </w:tc>
      </w:tr>
    </w:tbl>
    <w:p w14:paraId="1B684547" w14:textId="3067F600" w:rsidR="003C7356" w:rsidRPr="00BE2424" w:rsidRDefault="003C7356" w:rsidP="00752DAE">
      <w:pPr>
        <w:jc w:val="both"/>
        <w:rPr>
          <w:rFonts w:ascii="Times New Roman" w:hAnsi="Times New Roman" w:cs="Times New Roman"/>
        </w:rPr>
      </w:pPr>
    </w:p>
    <w:tbl>
      <w:tblPr>
        <w:tblStyle w:val="TableGrid116"/>
        <w:tblW w:w="0" w:type="auto"/>
        <w:tblLook w:val="04A0" w:firstRow="1" w:lastRow="0" w:firstColumn="1" w:lastColumn="0" w:noHBand="0" w:noVBand="1"/>
      </w:tblPr>
      <w:tblGrid>
        <w:gridCol w:w="9060"/>
      </w:tblGrid>
      <w:tr w:rsidR="00D10C2A" w:rsidRPr="00BE2424" w14:paraId="4A6B7E9F" w14:textId="77777777" w:rsidTr="004E2A36">
        <w:tc>
          <w:tcPr>
            <w:tcW w:w="9350" w:type="dxa"/>
            <w:shd w:val="clear" w:color="auto" w:fill="BFBFBF" w:themeFill="background1" w:themeFillShade="BF"/>
          </w:tcPr>
          <w:p w14:paraId="1AFCB7A3" w14:textId="77777777" w:rsidR="00D10C2A" w:rsidRPr="00BE2424" w:rsidRDefault="00D10C2A" w:rsidP="00A51E9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როგორც</w:t>
            </w:r>
            <w:r w:rsidRPr="00BE2424">
              <w:rPr>
                <w:rFonts w:ascii="Sylfaen" w:hAnsi="Sylfaen"/>
                <w:b/>
                <w:lang w:val="ka-GE"/>
              </w:rPr>
              <w:t xml:space="preserve"> ვიცით OTP გენერირებული უნდა იყოს კონკრეტულ მიმღებზე და თანხაზე. რა ბედი ეწევა OTP-ს, რომელსაც მომხმარებლები იყენებენ ავტორიზაციისთვის?</w:t>
            </w:r>
          </w:p>
          <w:p w14:paraId="6C1DB311" w14:textId="77777777" w:rsidR="00D10C2A" w:rsidRPr="00BE2424" w:rsidRDefault="00D10C2A" w:rsidP="00D10C2A">
            <w:pPr>
              <w:ind w:left="720"/>
              <w:contextualSpacing/>
              <w:jc w:val="both"/>
              <w:rPr>
                <w:rFonts w:ascii="Sylfaen" w:hAnsi="Sylfaen"/>
                <w:lang w:val="ka-GE"/>
              </w:rPr>
            </w:pPr>
          </w:p>
        </w:tc>
      </w:tr>
      <w:tr w:rsidR="00D10C2A" w:rsidRPr="00BE2424" w14:paraId="2557F01D" w14:textId="77777777" w:rsidTr="00230F73">
        <w:tc>
          <w:tcPr>
            <w:tcW w:w="9350" w:type="dxa"/>
            <w:shd w:val="clear" w:color="auto" w:fill="FFFFFF" w:themeFill="background1"/>
          </w:tcPr>
          <w:p w14:paraId="2E1C4933" w14:textId="555FB58E" w:rsidR="00EF17C5" w:rsidRDefault="00EF17C5" w:rsidP="00EF17C5">
            <w:pPr>
              <w:jc w:val="both"/>
              <w:rPr>
                <w:rFonts w:ascii="Sylfaen" w:hAnsi="Sylfaen"/>
                <w:lang w:val="ka-GE"/>
              </w:rPr>
            </w:pPr>
            <w:r>
              <w:rPr>
                <w:rFonts w:ascii="Sylfaen" w:hAnsi="Sylfaen"/>
                <w:lang w:val="ka-GE"/>
              </w:rPr>
              <w:t>ერთჯერადი კოდი არ წარმოადგენს ავტენთიფიკაციის კოდს, არამედ არის ავთენთიფიკაციის ერთ-ერთი ელემენტი.</w:t>
            </w:r>
          </w:p>
          <w:p w14:paraId="53C4E6C5" w14:textId="77777777" w:rsidR="00EF17C5" w:rsidRPr="00BE2424" w:rsidRDefault="00EF17C5" w:rsidP="00EF17C5">
            <w:pPr>
              <w:jc w:val="both"/>
              <w:rPr>
                <w:rFonts w:ascii="Sylfaen" w:hAnsi="Sylfaen"/>
                <w:lang w:val="ka-GE"/>
              </w:rPr>
            </w:pPr>
          </w:p>
          <w:p w14:paraId="5509C99A" w14:textId="77777777" w:rsidR="00D10C2A" w:rsidRDefault="00D10C2A" w:rsidP="00585E2F">
            <w:pPr>
              <w:jc w:val="both"/>
              <w:rPr>
                <w:rFonts w:ascii="Sylfaen" w:hAnsi="Sylfaen"/>
                <w:lang w:val="ka-GE"/>
              </w:rPr>
            </w:pPr>
            <w:r w:rsidRPr="00BE2424">
              <w:rPr>
                <w:rFonts w:ascii="Sylfaen" w:hAnsi="Sylfaen"/>
                <w:lang w:val="ka-GE"/>
              </w:rPr>
              <w:t xml:space="preserve">ანგარიშზე წვდომისათვის არ მოითხოვება ავთენტიფიკაციის კოდის </w:t>
            </w:r>
            <w:r w:rsidR="00EF17C5">
              <w:rPr>
                <w:rFonts w:ascii="Sylfaen" w:hAnsi="Sylfaen"/>
                <w:lang w:val="ka-GE"/>
              </w:rPr>
              <w:t xml:space="preserve">დინამიური დაკავშირება </w:t>
            </w:r>
            <w:r w:rsidRPr="00BE2424">
              <w:rPr>
                <w:rFonts w:ascii="Sylfaen" w:hAnsi="Sylfaen"/>
                <w:lang w:val="ka-GE"/>
              </w:rPr>
              <w:t>მიმღებ</w:t>
            </w:r>
            <w:r w:rsidR="00EF17C5">
              <w:rPr>
                <w:rFonts w:ascii="Sylfaen" w:hAnsi="Sylfaen"/>
                <w:lang w:val="ka-GE"/>
              </w:rPr>
              <w:t xml:space="preserve">თან და </w:t>
            </w:r>
            <w:r w:rsidRPr="00BE2424">
              <w:rPr>
                <w:rFonts w:ascii="Sylfaen" w:hAnsi="Sylfaen"/>
                <w:lang w:val="ka-GE"/>
              </w:rPr>
              <w:t>თანხ</w:t>
            </w:r>
            <w:r w:rsidR="00EF17C5">
              <w:rPr>
                <w:rFonts w:ascii="Sylfaen" w:hAnsi="Sylfaen"/>
                <w:lang w:val="ka-GE"/>
              </w:rPr>
              <w:t>ა</w:t>
            </w:r>
            <w:r w:rsidRPr="00BE2424">
              <w:rPr>
                <w:rFonts w:ascii="Sylfaen" w:hAnsi="Sylfaen"/>
                <w:lang w:val="ka-GE"/>
              </w:rPr>
              <w:t>ს</w:t>
            </w:r>
            <w:r w:rsidR="00EF17C5">
              <w:rPr>
                <w:rFonts w:ascii="Sylfaen" w:hAnsi="Sylfaen"/>
                <w:lang w:val="ka-GE"/>
              </w:rPr>
              <w:t>თან</w:t>
            </w:r>
            <w:r w:rsidRPr="00BE2424">
              <w:rPr>
                <w:rFonts w:ascii="Sylfaen" w:hAnsi="Sylfaen"/>
                <w:lang w:val="ka-GE"/>
              </w:rPr>
              <w:t>.  ეს სავალდებულოა მხოლოდ  გადახდის ოპერაციის ინიციირებისას.</w:t>
            </w:r>
          </w:p>
          <w:p w14:paraId="384E0D10" w14:textId="1BE5AC25" w:rsidR="002265BA" w:rsidRPr="00BE2424" w:rsidRDefault="002265BA" w:rsidP="00585E2F">
            <w:pPr>
              <w:jc w:val="both"/>
              <w:rPr>
                <w:rFonts w:ascii="Sylfaen" w:hAnsi="Sylfaen"/>
                <w:lang w:val="ka-GE"/>
              </w:rPr>
            </w:pPr>
          </w:p>
        </w:tc>
      </w:tr>
    </w:tbl>
    <w:p w14:paraId="7B9F653D" w14:textId="77777777" w:rsidR="00D10C2A" w:rsidRPr="00BE2424" w:rsidRDefault="00D10C2A" w:rsidP="00752DAE">
      <w:pPr>
        <w:jc w:val="both"/>
        <w:rPr>
          <w:rFonts w:ascii="Times New Roman" w:hAnsi="Times New Roman" w:cs="Times New Roman"/>
        </w:rPr>
      </w:pPr>
    </w:p>
    <w:tbl>
      <w:tblPr>
        <w:tblStyle w:val="TableGrid112"/>
        <w:tblW w:w="0" w:type="auto"/>
        <w:tblLook w:val="04A0" w:firstRow="1" w:lastRow="0" w:firstColumn="1" w:lastColumn="0" w:noHBand="0" w:noVBand="1"/>
      </w:tblPr>
      <w:tblGrid>
        <w:gridCol w:w="9060"/>
      </w:tblGrid>
      <w:tr w:rsidR="00726706" w:rsidRPr="00BE2424" w14:paraId="3EF2D783" w14:textId="77777777" w:rsidTr="004E2A36">
        <w:tc>
          <w:tcPr>
            <w:tcW w:w="9350" w:type="dxa"/>
            <w:shd w:val="clear" w:color="auto" w:fill="BFBFBF" w:themeFill="background1" w:themeFillShade="BF"/>
          </w:tcPr>
          <w:p w14:paraId="4E1F0313" w14:textId="77777777" w:rsidR="00726706" w:rsidRPr="00BE2424" w:rsidRDefault="00726706" w:rsidP="00A51E9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ცვალებადი</w:t>
            </w:r>
            <w:r w:rsidRPr="00BE2424">
              <w:rPr>
                <w:rFonts w:ascii="Sylfaen" w:hAnsi="Sylfaen"/>
                <w:b/>
                <w:lang w:val="ka-GE"/>
              </w:rPr>
              <w:t xml:space="preserve"> პასკოდი მიიჩნევა თუ არა ცოდნის ელემენტად?</w:t>
            </w:r>
          </w:p>
          <w:p w14:paraId="16C5D7C1" w14:textId="77777777" w:rsidR="00726706" w:rsidRPr="00BE2424" w:rsidRDefault="00726706" w:rsidP="00726706">
            <w:pPr>
              <w:ind w:left="720"/>
              <w:contextualSpacing/>
              <w:jc w:val="both"/>
              <w:rPr>
                <w:rFonts w:ascii="Sylfaen" w:hAnsi="Sylfaen"/>
                <w:lang w:val="ka-GE"/>
              </w:rPr>
            </w:pPr>
          </w:p>
        </w:tc>
      </w:tr>
      <w:tr w:rsidR="00726706" w:rsidRPr="00BE2424" w14:paraId="0A36C6D2" w14:textId="77777777" w:rsidTr="00495B5D">
        <w:tc>
          <w:tcPr>
            <w:tcW w:w="9350" w:type="dxa"/>
            <w:shd w:val="clear" w:color="auto" w:fill="FFFFFF" w:themeFill="background1"/>
          </w:tcPr>
          <w:p w14:paraId="65FF323A" w14:textId="54A08162" w:rsidR="00726706" w:rsidRPr="00BE2424" w:rsidRDefault="00726706" w:rsidP="007066F7">
            <w:pPr>
              <w:jc w:val="both"/>
              <w:rPr>
                <w:rFonts w:ascii="Sylfaen" w:hAnsi="Sylfaen"/>
                <w:lang w:val="ka-GE"/>
              </w:rPr>
            </w:pPr>
            <w:r w:rsidRPr="00BE2424">
              <w:rPr>
                <w:rFonts w:ascii="Sylfaen" w:hAnsi="Sylfaen"/>
                <w:lang w:val="ka-GE"/>
              </w:rPr>
              <w:t xml:space="preserve">პასკოდი ჩაითვლება ცოდნის კარეგორიის ელემენტად, თუ ის მომხმარებელმა ანგარიშზე წვდომამდე/ინიციირებამდე იცის (ფასვორდის მსგავსად). </w:t>
            </w:r>
          </w:p>
        </w:tc>
      </w:tr>
    </w:tbl>
    <w:p w14:paraId="5B062B31" w14:textId="40015730" w:rsidR="003C7356" w:rsidRDefault="003C7356" w:rsidP="00752DAE">
      <w:pPr>
        <w:jc w:val="both"/>
        <w:rPr>
          <w:rFonts w:ascii="Times New Roman" w:hAnsi="Times New Roman" w:cs="Times New Roman"/>
        </w:rPr>
      </w:pPr>
    </w:p>
    <w:tbl>
      <w:tblPr>
        <w:tblStyle w:val="TableGrid45"/>
        <w:tblW w:w="0" w:type="auto"/>
        <w:tblLook w:val="04A0" w:firstRow="1" w:lastRow="0" w:firstColumn="1" w:lastColumn="0" w:noHBand="0" w:noVBand="1"/>
      </w:tblPr>
      <w:tblGrid>
        <w:gridCol w:w="9060"/>
      </w:tblGrid>
      <w:tr w:rsidR="00DE2B6B" w:rsidRPr="00BE2424" w14:paraId="56D18B9C" w14:textId="77777777" w:rsidTr="005C160C">
        <w:tc>
          <w:tcPr>
            <w:tcW w:w="9350" w:type="dxa"/>
            <w:shd w:val="clear" w:color="auto" w:fill="BFBFBF" w:themeFill="background1" w:themeFillShade="BF"/>
          </w:tcPr>
          <w:p w14:paraId="2C8EB8C3" w14:textId="5EB33129" w:rsidR="00DE2B6B" w:rsidRPr="00BE2424" w:rsidRDefault="00DE2B6B" w:rsidP="00DE2B6B">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მიიჩნევა</w:t>
            </w:r>
            <w:r w:rsidRPr="00BE2424">
              <w:rPr>
                <w:rFonts w:ascii="Sylfaen" w:hAnsi="Sylfaen"/>
                <w:b/>
                <w:lang w:val="ka-GE"/>
              </w:rPr>
              <w:t xml:space="preserve"> თუ არა შემდეგი CVV</w:t>
            </w:r>
            <w:r>
              <w:rPr>
                <w:rFonts w:ascii="Sylfaen" w:hAnsi="Sylfaen"/>
                <w:b/>
                <w:lang w:val="ka-GE"/>
              </w:rPr>
              <w:t xml:space="preserve"> ავთენ</w:t>
            </w:r>
            <w:r w:rsidR="000806C2">
              <w:rPr>
                <w:rFonts w:ascii="Sylfaen" w:hAnsi="Sylfaen"/>
                <w:b/>
                <w:lang w:val="ka-GE"/>
              </w:rPr>
              <w:t>ტ</w:t>
            </w:r>
            <w:r>
              <w:rPr>
                <w:rFonts w:ascii="Sylfaen" w:hAnsi="Sylfaen"/>
                <w:b/>
                <w:lang w:val="ka-GE"/>
              </w:rPr>
              <w:t>იფიკაციის ელემენტად</w:t>
            </w:r>
            <w:r w:rsidRPr="00BE2424">
              <w:rPr>
                <w:rFonts w:ascii="Sylfaen" w:hAnsi="Sylfaen"/>
                <w:b/>
                <w:lang w:val="ka-GE"/>
              </w:rPr>
              <w:t>: ბარათის შემთხვევაში ყოველ 3 წუთში ერთხელ შეცვლილი CVV კოდი?</w:t>
            </w:r>
          </w:p>
          <w:p w14:paraId="7A52D565" w14:textId="77777777" w:rsidR="00DE2B6B" w:rsidRPr="00BE2424" w:rsidRDefault="00DE2B6B" w:rsidP="005C160C">
            <w:pPr>
              <w:ind w:left="720"/>
              <w:contextualSpacing/>
              <w:jc w:val="both"/>
              <w:rPr>
                <w:rFonts w:ascii="Sylfaen" w:hAnsi="Sylfaen"/>
                <w:lang w:val="ka-GE"/>
              </w:rPr>
            </w:pPr>
          </w:p>
        </w:tc>
      </w:tr>
      <w:tr w:rsidR="00DE2B6B" w:rsidRPr="00BE2424" w14:paraId="594FCFBD" w14:textId="77777777" w:rsidTr="00DE2B6B">
        <w:tc>
          <w:tcPr>
            <w:tcW w:w="9350" w:type="dxa"/>
            <w:shd w:val="clear" w:color="auto" w:fill="FFFFFF" w:themeFill="background1"/>
          </w:tcPr>
          <w:p w14:paraId="6DEA8727" w14:textId="7E0C47B6" w:rsidR="00DE2B6B" w:rsidRPr="00BE2424" w:rsidRDefault="00EF17C5" w:rsidP="005C160C">
            <w:pPr>
              <w:jc w:val="both"/>
              <w:rPr>
                <w:rFonts w:ascii="Sylfaen" w:hAnsi="Sylfaen"/>
                <w:lang w:val="ka-GE"/>
              </w:rPr>
            </w:pPr>
            <w:r>
              <w:rPr>
                <w:rFonts w:ascii="Sylfaen" w:hAnsi="Sylfaen"/>
                <w:lang w:val="ka-GE"/>
              </w:rPr>
              <w:t xml:space="preserve">ბარათი, მასზე არსებული ცვალებადი </w:t>
            </w:r>
            <w:r w:rsidR="00DE2B6B" w:rsidRPr="00BE2424">
              <w:rPr>
                <w:rFonts w:ascii="Sylfaen" w:hAnsi="Sylfaen"/>
              </w:rPr>
              <w:t>CVV</w:t>
            </w:r>
            <w:r>
              <w:rPr>
                <w:rFonts w:ascii="Sylfaen" w:hAnsi="Sylfaen"/>
                <w:lang w:val="ka-GE"/>
              </w:rPr>
              <w:t>-ით</w:t>
            </w:r>
            <w:r w:rsidR="00DE2B6B" w:rsidRPr="00BE2424">
              <w:rPr>
                <w:rFonts w:ascii="Sylfaen" w:hAnsi="Sylfaen"/>
                <w:lang w:val="ka-GE"/>
              </w:rPr>
              <w:t xml:space="preserve"> ჩ</w:t>
            </w:r>
            <w:r>
              <w:rPr>
                <w:rFonts w:ascii="Sylfaen" w:hAnsi="Sylfaen"/>
                <w:lang w:val="ka-GE"/>
              </w:rPr>
              <w:t>ა</w:t>
            </w:r>
            <w:r w:rsidR="00DE2B6B" w:rsidRPr="00BE2424">
              <w:rPr>
                <w:rFonts w:ascii="Sylfaen" w:hAnsi="Sylfaen"/>
                <w:lang w:val="ka-GE"/>
              </w:rPr>
              <w:t xml:space="preserve">ითვლება </w:t>
            </w:r>
            <w:r w:rsidRPr="002265BA">
              <w:rPr>
                <w:rFonts w:ascii="Sylfaen" w:hAnsi="Sylfaen"/>
                <w:lang w:val="ka-GE"/>
              </w:rPr>
              <w:t>ფლობის კატეგორიის ელემენტად.</w:t>
            </w:r>
            <w:r w:rsidR="00134563">
              <w:rPr>
                <w:rFonts w:ascii="Sylfaen" w:hAnsi="Sylfaen"/>
                <w:lang w:val="ka-GE"/>
              </w:rPr>
              <w:t xml:space="preserve"> </w:t>
            </w:r>
          </w:p>
        </w:tc>
      </w:tr>
    </w:tbl>
    <w:p w14:paraId="0E7AA010" w14:textId="6F70B617" w:rsidR="00DE2B6B" w:rsidRDefault="00DE2B6B" w:rsidP="00752DAE">
      <w:pPr>
        <w:jc w:val="both"/>
        <w:rPr>
          <w:rFonts w:ascii="Times New Roman" w:hAnsi="Times New Roman" w:cs="Times New Roman"/>
        </w:rPr>
      </w:pPr>
    </w:p>
    <w:tbl>
      <w:tblPr>
        <w:tblStyle w:val="TableGrid"/>
        <w:tblW w:w="0" w:type="auto"/>
        <w:tblLook w:val="04A0" w:firstRow="1" w:lastRow="0" w:firstColumn="1" w:lastColumn="0" w:noHBand="0" w:noVBand="1"/>
      </w:tblPr>
      <w:tblGrid>
        <w:gridCol w:w="9060"/>
      </w:tblGrid>
      <w:tr w:rsidR="004314BC" w:rsidRPr="00BE2424" w14:paraId="24696CE9" w14:textId="77777777" w:rsidTr="005C160C">
        <w:tc>
          <w:tcPr>
            <w:tcW w:w="9060" w:type="dxa"/>
            <w:shd w:val="clear" w:color="auto" w:fill="A6A6A6" w:themeFill="background1" w:themeFillShade="A6"/>
          </w:tcPr>
          <w:p w14:paraId="51183AB1" w14:textId="128D2638" w:rsidR="004314BC" w:rsidRPr="00BE2424" w:rsidRDefault="004314BC" w:rsidP="004314BC">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ელ კომერციის ტრანზაქციის დროს  3D კოდი</w:t>
            </w:r>
            <w:r w:rsidR="00EF17C5">
              <w:rPr>
                <w:rFonts w:ascii="Sylfaen" w:hAnsi="Sylfaen"/>
                <w:b/>
                <w:lang w:val="ka-GE"/>
              </w:rPr>
              <w:t xml:space="preserve"> </w:t>
            </w:r>
            <w:r w:rsidRPr="00BE2424">
              <w:rPr>
                <w:rFonts w:ascii="Sylfaen" w:hAnsi="Sylfaen"/>
                <w:b/>
                <w:lang w:val="ka-GE"/>
              </w:rPr>
              <w:t>რიგ  შემთხვევებში არ/ვერ გენერირდება. მაგალითად ლოკალურ და UPI ბარათებზე.</w:t>
            </w:r>
          </w:p>
          <w:p w14:paraId="29906B19" w14:textId="77777777" w:rsidR="004314BC" w:rsidRPr="00BE2424" w:rsidRDefault="004314BC" w:rsidP="005C160C">
            <w:pPr>
              <w:rPr>
                <w:rFonts w:ascii="Sylfaen" w:hAnsi="Sylfaen"/>
                <w:lang w:val="ka-GE"/>
              </w:rPr>
            </w:pPr>
          </w:p>
        </w:tc>
      </w:tr>
      <w:tr w:rsidR="004314BC" w:rsidRPr="00BE2424" w14:paraId="749EE58D" w14:textId="77777777" w:rsidTr="005C160C">
        <w:tc>
          <w:tcPr>
            <w:tcW w:w="9060" w:type="dxa"/>
          </w:tcPr>
          <w:p w14:paraId="7B83DD6A" w14:textId="7A194FFE" w:rsidR="004314BC" w:rsidRPr="00BE2424" w:rsidRDefault="004314BC" w:rsidP="005C160C">
            <w:pPr>
              <w:jc w:val="both"/>
              <w:rPr>
                <w:rFonts w:ascii="Sylfaen" w:hAnsi="Sylfaen"/>
                <w:lang w:val="ka-GE"/>
              </w:rPr>
            </w:pPr>
            <w:r w:rsidRPr="00BE2424">
              <w:rPr>
                <w:rFonts w:ascii="Sylfaen" w:hAnsi="Sylfaen"/>
                <w:lang w:val="ka-GE"/>
              </w:rPr>
              <w:t xml:space="preserve">კლიენტის ძლიერი </w:t>
            </w:r>
            <w:r w:rsidR="002265BA">
              <w:rPr>
                <w:rFonts w:ascii="Sylfaen" w:hAnsi="Sylfaen"/>
                <w:lang w:val="ka-GE"/>
              </w:rPr>
              <w:t>ავთენტ</w:t>
            </w:r>
            <w:r w:rsidRPr="00BE2424">
              <w:rPr>
                <w:rFonts w:ascii="Sylfaen" w:hAnsi="Sylfaen"/>
                <w:lang w:val="ka-GE"/>
              </w:rPr>
              <w:t>იფიკაცია სავალდებულოა ყველა ტიპის ბარათებისთვის, როგორც ლოკალური, ასევე საერთაშორისო. მათზე ასევე, ვრცელდება წესით დადგენილი გამონაკლისები.</w:t>
            </w:r>
          </w:p>
          <w:p w14:paraId="0CD2233F" w14:textId="77777777" w:rsidR="004314BC" w:rsidRPr="00BE2424" w:rsidRDefault="004314BC" w:rsidP="005C160C">
            <w:pPr>
              <w:rPr>
                <w:rFonts w:ascii="Sylfaen" w:hAnsi="Sylfaen"/>
                <w:lang w:val="ka-GE"/>
              </w:rPr>
            </w:pPr>
          </w:p>
        </w:tc>
      </w:tr>
    </w:tbl>
    <w:p w14:paraId="52067FA0" w14:textId="77777777" w:rsidR="004314BC" w:rsidRDefault="004314BC" w:rsidP="00752DAE">
      <w:pPr>
        <w:jc w:val="both"/>
        <w:rPr>
          <w:rFonts w:ascii="Times New Roman" w:hAnsi="Times New Roman" w:cs="Times New Roman"/>
        </w:rPr>
      </w:pPr>
    </w:p>
    <w:tbl>
      <w:tblPr>
        <w:tblStyle w:val="TableGrid11"/>
        <w:tblW w:w="0" w:type="auto"/>
        <w:tblLook w:val="04A0" w:firstRow="1" w:lastRow="0" w:firstColumn="1" w:lastColumn="0" w:noHBand="0" w:noVBand="1"/>
      </w:tblPr>
      <w:tblGrid>
        <w:gridCol w:w="9060"/>
      </w:tblGrid>
      <w:tr w:rsidR="00F55715" w:rsidRPr="00BE2424" w14:paraId="7D4BE4C2" w14:textId="77777777" w:rsidTr="005C160C">
        <w:tc>
          <w:tcPr>
            <w:tcW w:w="9350" w:type="dxa"/>
            <w:shd w:val="clear" w:color="auto" w:fill="BFBFBF" w:themeFill="background1" w:themeFillShade="BF"/>
          </w:tcPr>
          <w:p w14:paraId="6442C028" w14:textId="77777777" w:rsidR="00F55715" w:rsidRPr="00BE2424" w:rsidRDefault="00F55715" w:rsidP="00F5571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შეგვიძლია</w:t>
            </w:r>
            <w:r w:rsidRPr="00BE2424">
              <w:rPr>
                <w:rFonts w:ascii="Sylfaen" w:hAnsi="Sylfaen"/>
                <w:b/>
                <w:lang w:val="ka-GE"/>
              </w:rPr>
              <w:t xml:space="preserve"> დანამდვილებით ვთქვათ, რომ „3D secure version 2.2“ დანერგვის შემდეგ, ელექტრონული კომერციის არხში შესრულებული ტრანზაქციის დასადასტურებლად გაგზავნილი „3D secure“ კოდი დააკმაყოფილებს ძლიერი ავთენტიფიკაციის მოთხოვნას? თუ საჭიროა დამატებით სხვა კატეგორიის ელემენტის გამოყენებაც? </w:t>
            </w:r>
          </w:p>
          <w:p w14:paraId="6FD29931" w14:textId="77777777" w:rsidR="00F55715" w:rsidRPr="00BE2424" w:rsidRDefault="00F55715" w:rsidP="005C160C">
            <w:pPr>
              <w:ind w:left="720"/>
              <w:contextualSpacing/>
              <w:jc w:val="both"/>
              <w:rPr>
                <w:rFonts w:ascii="Sylfaen" w:hAnsi="Sylfaen"/>
                <w:lang w:val="ka-GE"/>
              </w:rPr>
            </w:pPr>
          </w:p>
        </w:tc>
      </w:tr>
      <w:tr w:rsidR="00F55715" w:rsidRPr="00BE2424" w14:paraId="01237815" w14:textId="77777777" w:rsidTr="005C160C">
        <w:tc>
          <w:tcPr>
            <w:tcW w:w="9350" w:type="dxa"/>
            <w:shd w:val="clear" w:color="auto" w:fill="FFFFFF" w:themeFill="background1"/>
          </w:tcPr>
          <w:p w14:paraId="6393DF56" w14:textId="77777777" w:rsidR="00F55715" w:rsidRPr="00BE2424" w:rsidRDefault="00F55715" w:rsidP="005C160C">
            <w:pPr>
              <w:jc w:val="both"/>
              <w:rPr>
                <w:rFonts w:ascii="Sylfaen" w:hAnsi="Sylfaen"/>
                <w:lang w:val="ka-GE"/>
              </w:rPr>
            </w:pPr>
            <w:r w:rsidRPr="00BE2424">
              <w:rPr>
                <w:rFonts w:ascii="Sylfaen" w:hAnsi="Sylfaen"/>
              </w:rPr>
              <w:t>EBA-</w:t>
            </w:r>
            <w:r w:rsidRPr="00BE2424">
              <w:rPr>
                <w:rFonts w:ascii="Sylfaen" w:hAnsi="Sylfaen"/>
                <w:lang w:val="ka-GE"/>
              </w:rPr>
              <w:t xml:space="preserve">ს მოსაზრების თანახმად, </w:t>
            </w:r>
            <w:r w:rsidRPr="00BE2424">
              <w:rPr>
                <w:rFonts w:ascii="Sylfaen" w:hAnsi="Sylfaen"/>
              </w:rPr>
              <w:t>“</w:t>
            </w:r>
            <w:r w:rsidRPr="00BE2424">
              <w:rPr>
                <w:rFonts w:ascii="Sylfaen" w:hAnsi="Sylfaen"/>
                <w:lang w:val="ka-GE"/>
              </w:rPr>
              <w:t>3D secure version 2.2</w:t>
            </w:r>
            <w:r w:rsidRPr="00BE2424">
              <w:rPr>
                <w:rFonts w:ascii="Sylfaen" w:hAnsi="Sylfaen"/>
              </w:rPr>
              <w:t>”</w:t>
            </w:r>
            <w:r w:rsidRPr="00BE2424">
              <w:rPr>
                <w:rFonts w:ascii="Sylfaen" w:hAnsi="Sylfaen"/>
                <w:lang w:val="ka-GE"/>
              </w:rPr>
              <w:t xml:space="preserve"> უზრუნველყოფს SCA-სთან სრულ თავსებადობას. ასევე, მხოლოდ აღნიშნული კოდის გამოყენება არ წარმოადგენს ძლიერ ავტენტიფიკაციას. კოდი იგზავნება მობილურის ნომერზე, რაც ექცევა ფლობის კატეგორიაში. შესაბამისად, ძლიერი ავთენტიფიკაციისთვის საჭირო იქნება კიდევ ერთი კატეგორიის ელემენეტი (რომელიც არ იქნება ფლობის კატეგორიიდან).</w:t>
            </w:r>
          </w:p>
          <w:p w14:paraId="3AEBBFA2" w14:textId="77777777" w:rsidR="00F55715" w:rsidRPr="00BE2424" w:rsidRDefault="00F55715" w:rsidP="005C160C">
            <w:pPr>
              <w:jc w:val="both"/>
              <w:rPr>
                <w:rFonts w:ascii="Sylfaen" w:hAnsi="Sylfaen"/>
                <w:lang w:val="ka-GE"/>
              </w:rPr>
            </w:pPr>
          </w:p>
        </w:tc>
      </w:tr>
    </w:tbl>
    <w:p w14:paraId="63207094" w14:textId="77777777" w:rsidR="00F55715" w:rsidRPr="00BE2424" w:rsidRDefault="00F55715" w:rsidP="00F55715">
      <w:pPr>
        <w:rPr>
          <w:rFonts w:ascii="Sylfaen" w:hAnsi="Sylfaen"/>
          <w:lang w:val="ka-GE"/>
        </w:rPr>
      </w:pPr>
    </w:p>
    <w:tbl>
      <w:tblPr>
        <w:tblStyle w:val="TableGrid"/>
        <w:tblW w:w="0" w:type="auto"/>
        <w:tblLook w:val="04A0" w:firstRow="1" w:lastRow="0" w:firstColumn="1" w:lastColumn="0" w:noHBand="0" w:noVBand="1"/>
      </w:tblPr>
      <w:tblGrid>
        <w:gridCol w:w="9060"/>
      </w:tblGrid>
      <w:tr w:rsidR="00F55715" w:rsidRPr="00BE2424" w14:paraId="2DDC8784" w14:textId="77777777" w:rsidTr="005C160C">
        <w:tc>
          <w:tcPr>
            <w:tcW w:w="9060" w:type="dxa"/>
            <w:shd w:val="clear" w:color="auto" w:fill="BFBFBF" w:themeFill="background1" w:themeFillShade="BF"/>
          </w:tcPr>
          <w:p w14:paraId="6E8BC4B7" w14:textId="77777777" w:rsidR="00F55715" w:rsidRPr="00BE2424" w:rsidRDefault="00F55715" w:rsidP="00F5571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სწორი განმარტებაა თუ არა, რომ ტერმინალის შემთხვევაში, ჩიპის ფლობა და პინკოდის ცოდნა ჩაითვლება ორკომპონენტიან ავთენტიფიკაციად? </w:t>
            </w:r>
          </w:p>
          <w:p w14:paraId="0306905A" w14:textId="77777777" w:rsidR="00F55715" w:rsidRPr="00BE2424" w:rsidRDefault="00F55715" w:rsidP="005C160C">
            <w:pPr>
              <w:rPr>
                <w:rFonts w:ascii="Sylfaen" w:hAnsi="Sylfaen"/>
                <w:lang w:val="ka-GE"/>
              </w:rPr>
            </w:pPr>
          </w:p>
        </w:tc>
      </w:tr>
      <w:tr w:rsidR="00F55715" w:rsidRPr="00BE2424" w14:paraId="7A8B48A0" w14:textId="77777777" w:rsidTr="005C160C">
        <w:tc>
          <w:tcPr>
            <w:tcW w:w="9060" w:type="dxa"/>
          </w:tcPr>
          <w:p w14:paraId="00479CFD" w14:textId="0276E172" w:rsidR="00F55715" w:rsidRPr="00BE2424" w:rsidRDefault="00F55715" w:rsidP="005C160C">
            <w:pPr>
              <w:jc w:val="both"/>
              <w:rPr>
                <w:rFonts w:ascii="Sylfaen" w:hAnsi="Sylfaen"/>
                <w:b/>
                <w:lang w:val="ka-GE"/>
              </w:rPr>
            </w:pPr>
            <w:r w:rsidRPr="00BE2424">
              <w:rPr>
                <w:rFonts w:ascii="Sylfaen" w:hAnsi="Sylfaen"/>
                <w:lang w:val="ka-GE"/>
              </w:rPr>
              <w:t>დიახ. საბარათე ინფორმაციის წაკითხვა უნდა განხორციელდეს სპეციალური წამკითხველების საშუალებით (</w:t>
            </w:r>
            <w:r w:rsidRPr="00BE2424">
              <w:t>Card evidenced by a card reader</w:t>
            </w:r>
            <w:r w:rsidRPr="00BE2424">
              <w:rPr>
                <w:rFonts w:ascii="Sylfaen" w:hAnsi="Sylfaen"/>
                <w:lang w:val="ka-GE"/>
              </w:rPr>
              <w:t xml:space="preserve">) </w:t>
            </w:r>
            <w:r w:rsidR="00EF17C5">
              <w:rPr>
                <w:rFonts w:ascii="Sylfaen" w:hAnsi="Sylfaen"/>
                <w:lang w:val="ka-GE"/>
              </w:rPr>
              <w:t xml:space="preserve">- </w:t>
            </w:r>
            <w:r w:rsidRPr="00BE2424">
              <w:rPr>
                <w:rFonts w:ascii="Sylfaen" w:hAnsi="Sylfaen"/>
                <w:lang w:val="ka-GE"/>
              </w:rPr>
              <w:t>ეს ფლობის კატეგორიის ელემენტად განიხილება</w:t>
            </w:r>
            <w:r w:rsidR="002265BA">
              <w:rPr>
                <w:rFonts w:ascii="Sylfaen" w:hAnsi="Sylfaen"/>
                <w:lang w:val="ka-GE"/>
              </w:rPr>
              <w:t>.</w:t>
            </w:r>
            <w:r w:rsidRPr="00BE2424">
              <w:rPr>
                <w:rFonts w:ascii="Sylfaen" w:hAnsi="Sylfaen"/>
                <w:lang w:val="ka-GE"/>
              </w:rPr>
              <w:t xml:space="preserve"> პინი ცოდნის კატეგორიის ელემენტია.</w:t>
            </w:r>
          </w:p>
          <w:p w14:paraId="565E4BB5" w14:textId="77777777" w:rsidR="00F55715" w:rsidRPr="00BE2424" w:rsidRDefault="00F55715" w:rsidP="005C160C">
            <w:pPr>
              <w:rPr>
                <w:rFonts w:ascii="Sylfaen" w:hAnsi="Sylfaen"/>
                <w:lang w:val="ka-GE"/>
              </w:rPr>
            </w:pPr>
          </w:p>
        </w:tc>
      </w:tr>
    </w:tbl>
    <w:p w14:paraId="4C6E239A" w14:textId="77777777" w:rsidR="00F55715" w:rsidRPr="00BE2424" w:rsidRDefault="00F55715" w:rsidP="00F55715">
      <w:pPr>
        <w:rPr>
          <w:rFonts w:ascii="Sylfaen" w:hAnsi="Sylfaen"/>
          <w:lang w:val="ka-GE"/>
        </w:rPr>
      </w:pPr>
    </w:p>
    <w:tbl>
      <w:tblPr>
        <w:tblStyle w:val="TableGrid1"/>
        <w:tblW w:w="0" w:type="auto"/>
        <w:tblLook w:val="04A0" w:firstRow="1" w:lastRow="0" w:firstColumn="1" w:lastColumn="0" w:noHBand="0" w:noVBand="1"/>
      </w:tblPr>
      <w:tblGrid>
        <w:gridCol w:w="9060"/>
      </w:tblGrid>
      <w:tr w:rsidR="00F55715" w:rsidRPr="00AC77EA" w14:paraId="5272DAB0" w14:textId="77777777" w:rsidTr="005C160C">
        <w:tc>
          <w:tcPr>
            <w:tcW w:w="9350" w:type="dxa"/>
            <w:shd w:val="clear" w:color="auto" w:fill="BFBFBF" w:themeFill="background1" w:themeFillShade="BF"/>
          </w:tcPr>
          <w:p w14:paraId="38589FFD" w14:textId="77777777" w:rsidR="00F55715" w:rsidRPr="00AC77EA" w:rsidRDefault="00F55715" w:rsidP="00F55715">
            <w:pPr>
              <w:pStyle w:val="ListParagraph"/>
              <w:numPr>
                <w:ilvl w:val="0"/>
                <w:numId w:val="2"/>
              </w:numPr>
              <w:tabs>
                <w:tab w:val="left" w:pos="522"/>
              </w:tabs>
              <w:ind w:left="522" w:hanging="522"/>
              <w:jc w:val="both"/>
              <w:outlineLvl w:val="1"/>
              <w:rPr>
                <w:rFonts w:ascii="Sylfaen" w:hAnsi="Sylfaen" w:cstheme="minorHAnsi"/>
                <w:b/>
                <w:lang w:val="ka-GE"/>
              </w:rPr>
            </w:pPr>
            <w:r w:rsidRPr="0059386F">
              <w:rPr>
                <w:rFonts w:ascii="Sylfaen" w:hAnsi="Sylfaen" w:cs="Sylfaen"/>
                <w:b/>
                <w:lang w:val="ka-GE"/>
              </w:rPr>
              <w:t>ბარათი</w:t>
            </w:r>
            <w:r w:rsidRPr="0059386F">
              <w:rPr>
                <w:rFonts w:ascii="Sylfaen" w:hAnsi="Sylfaen" w:cstheme="minorHAnsi"/>
                <w:b/>
                <w:lang w:val="ka-GE"/>
              </w:rPr>
              <w:t xml:space="preserve"> </w:t>
            </w:r>
            <w:r w:rsidRPr="0059386F">
              <w:rPr>
                <w:rFonts w:ascii="Sylfaen" w:hAnsi="Sylfaen" w:cs="Sylfaen"/>
                <w:b/>
                <w:lang w:val="ka-GE"/>
              </w:rPr>
              <w:t>ფლობის</w:t>
            </w:r>
            <w:r w:rsidRPr="0059386F">
              <w:rPr>
                <w:rFonts w:ascii="Sylfaen" w:hAnsi="Sylfaen" w:cstheme="minorHAnsi"/>
                <w:b/>
                <w:lang w:val="ka-GE"/>
              </w:rPr>
              <w:t xml:space="preserve"> </w:t>
            </w:r>
            <w:r w:rsidRPr="0059386F">
              <w:rPr>
                <w:rFonts w:ascii="Sylfaen" w:hAnsi="Sylfaen" w:cs="Sylfaen"/>
                <w:b/>
                <w:lang w:val="ka-GE"/>
              </w:rPr>
              <w:t>კატეგრიის</w:t>
            </w:r>
            <w:r w:rsidRPr="0059386F">
              <w:rPr>
                <w:rFonts w:ascii="Sylfaen" w:hAnsi="Sylfaen" w:cstheme="minorHAnsi"/>
                <w:b/>
                <w:lang w:val="ka-GE"/>
              </w:rPr>
              <w:t xml:space="preserve"> </w:t>
            </w:r>
            <w:r w:rsidRPr="0059386F">
              <w:rPr>
                <w:rFonts w:ascii="Sylfaen" w:hAnsi="Sylfaen" w:cs="Sylfaen"/>
                <w:b/>
                <w:lang w:val="ka-GE"/>
              </w:rPr>
              <w:t>ელემენტად</w:t>
            </w:r>
            <w:r w:rsidRPr="0059386F">
              <w:rPr>
                <w:rFonts w:ascii="Sylfaen" w:hAnsi="Sylfaen" w:cstheme="minorHAnsi"/>
                <w:b/>
                <w:lang w:val="ka-GE"/>
              </w:rPr>
              <w:t xml:space="preserve"> </w:t>
            </w:r>
            <w:r w:rsidRPr="0059386F">
              <w:rPr>
                <w:rFonts w:ascii="Sylfaen" w:hAnsi="Sylfaen" w:cs="Sylfaen"/>
                <w:b/>
                <w:lang w:val="ka-GE"/>
              </w:rPr>
              <w:t>რომ</w:t>
            </w:r>
            <w:r w:rsidRPr="0059386F">
              <w:rPr>
                <w:rFonts w:ascii="Sylfaen" w:hAnsi="Sylfaen" w:cstheme="minorHAnsi"/>
                <w:b/>
                <w:lang w:val="ka-GE"/>
              </w:rPr>
              <w:t xml:space="preserve"> </w:t>
            </w:r>
            <w:r w:rsidRPr="0059386F">
              <w:rPr>
                <w:rFonts w:ascii="Sylfaen" w:hAnsi="Sylfaen" w:cs="Sylfaen"/>
                <w:b/>
                <w:lang w:val="ka-GE"/>
              </w:rPr>
              <w:t>ჩაითვალოს</w:t>
            </w:r>
            <w:r w:rsidRPr="0059386F">
              <w:rPr>
                <w:rFonts w:ascii="Sylfaen" w:hAnsi="Sylfaen" w:cstheme="minorHAnsi"/>
                <w:b/>
                <w:lang w:val="ka-GE"/>
              </w:rPr>
              <w:t xml:space="preserve">, </w:t>
            </w:r>
            <w:r w:rsidRPr="0059386F">
              <w:rPr>
                <w:rFonts w:ascii="Sylfaen" w:hAnsi="Sylfaen" w:cs="Sylfaen"/>
                <w:b/>
                <w:lang w:val="ka-GE"/>
              </w:rPr>
              <w:t>საბარათე</w:t>
            </w:r>
            <w:r w:rsidRPr="0059386F">
              <w:rPr>
                <w:rFonts w:ascii="Sylfaen" w:hAnsi="Sylfaen" w:cstheme="minorHAnsi"/>
                <w:b/>
                <w:lang w:val="ka-GE"/>
              </w:rPr>
              <w:t xml:space="preserve"> </w:t>
            </w:r>
            <w:r w:rsidRPr="0059386F">
              <w:rPr>
                <w:rFonts w:ascii="Sylfaen" w:hAnsi="Sylfaen" w:cs="Sylfaen"/>
                <w:b/>
                <w:lang w:val="ka-GE"/>
              </w:rPr>
              <w:t>ინფორმაციის</w:t>
            </w:r>
            <w:r w:rsidRPr="0059386F">
              <w:rPr>
                <w:rFonts w:ascii="Sylfaen" w:hAnsi="Sylfaen" w:cstheme="minorHAnsi"/>
                <w:b/>
                <w:lang w:val="ka-GE"/>
              </w:rPr>
              <w:t xml:space="preserve"> </w:t>
            </w:r>
            <w:r w:rsidRPr="0059386F">
              <w:rPr>
                <w:rFonts w:ascii="Sylfaen" w:hAnsi="Sylfaen" w:cs="Sylfaen"/>
                <w:b/>
                <w:lang w:val="ka-GE"/>
              </w:rPr>
              <w:t>წაკითხვა</w:t>
            </w:r>
            <w:r w:rsidRPr="0059386F">
              <w:rPr>
                <w:rFonts w:ascii="Sylfaen" w:hAnsi="Sylfaen" w:cstheme="minorHAnsi"/>
                <w:b/>
                <w:lang w:val="ka-GE"/>
              </w:rPr>
              <w:t xml:space="preserve"> </w:t>
            </w:r>
            <w:r w:rsidRPr="0059386F">
              <w:rPr>
                <w:rFonts w:ascii="Sylfaen" w:hAnsi="Sylfaen" w:cs="Sylfaen"/>
                <w:b/>
                <w:lang w:val="ka-GE"/>
              </w:rPr>
              <w:t>უნდა</w:t>
            </w:r>
            <w:r w:rsidRPr="0059386F">
              <w:rPr>
                <w:rFonts w:ascii="Sylfaen" w:hAnsi="Sylfaen" w:cstheme="minorHAnsi"/>
                <w:b/>
                <w:lang w:val="ka-GE"/>
              </w:rPr>
              <w:t xml:space="preserve"> </w:t>
            </w:r>
            <w:r w:rsidRPr="0059386F">
              <w:rPr>
                <w:rFonts w:ascii="Sylfaen" w:hAnsi="Sylfaen" w:cs="Sylfaen"/>
                <w:b/>
                <w:lang w:val="ka-GE"/>
              </w:rPr>
              <w:t>განხორციელდეს</w:t>
            </w:r>
            <w:r w:rsidRPr="0059386F">
              <w:rPr>
                <w:rFonts w:ascii="Sylfaen" w:hAnsi="Sylfaen" w:cstheme="minorHAnsi"/>
                <w:b/>
                <w:lang w:val="ka-GE"/>
              </w:rPr>
              <w:t xml:space="preserve"> </w:t>
            </w:r>
            <w:r w:rsidRPr="0059386F">
              <w:rPr>
                <w:rFonts w:ascii="Sylfaen" w:hAnsi="Sylfaen" w:cs="Sylfaen"/>
                <w:b/>
                <w:lang w:val="ka-GE"/>
              </w:rPr>
              <w:t>სპეციალური</w:t>
            </w:r>
            <w:r w:rsidRPr="0059386F">
              <w:rPr>
                <w:rFonts w:ascii="Sylfaen" w:hAnsi="Sylfaen" w:cstheme="minorHAnsi"/>
                <w:b/>
                <w:lang w:val="ka-GE"/>
              </w:rPr>
              <w:t xml:space="preserve"> </w:t>
            </w:r>
            <w:r w:rsidRPr="0059386F">
              <w:rPr>
                <w:rFonts w:ascii="Sylfaen" w:hAnsi="Sylfaen" w:cs="Sylfaen"/>
                <w:b/>
                <w:lang w:val="ka-GE"/>
              </w:rPr>
              <w:t>წამკითხველის</w:t>
            </w:r>
            <w:r w:rsidRPr="0059386F">
              <w:rPr>
                <w:rFonts w:ascii="Sylfaen" w:hAnsi="Sylfaen" w:cstheme="minorHAnsi"/>
                <w:b/>
                <w:lang w:val="ka-GE"/>
              </w:rPr>
              <w:t xml:space="preserve"> </w:t>
            </w:r>
            <w:r w:rsidRPr="0059386F">
              <w:rPr>
                <w:rFonts w:ascii="Sylfaen" w:hAnsi="Sylfaen" w:cs="Sylfaen"/>
                <w:b/>
                <w:lang w:val="ka-GE"/>
              </w:rPr>
              <w:t>საშუალებით</w:t>
            </w:r>
            <w:r w:rsidRPr="0059386F">
              <w:rPr>
                <w:rFonts w:ascii="Sylfaen" w:hAnsi="Sylfaen" w:cstheme="minorHAnsi"/>
                <w:b/>
                <w:lang w:val="ka-GE"/>
              </w:rPr>
              <w:t xml:space="preserve"> („Card evidenced by a card reader“). </w:t>
            </w:r>
            <w:r w:rsidRPr="0059386F">
              <w:rPr>
                <w:rFonts w:ascii="Sylfaen" w:hAnsi="Sylfaen" w:cs="Sylfaen"/>
                <w:b/>
                <w:lang w:val="ka-GE"/>
              </w:rPr>
              <w:t>უკონტაქტო</w:t>
            </w:r>
            <w:r w:rsidRPr="0059386F">
              <w:rPr>
                <w:rFonts w:ascii="Sylfaen" w:hAnsi="Sylfaen" w:cstheme="minorHAnsi"/>
                <w:b/>
                <w:lang w:val="ka-GE"/>
              </w:rPr>
              <w:t xml:space="preserve"> </w:t>
            </w:r>
            <w:r w:rsidRPr="0059386F">
              <w:rPr>
                <w:rFonts w:ascii="Sylfaen" w:hAnsi="Sylfaen" w:cs="Sylfaen"/>
                <w:b/>
                <w:lang w:val="ka-GE"/>
              </w:rPr>
              <w:t>წამკითხველიც</w:t>
            </w:r>
            <w:r w:rsidRPr="0059386F">
              <w:rPr>
                <w:rFonts w:ascii="Sylfaen" w:hAnsi="Sylfaen" w:cstheme="minorHAnsi"/>
                <w:b/>
                <w:lang w:val="ka-GE"/>
              </w:rPr>
              <w:t xml:space="preserve"> </w:t>
            </w:r>
            <w:r w:rsidRPr="0059386F">
              <w:rPr>
                <w:rFonts w:ascii="Sylfaen" w:hAnsi="Sylfaen" w:cs="Sylfaen"/>
                <w:b/>
                <w:lang w:val="ka-GE"/>
              </w:rPr>
              <w:t>შეიძლება</w:t>
            </w:r>
            <w:r w:rsidRPr="0059386F">
              <w:rPr>
                <w:rFonts w:ascii="Sylfaen" w:hAnsi="Sylfaen" w:cstheme="minorHAnsi"/>
                <w:b/>
                <w:lang w:val="ka-GE"/>
              </w:rPr>
              <w:t xml:space="preserve"> </w:t>
            </w:r>
            <w:r w:rsidRPr="0059386F">
              <w:rPr>
                <w:rFonts w:ascii="Sylfaen" w:hAnsi="Sylfaen" w:cs="Sylfaen"/>
                <w:b/>
                <w:lang w:val="ka-GE"/>
              </w:rPr>
              <w:t>ჩაითვალოს</w:t>
            </w:r>
            <w:r w:rsidRPr="0059386F">
              <w:rPr>
                <w:rFonts w:ascii="Sylfaen" w:hAnsi="Sylfaen" w:cstheme="minorHAnsi"/>
                <w:b/>
                <w:lang w:val="ka-GE"/>
              </w:rPr>
              <w:t xml:space="preserve"> </w:t>
            </w:r>
            <w:r w:rsidRPr="0059386F">
              <w:rPr>
                <w:rFonts w:ascii="Sylfaen" w:hAnsi="Sylfaen" w:cs="Sylfaen"/>
                <w:b/>
                <w:lang w:val="ka-GE"/>
              </w:rPr>
              <w:t>ბარათის</w:t>
            </w:r>
            <w:r w:rsidRPr="0059386F">
              <w:rPr>
                <w:rFonts w:ascii="Sylfaen" w:hAnsi="Sylfaen" w:cstheme="minorHAnsi"/>
                <w:b/>
                <w:lang w:val="ka-GE"/>
              </w:rPr>
              <w:t xml:space="preserve"> </w:t>
            </w:r>
            <w:r w:rsidRPr="0059386F">
              <w:rPr>
                <w:rFonts w:ascii="Sylfaen" w:hAnsi="Sylfaen" w:cs="Sylfaen"/>
                <w:b/>
                <w:lang w:val="ka-GE"/>
              </w:rPr>
              <w:t>წამკითხველად</w:t>
            </w:r>
            <w:r w:rsidRPr="0059386F">
              <w:rPr>
                <w:rFonts w:ascii="Sylfaen" w:hAnsi="Sylfaen" w:cstheme="minorHAnsi"/>
                <w:b/>
                <w:lang w:val="ka-GE"/>
              </w:rPr>
              <w:t xml:space="preserve"> (card reader)?</w:t>
            </w:r>
          </w:p>
          <w:p w14:paraId="3AFE8CF8" w14:textId="77777777" w:rsidR="00F55715" w:rsidRPr="00AC77EA" w:rsidRDefault="00F55715" w:rsidP="005C160C">
            <w:pPr>
              <w:ind w:left="720"/>
              <w:contextualSpacing/>
              <w:jc w:val="both"/>
              <w:rPr>
                <w:lang w:val="ka-GE"/>
              </w:rPr>
            </w:pPr>
          </w:p>
        </w:tc>
      </w:tr>
      <w:tr w:rsidR="00F55715" w:rsidRPr="00BE2424" w14:paraId="107D6514" w14:textId="77777777" w:rsidTr="005C160C">
        <w:tc>
          <w:tcPr>
            <w:tcW w:w="9350" w:type="dxa"/>
            <w:shd w:val="clear" w:color="auto" w:fill="FFFFFF" w:themeFill="background1"/>
          </w:tcPr>
          <w:p w14:paraId="1B3C6E8D" w14:textId="77777777" w:rsidR="00F55715" w:rsidRPr="00BE2424" w:rsidRDefault="00F55715" w:rsidP="005C160C">
            <w:pPr>
              <w:jc w:val="both"/>
              <w:rPr>
                <w:rFonts w:ascii="Sylfaen" w:hAnsi="Sylfaen"/>
                <w:lang w:val="ka-GE"/>
              </w:rPr>
            </w:pPr>
            <w:r w:rsidRPr="00BE2424">
              <w:rPr>
                <w:rFonts w:ascii="Sylfaen" w:hAnsi="Sylfaen"/>
                <w:lang w:val="ka-GE"/>
              </w:rPr>
              <w:t>უკონტაქტო წამკითხველი ჩაითვლება ე.წ. ბარათის წამკითხველად (card reader), თუ მისი საშუალებით ხდება სულ მცირე იმავე მონაცემების წაკითხვა, როგორც ამას ადგილი აქვს ბარათის პოს-ტერმინალში განთავსების შემთხვევაში.</w:t>
            </w:r>
          </w:p>
          <w:p w14:paraId="7869DE2D" w14:textId="77777777" w:rsidR="00F55715" w:rsidRPr="00BE2424" w:rsidRDefault="00F55715" w:rsidP="005C160C">
            <w:pPr>
              <w:jc w:val="both"/>
            </w:pPr>
          </w:p>
        </w:tc>
      </w:tr>
    </w:tbl>
    <w:p w14:paraId="777D24A7" w14:textId="77777777" w:rsidR="00F55715" w:rsidRPr="00BE2424" w:rsidRDefault="00F55715" w:rsidP="00752DAE">
      <w:pPr>
        <w:jc w:val="both"/>
        <w:rPr>
          <w:rFonts w:ascii="Times New Roman" w:hAnsi="Times New Roman" w:cs="Times New Roman"/>
        </w:rPr>
      </w:pPr>
    </w:p>
    <w:tbl>
      <w:tblPr>
        <w:tblStyle w:val="TableGrid119"/>
        <w:tblW w:w="0" w:type="auto"/>
        <w:tblLook w:val="04A0" w:firstRow="1" w:lastRow="0" w:firstColumn="1" w:lastColumn="0" w:noHBand="0" w:noVBand="1"/>
      </w:tblPr>
      <w:tblGrid>
        <w:gridCol w:w="9060"/>
      </w:tblGrid>
      <w:tr w:rsidR="004E2A36" w:rsidRPr="00BE2424" w14:paraId="60E2271C" w14:textId="77777777" w:rsidTr="004E2A36">
        <w:tc>
          <w:tcPr>
            <w:tcW w:w="9350" w:type="dxa"/>
            <w:shd w:val="clear" w:color="auto" w:fill="BFBFBF" w:themeFill="background1" w:themeFillShade="BF"/>
          </w:tcPr>
          <w:p w14:paraId="526CB0BE" w14:textId="77777777" w:rsidR="004E2A36" w:rsidRPr="00BE2424" w:rsidRDefault="004E2A36" w:rsidP="00A51E9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შეიძლება</w:t>
            </w:r>
            <w:r w:rsidRPr="00BE2424">
              <w:rPr>
                <w:rFonts w:ascii="Sylfaen" w:hAnsi="Sylfaen"/>
                <w:b/>
                <w:lang w:val="ka-GE"/>
              </w:rPr>
              <w:t xml:space="preserve"> თუ არა პირადი ნომრის და პირადობის მოწმობის უნიკალური ნომრის კომბინაცია ჩაითვალოს ცოდნის კომპონენტად? პირადობის მოწმობის ნომერი არ არის გავრცელებული ინფორმაცია და ხელმისაწვდომია მხოლოდ კლიენტისთვის.</w:t>
            </w:r>
          </w:p>
          <w:p w14:paraId="2EC54483" w14:textId="77777777" w:rsidR="004E2A36" w:rsidRPr="00BE2424" w:rsidRDefault="004E2A36" w:rsidP="004E2A36">
            <w:pPr>
              <w:ind w:left="720"/>
              <w:contextualSpacing/>
              <w:jc w:val="both"/>
              <w:rPr>
                <w:rFonts w:ascii="Sylfaen" w:hAnsi="Sylfaen"/>
                <w:lang w:val="ka-GE"/>
              </w:rPr>
            </w:pPr>
          </w:p>
        </w:tc>
      </w:tr>
      <w:tr w:rsidR="004E2A36" w:rsidRPr="00BE2424" w14:paraId="4139523E" w14:textId="77777777" w:rsidTr="00495B5D">
        <w:tc>
          <w:tcPr>
            <w:tcW w:w="9350" w:type="dxa"/>
            <w:shd w:val="clear" w:color="auto" w:fill="FFFFFF" w:themeFill="background1"/>
          </w:tcPr>
          <w:p w14:paraId="11B2E4C4" w14:textId="1F90610F" w:rsidR="00A26826" w:rsidRDefault="004E2A36" w:rsidP="004E2A36">
            <w:pPr>
              <w:jc w:val="both"/>
              <w:rPr>
                <w:rFonts w:ascii="Sylfaen" w:hAnsi="Sylfaen"/>
                <w:lang w:val="ka-GE"/>
              </w:rPr>
            </w:pPr>
            <w:r w:rsidRPr="00BE2424">
              <w:rPr>
                <w:rFonts w:ascii="Sylfaen" w:hAnsi="Sylfaen"/>
                <w:lang w:val="ka-GE"/>
              </w:rPr>
              <w:t>არ ჩაითვლება. აღნიშნულ</w:t>
            </w:r>
            <w:r w:rsidR="00803701">
              <w:rPr>
                <w:rFonts w:ascii="Sylfaen" w:hAnsi="Sylfaen"/>
                <w:lang w:val="ka-GE"/>
              </w:rPr>
              <w:t>ი</w:t>
            </w:r>
            <w:r w:rsidRPr="00BE2424">
              <w:rPr>
                <w:rFonts w:ascii="Sylfaen" w:hAnsi="Sylfaen"/>
                <w:lang w:val="ka-GE"/>
              </w:rPr>
              <w:t xml:space="preserve"> ინფორმაცია</w:t>
            </w:r>
            <w:r w:rsidR="00A26826">
              <w:rPr>
                <w:rFonts w:ascii="Sylfaen" w:hAnsi="Sylfaen"/>
                <w:lang w:val="ka-GE"/>
              </w:rPr>
              <w:t xml:space="preserve"> </w:t>
            </w:r>
            <w:r w:rsidRPr="00BE2424">
              <w:rPr>
                <w:rFonts w:ascii="Sylfaen" w:hAnsi="Sylfaen"/>
                <w:lang w:val="ka-GE"/>
              </w:rPr>
              <w:t>არ არის მხოლოდ მომხმარებლისთვის ცნობილი</w:t>
            </w:r>
            <w:r w:rsidR="00A26826">
              <w:rPr>
                <w:rFonts w:ascii="Sylfaen" w:hAnsi="Sylfaen"/>
                <w:lang w:val="ka-GE"/>
              </w:rPr>
              <w:t xml:space="preserve"> და მათზე  </w:t>
            </w:r>
            <w:r w:rsidR="00A26826" w:rsidRPr="00BE2424">
              <w:rPr>
                <w:rFonts w:ascii="Sylfaen" w:hAnsi="Sylfaen"/>
                <w:lang w:val="ka-GE"/>
              </w:rPr>
              <w:t>ხელი მიუწვდება სხვა პირებსაც</w:t>
            </w:r>
            <w:r w:rsidRPr="00BE2424">
              <w:rPr>
                <w:rFonts w:ascii="Sylfaen" w:hAnsi="Sylfaen"/>
                <w:lang w:val="ka-GE"/>
              </w:rPr>
              <w:t xml:space="preserve">. </w:t>
            </w:r>
          </w:p>
          <w:p w14:paraId="5F034EFD" w14:textId="0F963D1B" w:rsidR="004E2A36" w:rsidRPr="00BE2424" w:rsidRDefault="004E2A36" w:rsidP="004E2A36">
            <w:pPr>
              <w:jc w:val="both"/>
              <w:rPr>
                <w:rFonts w:ascii="Sylfaen" w:hAnsi="Sylfaen"/>
                <w:lang w:val="ka-GE"/>
              </w:rPr>
            </w:pPr>
            <w:r w:rsidRPr="00BE2424">
              <w:rPr>
                <w:rFonts w:ascii="Sylfaen" w:hAnsi="Sylfaen"/>
                <w:lang w:val="ka-GE"/>
              </w:rPr>
              <w:t>ამასთან, ბარათზე ფიზიკურად დატანილი მონაცემების მსგავსად, მარტივია სხვა პირების მიერ მონაცემებზე წვდომდა.</w:t>
            </w:r>
          </w:p>
          <w:p w14:paraId="1CFA1661" w14:textId="77777777" w:rsidR="004E2A36" w:rsidRPr="00BE2424" w:rsidRDefault="004E2A36" w:rsidP="004E2A36">
            <w:pPr>
              <w:jc w:val="both"/>
              <w:rPr>
                <w:rFonts w:ascii="Sylfaen" w:hAnsi="Sylfaen"/>
                <w:lang w:val="ka-GE"/>
              </w:rPr>
            </w:pPr>
          </w:p>
        </w:tc>
      </w:tr>
    </w:tbl>
    <w:p w14:paraId="3E0F919C" w14:textId="77777777" w:rsidR="00726706" w:rsidRPr="00BE2424" w:rsidRDefault="00726706" w:rsidP="00752DAE">
      <w:pPr>
        <w:jc w:val="both"/>
        <w:rPr>
          <w:rFonts w:ascii="Times New Roman" w:hAnsi="Times New Roman" w:cs="Times New Roman"/>
        </w:rPr>
      </w:pPr>
    </w:p>
    <w:tbl>
      <w:tblPr>
        <w:tblStyle w:val="TableGrid120"/>
        <w:tblW w:w="0" w:type="auto"/>
        <w:tblLook w:val="04A0" w:firstRow="1" w:lastRow="0" w:firstColumn="1" w:lastColumn="0" w:noHBand="0" w:noVBand="1"/>
      </w:tblPr>
      <w:tblGrid>
        <w:gridCol w:w="9060"/>
      </w:tblGrid>
      <w:tr w:rsidR="004E2A36" w:rsidRPr="00BE2424" w14:paraId="598677EC" w14:textId="77777777" w:rsidTr="004E2A36">
        <w:tc>
          <w:tcPr>
            <w:tcW w:w="9350" w:type="dxa"/>
            <w:shd w:val="clear" w:color="auto" w:fill="BFBFBF" w:themeFill="background1" w:themeFillShade="BF"/>
          </w:tcPr>
          <w:p w14:paraId="42FE16F1" w14:textId="77777777" w:rsidR="004E2A36" w:rsidRPr="00BE2424" w:rsidRDefault="004E2A36" w:rsidP="00A51E9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შეიძლება</w:t>
            </w:r>
            <w:r w:rsidRPr="00BE2424">
              <w:rPr>
                <w:rFonts w:ascii="Sylfaen" w:hAnsi="Sylfaen"/>
                <w:b/>
                <w:lang w:val="ka-GE"/>
              </w:rPr>
              <w:t xml:space="preserve"> თუ არა, რომ პირადობის მოწმობის სპეციალური პროგრამული უზრუნველყოფით დასკანერება ჩაითვალოს ფლობის კომპონენტად? აღნიშნული პროგრამა ახდენს არამარტო პირადობაზე დატანილი ინფორმაციის წაკითხვას, არამედ ითვალისწინებს პირადობაზე დატანილ უსაფრთხოების კომპონენტებსაც.</w:t>
            </w:r>
          </w:p>
          <w:p w14:paraId="28C2F039" w14:textId="77777777" w:rsidR="004E2A36" w:rsidRPr="00BE2424" w:rsidRDefault="004E2A36" w:rsidP="004E2A36">
            <w:pPr>
              <w:ind w:left="720"/>
              <w:contextualSpacing/>
              <w:jc w:val="both"/>
              <w:rPr>
                <w:rFonts w:ascii="Sylfaen" w:hAnsi="Sylfaen"/>
                <w:lang w:val="ka-GE"/>
              </w:rPr>
            </w:pPr>
          </w:p>
        </w:tc>
      </w:tr>
      <w:tr w:rsidR="004E2A36" w:rsidRPr="00BE2424" w14:paraId="4D5FD4E1" w14:textId="77777777" w:rsidTr="00495B5D">
        <w:tc>
          <w:tcPr>
            <w:tcW w:w="9350" w:type="dxa"/>
            <w:shd w:val="clear" w:color="auto" w:fill="FFFFFF" w:themeFill="background1"/>
          </w:tcPr>
          <w:p w14:paraId="44737D94" w14:textId="77777777" w:rsidR="00A26826" w:rsidRDefault="00A26826" w:rsidP="004E2A36">
            <w:pPr>
              <w:jc w:val="both"/>
              <w:rPr>
                <w:rFonts w:ascii="Sylfaen" w:hAnsi="Sylfaen"/>
                <w:lang w:val="ka-GE"/>
              </w:rPr>
            </w:pPr>
            <w:r w:rsidRPr="00BE2424">
              <w:rPr>
                <w:rFonts w:ascii="Sylfaen" w:hAnsi="Sylfaen"/>
                <w:lang w:val="ka-GE"/>
              </w:rPr>
              <w:t>ფიზიკურად დატანილი ინფორმაციის ამოკითხვა არ მიიჩნევა ელემენტად.</w:t>
            </w:r>
          </w:p>
          <w:p w14:paraId="16B381F0" w14:textId="100D04D3" w:rsidR="004E2A36" w:rsidRPr="00BE2424" w:rsidRDefault="00803701" w:rsidP="004E2A36">
            <w:pPr>
              <w:jc w:val="both"/>
              <w:rPr>
                <w:rFonts w:ascii="Sylfaen" w:hAnsi="Sylfaen"/>
                <w:lang w:val="ka-GE"/>
              </w:rPr>
            </w:pPr>
            <w:r>
              <w:rPr>
                <w:rFonts w:ascii="Sylfaen" w:hAnsi="Sylfaen"/>
                <w:lang w:val="ka-GE"/>
              </w:rPr>
              <w:t>ე</w:t>
            </w:r>
            <w:r w:rsidR="004E2A36" w:rsidRPr="00BE2424">
              <w:rPr>
                <w:rFonts w:ascii="Sylfaen" w:hAnsi="Sylfaen"/>
                <w:lang w:val="ka-GE"/>
              </w:rPr>
              <w:t xml:space="preserve">ლექტრონული მონაცემების წაკითხვა </w:t>
            </w:r>
            <w:r w:rsidR="00A26826">
              <w:rPr>
                <w:rFonts w:ascii="Sylfaen" w:hAnsi="Sylfaen"/>
                <w:lang w:val="ka-GE"/>
              </w:rPr>
              <w:t xml:space="preserve">უნდა განხორციელდეს სპეციალური წამკითხველებეის საშუალებით, ამ შემთხვევაში ეს მონაცემები შესაძლოა განხილულ იქნას </w:t>
            </w:r>
            <w:r w:rsidR="004E2A36" w:rsidRPr="00BE2424">
              <w:rPr>
                <w:rFonts w:ascii="Sylfaen" w:hAnsi="Sylfaen"/>
                <w:lang w:val="ka-GE"/>
              </w:rPr>
              <w:t>ფლობის ელემენტ</w:t>
            </w:r>
            <w:r w:rsidR="00A26826">
              <w:rPr>
                <w:rFonts w:ascii="Sylfaen" w:hAnsi="Sylfaen"/>
                <w:lang w:val="ka-GE"/>
              </w:rPr>
              <w:t>ად</w:t>
            </w:r>
            <w:r w:rsidR="004E2A36" w:rsidRPr="00BE2424">
              <w:rPr>
                <w:rFonts w:ascii="Sylfaen" w:hAnsi="Sylfaen"/>
                <w:lang w:val="ka-GE"/>
              </w:rPr>
              <w:t xml:space="preserve">.  </w:t>
            </w:r>
          </w:p>
          <w:p w14:paraId="7F8C888F" w14:textId="77777777" w:rsidR="004E2A36" w:rsidRPr="00BE2424" w:rsidRDefault="004E2A36" w:rsidP="004E2A36">
            <w:pPr>
              <w:jc w:val="both"/>
              <w:rPr>
                <w:rFonts w:ascii="Sylfaen" w:hAnsi="Sylfaen"/>
                <w:lang w:val="ka-GE"/>
              </w:rPr>
            </w:pPr>
          </w:p>
        </w:tc>
      </w:tr>
    </w:tbl>
    <w:p w14:paraId="22DAAEFB" w14:textId="1D3ABCD0" w:rsidR="00D12CCE" w:rsidRPr="00BE2424" w:rsidRDefault="00D12CCE" w:rsidP="00752DAE">
      <w:pPr>
        <w:jc w:val="both"/>
        <w:rPr>
          <w:rFonts w:ascii="Times New Roman" w:hAnsi="Times New Roman" w:cs="Times New Roman"/>
        </w:rPr>
      </w:pPr>
    </w:p>
    <w:tbl>
      <w:tblPr>
        <w:tblStyle w:val="TableGrid121"/>
        <w:tblW w:w="0" w:type="auto"/>
        <w:tblLook w:val="04A0" w:firstRow="1" w:lastRow="0" w:firstColumn="1" w:lastColumn="0" w:noHBand="0" w:noVBand="1"/>
      </w:tblPr>
      <w:tblGrid>
        <w:gridCol w:w="9060"/>
      </w:tblGrid>
      <w:tr w:rsidR="004E2A36" w:rsidRPr="00BE2424" w14:paraId="4667AE7A" w14:textId="77777777" w:rsidTr="004E2A36">
        <w:tc>
          <w:tcPr>
            <w:tcW w:w="9350" w:type="dxa"/>
            <w:shd w:val="clear" w:color="auto" w:fill="BFBFBF" w:themeFill="background1" w:themeFillShade="BF"/>
          </w:tcPr>
          <w:p w14:paraId="76C4C8FC" w14:textId="77777777" w:rsidR="004E2A36" w:rsidRPr="00BE2424" w:rsidRDefault="004E2A36" w:rsidP="00A51E9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შესაძლებელია</w:t>
            </w:r>
            <w:r w:rsidRPr="00BE2424">
              <w:rPr>
                <w:rFonts w:ascii="Sylfaen" w:hAnsi="Sylfaen"/>
                <w:b/>
                <w:lang w:val="ka-GE"/>
              </w:rPr>
              <w:t xml:space="preserve"> თუ არა კლიენტის მიერ შესრულებული ბოლო ტრანზაქციების ცნობა ჩაითვალოს ცოდნის კომპონენტად?</w:t>
            </w:r>
          </w:p>
          <w:p w14:paraId="765F7064" w14:textId="77777777" w:rsidR="004E2A36" w:rsidRPr="00BE2424" w:rsidRDefault="004E2A36" w:rsidP="004E2A36">
            <w:pPr>
              <w:ind w:left="720"/>
              <w:contextualSpacing/>
              <w:jc w:val="both"/>
              <w:rPr>
                <w:rFonts w:ascii="Sylfaen" w:hAnsi="Sylfaen"/>
                <w:lang w:val="ka-GE"/>
              </w:rPr>
            </w:pPr>
          </w:p>
        </w:tc>
      </w:tr>
      <w:tr w:rsidR="004E2A36" w:rsidRPr="00BE2424" w14:paraId="0D1C696C" w14:textId="77777777" w:rsidTr="00495B5D">
        <w:tc>
          <w:tcPr>
            <w:tcW w:w="9350" w:type="dxa"/>
            <w:shd w:val="clear" w:color="auto" w:fill="FFFFFF" w:themeFill="background1"/>
          </w:tcPr>
          <w:p w14:paraId="129D6BCB" w14:textId="375B2518" w:rsidR="004E2A36" w:rsidRPr="00BE2424" w:rsidRDefault="004E2A36" w:rsidP="004E2A36">
            <w:pPr>
              <w:jc w:val="both"/>
              <w:rPr>
                <w:rFonts w:ascii="Sylfaen" w:hAnsi="Sylfaen"/>
                <w:lang w:val="ka-GE"/>
              </w:rPr>
            </w:pPr>
            <w:r w:rsidRPr="00BE2424">
              <w:rPr>
                <w:rFonts w:ascii="Sylfaen" w:hAnsi="Sylfaen"/>
                <w:lang w:val="ka-GE"/>
              </w:rPr>
              <w:t xml:space="preserve">დიახ, თუმცა არ უნდა შემოიფარგლოს მხოლოდ ბოლო ოპერაციის შესახებ კითხვით. უნდა არსებობდეს ბევრი კითხვა და ისინი უნდა იყოს კომბინაციაში. ასევე, წინასწარ არავისთვის უნდა იყოს ცნობილი თუ რომელი კითხვა იქნება </w:t>
            </w:r>
            <w:r w:rsidR="00A26826">
              <w:rPr>
                <w:rFonts w:ascii="Sylfaen" w:hAnsi="Sylfaen"/>
                <w:lang w:val="ka-GE"/>
              </w:rPr>
              <w:t xml:space="preserve">მომხმარებლისთვის </w:t>
            </w:r>
            <w:r w:rsidR="00A51E90">
              <w:rPr>
                <w:rFonts w:ascii="Sylfaen" w:hAnsi="Sylfaen"/>
                <w:lang w:val="ka-GE"/>
              </w:rPr>
              <w:t>დასმული</w:t>
            </w:r>
            <w:r w:rsidR="00A51E90" w:rsidRPr="00BE2424">
              <w:rPr>
                <w:rFonts w:ascii="Sylfaen" w:hAnsi="Sylfaen"/>
                <w:lang w:val="ka-GE"/>
              </w:rPr>
              <w:t xml:space="preserve"> </w:t>
            </w:r>
            <w:r w:rsidRPr="00BE2424">
              <w:rPr>
                <w:rFonts w:ascii="Sylfaen" w:hAnsi="Sylfaen"/>
                <w:lang w:val="ka-GE"/>
              </w:rPr>
              <w:t>(რომელი კითხვა ‘შეირჩევა’ სისტემის მიერ).</w:t>
            </w:r>
          </w:p>
          <w:p w14:paraId="3C3D0CAF" w14:textId="77777777" w:rsidR="004E2A36" w:rsidRPr="00BE2424" w:rsidRDefault="004E2A36" w:rsidP="004E2A36">
            <w:pPr>
              <w:jc w:val="both"/>
              <w:rPr>
                <w:rFonts w:ascii="Sylfaen" w:hAnsi="Sylfaen"/>
                <w:lang w:val="ka-GE"/>
              </w:rPr>
            </w:pPr>
          </w:p>
        </w:tc>
      </w:tr>
    </w:tbl>
    <w:p w14:paraId="762BEB43" w14:textId="77777777" w:rsidR="004E2A36" w:rsidRPr="00BE2424" w:rsidRDefault="004E2A36" w:rsidP="00752DAE">
      <w:pPr>
        <w:jc w:val="both"/>
        <w:rPr>
          <w:rFonts w:ascii="Times New Roman" w:hAnsi="Times New Roman" w:cs="Times New Roman"/>
        </w:rPr>
      </w:pPr>
    </w:p>
    <w:tbl>
      <w:tblPr>
        <w:tblStyle w:val="TableGrid9"/>
        <w:tblW w:w="0" w:type="auto"/>
        <w:tblLook w:val="04A0" w:firstRow="1" w:lastRow="0" w:firstColumn="1" w:lastColumn="0" w:noHBand="0" w:noVBand="1"/>
      </w:tblPr>
      <w:tblGrid>
        <w:gridCol w:w="9060"/>
      </w:tblGrid>
      <w:tr w:rsidR="00AC164D" w:rsidRPr="00BE2424" w14:paraId="50AAA632" w14:textId="77777777" w:rsidTr="00AC164D">
        <w:tc>
          <w:tcPr>
            <w:tcW w:w="9350" w:type="dxa"/>
            <w:shd w:val="clear" w:color="auto" w:fill="BFBFBF" w:themeFill="background1" w:themeFillShade="BF"/>
          </w:tcPr>
          <w:p w14:paraId="5DCF2A01" w14:textId="77777777" w:rsidR="00AC164D" w:rsidRPr="00BE2424" w:rsidRDefault="00AC164D" w:rsidP="00A51E9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მომხმარებლის მიერ ანგარიშზე წვდომისას („შესვლისას“), სანდო მოწყობილობიდან პასკოდით/ თითის ანაბეჭდით/ სახის ამომცნობით შესვლა ჩაითვლება თუ არა ძლიერ ავთენტიფიკაციად?</w:t>
            </w:r>
          </w:p>
          <w:p w14:paraId="6F8B5E39" w14:textId="77777777" w:rsidR="00AC164D" w:rsidRPr="00BE2424" w:rsidRDefault="00AC164D" w:rsidP="00AC164D">
            <w:pPr>
              <w:ind w:left="720"/>
              <w:contextualSpacing/>
              <w:jc w:val="both"/>
              <w:rPr>
                <w:rFonts w:ascii="Sylfaen" w:hAnsi="Sylfaen"/>
                <w:lang w:val="ka-GE"/>
              </w:rPr>
            </w:pPr>
          </w:p>
        </w:tc>
      </w:tr>
      <w:tr w:rsidR="00AC164D" w:rsidRPr="00BE2424" w14:paraId="5B8B7917" w14:textId="77777777" w:rsidTr="00495B5D">
        <w:tc>
          <w:tcPr>
            <w:tcW w:w="9350" w:type="dxa"/>
            <w:shd w:val="clear" w:color="auto" w:fill="FFFFFF" w:themeFill="background1"/>
          </w:tcPr>
          <w:p w14:paraId="3DB69ECF" w14:textId="1289AA64" w:rsidR="00AC164D" w:rsidRPr="00BE2424" w:rsidRDefault="00AC164D" w:rsidP="00AC164D">
            <w:pPr>
              <w:jc w:val="both"/>
              <w:rPr>
                <w:rFonts w:ascii="Sylfaen" w:hAnsi="Sylfaen"/>
                <w:lang w:val="ka-GE"/>
              </w:rPr>
            </w:pPr>
            <w:r w:rsidRPr="00BE2424">
              <w:rPr>
                <w:rFonts w:ascii="Sylfaen" w:hAnsi="Sylfaen"/>
                <w:lang w:val="ka-GE"/>
              </w:rPr>
              <w:t xml:space="preserve">ფლობის კატეგორიის ელემენტს წარმოადგენს აპლიკაცია, რომელიც </w:t>
            </w:r>
            <w:r w:rsidRPr="00A51E90">
              <w:rPr>
                <w:rFonts w:ascii="Sylfaen" w:hAnsi="Sylfaen"/>
                <w:b/>
                <w:u w:val="single"/>
                <w:lang w:val="ka-GE"/>
              </w:rPr>
              <w:t>დაკავშირებულია</w:t>
            </w:r>
            <w:r w:rsidRPr="001B459B">
              <w:rPr>
                <w:rFonts w:ascii="Sylfaen" w:hAnsi="Sylfaen"/>
                <w:lang w:val="ka-GE"/>
              </w:rPr>
              <w:t xml:space="preserve"> </w:t>
            </w:r>
            <w:r w:rsidRPr="00BE2424">
              <w:rPr>
                <w:rFonts w:ascii="Sylfaen" w:hAnsi="Sylfaen"/>
                <w:lang w:val="ka-GE"/>
              </w:rPr>
              <w:t xml:space="preserve">კონკრეტულ მოწყობილობასთან. სხვა კატეგორიის მეორე ელემენტად შესაძლებელია გამოყენებული იქნეს როგორც პასკოდი (ცოდნის კატეგორიის ელემენტი), ასევე, თითის ანაბეჭდი ან სახის ამომცნობი (უნიკალურობის კატეგორიის ელემენტები). </w:t>
            </w:r>
          </w:p>
          <w:p w14:paraId="21F75274" w14:textId="77777777" w:rsidR="00AC164D" w:rsidRPr="00BE2424" w:rsidRDefault="00AC164D" w:rsidP="00AC164D">
            <w:pPr>
              <w:jc w:val="both"/>
              <w:rPr>
                <w:rFonts w:ascii="Sylfaen" w:hAnsi="Sylfaen"/>
                <w:lang w:val="ka-GE"/>
              </w:rPr>
            </w:pPr>
          </w:p>
          <w:p w14:paraId="2822EB28" w14:textId="50D29885" w:rsidR="00AC164D" w:rsidRPr="00BE2424" w:rsidRDefault="00AC164D" w:rsidP="00AC164D">
            <w:pPr>
              <w:jc w:val="both"/>
              <w:rPr>
                <w:rFonts w:ascii="Sylfaen" w:hAnsi="Sylfaen"/>
                <w:lang w:val="ka-GE"/>
              </w:rPr>
            </w:pPr>
            <w:r w:rsidRPr="00BE2424">
              <w:rPr>
                <w:rFonts w:ascii="Sylfaen" w:hAnsi="Sylfaen"/>
                <w:lang w:val="ka-GE"/>
              </w:rPr>
              <w:lastRenderedPageBreak/>
              <w:t xml:space="preserve">ზემოხსენებული კომბინაციის გამოყენება, კერძოდ აპლიკაციისა და პასკოდიის ერთობლიობა, წესთან შესაბამისია, თუ პასკოდში გულისხმობთ  პაროლს. ხოლო, თუ მასში მოიაზრებთ ერთჯერად კოდს (ე.წ. </w:t>
            </w:r>
            <w:r w:rsidRPr="00BE2424">
              <w:rPr>
                <w:rFonts w:ascii="Sylfaen" w:hAnsi="Sylfaen"/>
              </w:rPr>
              <w:t>OTP</w:t>
            </w:r>
            <w:r w:rsidRPr="00BE2424">
              <w:rPr>
                <w:rFonts w:ascii="Sylfaen" w:hAnsi="Sylfaen"/>
                <w:lang w:val="ka-GE"/>
              </w:rPr>
              <w:t>),</w:t>
            </w:r>
            <w:r w:rsidRPr="00BE2424">
              <w:rPr>
                <w:rFonts w:ascii="Sylfaen" w:hAnsi="Sylfaen"/>
              </w:rPr>
              <w:t xml:space="preserve"> </w:t>
            </w:r>
            <w:r w:rsidRPr="00BE2424">
              <w:rPr>
                <w:rFonts w:ascii="Sylfaen" w:hAnsi="Sylfaen"/>
                <w:lang w:val="ka-GE"/>
              </w:rPr>
              <w:t>აღნიშნული კომბინაცია ვერ დააკმაყ</w:t>
            </w:r>
            <w:r w:rsidR="00D14208">
              <w:rPr>
                <w:rFonts w:ascii="Sylfaen" w:hAnsi="Sylfaen"/>
                <w:lang w:val="ka-GE"/>
              </w:rPr>
              <w:t>ო</w:t>
            </w:r>
            <w:r w:rsidRPr="00BE2424">
              <w:rPr>
                <w:rFonts w:ascii="Sylfaen" w:hAnsi="Sylfaen"/>
                <w:lang w:val="ka-GE"/>
              </w:rPr>
              <w:t>ფილებს წესის მოთხოვნებს, რადგან კატეგორია გამეორდება (ორივე ფლობის კატეგორიის ელემენტია). წესის თანახმად, გამოყენებული უნდა იქნეს სულ მცირე ორი ელემენტი განსხვავებული კატეგორიებიდან.</w:t>
            </w:r>
          </w:p>
          <w:p w14:paraId="5EA42E27" w14:textId="77777777" w:rsidR="00AC164D" w:rsidRPr="00BE2424" w:rsidRDefault="00AC164D" w:rsidP="00AC164D">
            <w:pPr>
              <w:jc w:val="both"/>
              <w:rPr>
                <w:rFonts w:ascii="Sylfaen" w:hAnsi="Sylfaen"/>
                <w:lang w:val="ka-GE"/>
              </w:rPr>
            </w:pPr>
          </w:p>
        </w:tc>
      </w:tr>
    </w:tbl>
    <w:p w14:paraId="7D3D3E17" w14:textId="7304F0CA" w:rsidR="00AC164D" w:rsidRPr="00BE2424" w:rsidRDefault="00AC164D" w:rsidP="00752DAE">
      <w:pPr>
        <w:jc w:val="both"/>
        <w:rPr>
          <w:rFonts w:ascii="Times New Roman" w:hAnsi="Times New Roman" w:cs="Times New Roman"/>
        </w:rPr>
      </w:pPr>
    </w:p>
    <w:tbl>
      <w:tblPr>
        <w:tblStyle w:val="TableGrid122"/>
        <w:tblW w:w="0" w:type="auto"/>
        <w:tblLook w:val="04A0" w:firstRow="1" w:lastRow="0" w:firstColumn="1" w:lastColumn="0" w:noHBand="0" w:noVBand="1"/>
      </w:tblPr>
      <w:tblGrid>
        <w:gridCol w:w="9060"/>
      </w:tblGrid>
      <w:tr w:rsidR="004E2A36" w:rsidRPr="00BE2424" w14:paraId="77164530" w14:textId="77777777" w:rsidTr="004E2A36">
        <w:tc>
          <w:tcPr>
            <w:tcW w:w="9350" w:type="dxa"/>
            <w:shd w:val="clear" w:color="auto" w:fill="BFBFBF" w:themeFill="background1" w:themeFillShade="BF"/>
          </w:tcPr>
          <w:p w14:paraId="7A7BE3E4" w14:textId="77777777" w:rsidR="004E2A36" w:rsidRPr="00BE2424" w:rsidRDefault="004E2A36" w:rsidP="00A51E9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შეიძლება თუ არა 1 სანდო მოწყობილობა ქონდეს რამდენიმე ადამიანს?</w:t>
            </w:r>
          </w:p>
          <w:p w14:paraId="7DE28BB3" w14:textId="77777777" w:rsidR="004E2A36" w:rsidRPr="00BE2424" w:rsidRDefault="004E2A36" w:rsidP="004E2A36">
            <w:pPr>
              <w:ind w:left="720"/>
              <w:contextualSpacing/>
              <w:jc w:val="both"/>
              <w:rPr>
                <w:rFonts w:ascii="Sylfaen" w:hAnsi="Sylfaen"/>
                <w:lang w:val="ka-GE"/>
              </w:rPr>
            </w:pPr>
          </w:p>
        </w:tc>
      </w:tr>
      <w:tr w:rsidR="004E2A36" w:rsidRPr="00BE2424" w14:paraId="54E6B53B" w14:textId="77777777" w:rsidTr="001B459B">
        <w:tc>
          <w:tcPr>
            <w:tcW w:w="9350" w:type="dxa"/>
            <w:shd w:val="clear" w:color="auto" w:fill="FFFFFF" w:themeFill="background1"/>
          </w:tcPr>
          <w:p w14:paraId="5DC459CF" w14:textId="77777777" w:rsidR="002E0BFA" w:rsidRDefault="004E2A36" w:rsidP="004E2A36">
            <w:pPr>
              <w:jc w:val="both"/>
              <w:rPr>
                <w:rFonts w:ascii="Sylfaen" w:hAnsi="Sylfaen"/>
                <w:lang w:val="ka-GE"/>
              </w:rPr>
            </w:pPr>
            <w:r w:rsidRPr="00BE2424">
              <w:rPr>
                <w:rFonts w:ascii="Sylfaen" w:hAnsi="Sylfaen"/>
                <w:lang w:val="ka-GE"/>
              </w:rPr>
              <w:t xml:space="preserve">წესი არ </w:t>
            </w:r>
            <w:r w:rsidR="00A51E90">
              <w:rPr>
                <w:rFonts w:ascii="Sylfaen" w:hAnsi="Sylfaen"/>
                <w:lang w:val="ka-GE"/>
              </w:rPr>
              <w:t xml:space="preserve">განსაზღვრავს სანდო მოწყობილობის ცნებას და ასევე არ </w:t>
            </w:r>
            <w:r w:rsidRPr="00BE2424">
              <w:rPr>
                <w:rFonts w:ascii="Sylfaen" w:hAnsi="Sylfaen"/>
                <w:lang w:val="ka-GE"/>
              </w:rPr>
              <w:t xml:space="preserve">მოიცავს ჩანაწერს ერთი მოწყობილობის ერთზე მეტი ადამიანის მიერ გამოყენების შესახებ. </w:t>
            </w:r>
          </w:p>
          <w:p w14:paraId="2C6949AF" w14:textId="378D3BBE" w:rsidR="004E2A36" w:rsidRPr="00BE2424" w:rsidRDefault="002E0BFA" w:rsidP="004E2A36">
            <w:pPr>
              <w:jc w:val="both"/>
              <w:rPr>
                <w:rFonts w:ascii="Sylfaen" w:hAnsi="Sylfaen"/>
                <w:lang w:val="ka-GE"/>
              </w:rPr>
            </w:pPr>
            <w:r>
              <w:rPr>
                <w:rFonts w:ascii="Sylfaen" w:hAnsi="Sylfaen"/>
                <w:lang w:val="ka-GE"/>
              </w:rPr>
              <w:t xml:space="preserve">თუ ერთი მოწყობილობის გამოყენება განხორციელდება რამდენიმე მომხმარებლის მიერ, როგორც ფლობის კატეგორია, თანმდევი რისკები შესაბამისად უნდა იქნას შეფასებული. </w:t>
            </w:r>
          </w:p>
          <w:p w14:paraId="5E3C932B" w14:textId="77777777" w:rsidR="004E2A36" w:rsidRPr="00BE2424" w:rsidRDefault="004E2A36" w:rsidP="004E2A36">
            <w:pPr>
              <w:jc w:val="both"/>
              <w:rPr>
                <w:rFonts w:ascii="Sylfaen" w:hAnsi="Sylfaen"/>
                <w:lang w:val="ka-GE"/>
              </w:rPr>
            </w:pPr>
          </w:p>
        </w:tc>
      </w:tr>
    </w:tbl>
    <w:p w14:paraId="2E86BB04" w14:textId="77777777" w:rsidR="004E2A36" w:rsidRPr="00BE2424" w:rsidRDefault="004E2A36" w:rsidP="00752DAE">
      <w:pPr>
        <w:jc w:val="both"/>
        <w:rPr>
          <w:rFonts w:ascii="Times New Roman" w:hAnsi="Times New Roman" w:cs="Times New Roman"/>
        </w:rPr>
      </w:pPr>
    </w:p>
    <w:tbl>
      <w:tblPr>
        <w:tblStyle w:val="TableGrid29"/>
        <w:tblW w:w="0" w:type="auto"/>
        <w:tblLook w:val="04A0" w:firstRow="1" w:lastRow="0" w:firstColumn="1" w:lastColumn="0" w:noHBand="0" w:noVBand="1"/>
      </w:tblPr>
      <w:tblGrid>
        <w:gridCol w:w="9060"/>
      </w:tblGrid>
      <w:tr w:rsidR="00DC4D67" w:rsidRPr="00BE2424" w14:paraId="06B85E9A" w14:textId="77777777" w:rsidTr="008D369B">
        <w:tc>
          <w:tcPr>
            <w:tcW w:w="9350" w:type="dxa"/>
            <w:shd w:val="clear" w:color="auto" w:fill="BFBFBF" w:themeFill="background1" w:themeFillShade="BF"/>
          </w:tcPr>
          <w:p w14:paraId="7DDC9C89" w14:textId="07B9889C" w:rsidR="00DC4D67" w:rsidRPr="00BE2424" w:rsidRDefault="00DC4D67" w:rsidP="002E0BF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რა</w:t>
            </w:r>
            <w:r w:rsidRPr="00BE2424">
              <w:rPr>
                <w:rFonts w:ascii="Sylfaen" w:hAnsi="Sylfaen"/>
                <w:b/>
                <w:lang w:val="ka-GE"/>
              </w:rPr>
              <w:t xml:space="preserve"> შეიძლება იგულისხმებოდეს ფლობის კატე</w:t>
            </w:r>
            <w:r w:rsidR="001B459B">
              <w:rPr>
                <w:rFonts w:ascii="Sylfaen" w:hAnsi="Sylfaen"/>
                <w:b/>
                <w:lang w:val="ka-GE"/>
              </w:rPr>
              <w:t>გ</w:t>
            </w:r>
            <w:r w:rsidRPr="00BE2424">
              <w:rPr>
                <w:rFonts w:ascii="Sylfaen" w:hAnsi="Sylfaen"/>
                <w:b/>
                <w:lang w:val="ka-GE"/>
              </w:rPr>
              <w:t>ორი</w:t>
            </w:r>
            <w:r w:rsidR="00D14208">
              <w:rPr>
                <w:rFonts w:ascii="Sylfaen" w:hAnsi="Sylfaen"/>
                <w:b/>
                <w:lang w:val="ka-GE"/>
              </w:rPr>
              <w:t>ი</w:t>
            </w:r>
            <w:r w:rsidRPr="00BE2424">
              <w:rPr>
                <w:rFonts w:ascii="Sylfaen" w:hAnsi="Sylfaen"/>
                <w:b/>
                <w:lang w:val="ka-GE"/>
              </w:rPr>
              <w:t xml:space="preserve">ს რეპლიკაციაში და როგორ უნდა ავიცილოთ თავიდან რეპლიკაცია. </w:t>
            </w:r>
          </w:p>
          <w:p w14:paraId="136E3A1E" w14:textId="77777777" w:rsidR="00DC4D67" w:rsidRPr="00BE2424" w:rsidRDefault="00DC4D67" w:rsidP="00DC4D67">
            <w:pPr>
              <w:ind w:left="720"/>
              <w:contextualSpacing/>
              <w:jc w:val="both"/>
              <w:rPr>
                <w:rFonts w:ascii="Sylfaen" w:hAnsi="Sylfaen"/>
                <w:lang w:val="ka-GE"/>
              </w:rPr>
            </w:pPr>
          </w:p>
        </w:tc>
      </w:tr>
      <w:tr w:rsidR="00DC4D67" w:rsidRPr="00BE2424" w14:paraId="7395D45D" w14:textId="77777777" w:rsidTr="001B459B">
        <w:tc>
          <w:tcPr>
            <w:tcW w:w="9350" w:type="dxa"/>
            <w:shd w:val="clear" w:color="auto" w:fill="FFFFFF" w:themeFill="background1"/>
          </w:tcPr>
          <w:p w14:paraId="4AA73871" w14:textId="6FF90CDA" w:rsidR="00DC4D67" w:rsidRPr="00BE2424" w:rsidRDefault="00DC4D67" w:rsidP="001B459B">
            <w:pPr>
              <w:shd w:val="clear" w:color="auto" w:fill="FFFFFF" w:themeFill="background1"/>
              <w:jc w:val="both"/>
              <w:rPr>
                <w:rFonts w:ascii="Sylfaen" w:hAnsi="Sylfaen"/>
                <w:lang w:val="ka-GE"/>
              </w:rPr>
            </w:pPr>
            <w:r w:rsidRPr="00BE2424">
              <w:rPr>
                <w:rFonts w:ascii="Sylfaen" w:hAnsi="Sylfaen"/>
                <w:lang w:val="ka-GE"/>
              </w:rPr>
              <w:t>მოწყობილობის იდენტიფიცირება შეიძლება მისი მოდელის, სხვა ინფორმაციის (მაგალითად, IMEI), სიმ ბარათის იდენთიფიკატორების და სხვა ინფორმაციის საშუალებით. თუმცა,</w:t>
            </w:r>
            <w:r w:rsidR="001B459B">
              <w:rPr>
                <w:rFonts w:ascii="Sylfaen" w:hAnsi="Sylfaen"/>
                <w:lang w:val="ka-GE"/>
              </w:rPr>
              <w:t xml:space="preserve"> თქვენი კითხვიდან გამომდინარე,</w:t>
            </w:r>
            <w:r w:rsidRPr="00BE2424">
              <w:rPr>
                <w:rFonts w:ascii="Sylfaen" w:hAnsi="Sylfaen"/>
                <w:lang w:val="ka-GE"/>
              </w:rPr>
              <w:t xml:space="preserve"> თაღლითმა შესაძლოა აღნიშნული მონაცემების გამოყენებით შექმნას იდენტური ვირტუალური გარემო და აპლიკაციამ სხვა მოწყობილობა აღიქვას პროვაიდერის მომხმარებლის მოწყობილობად. </w:t>
            </w:r>
          </w:p>
          <w:p w14:paraId="3D393B22" w14:textId="74F1C4BC" w:rsidR="00DC4D67" w:rsidRDefault="00DC4D67" w:rsidP="001B459B">
            <w:pPr>
              <w:shd w:val="clear" w:color="auto" w:fill="FFFFFF" w:themeFill="background1"/>
              <w:jc w:val="both"/>
              <w:rPr>
                <w:rFonts w:ascii="Sylfaen" w:hAnsi="Sylfaen"/>
                <w:lang w:val="ka-GE"/>
              </w:rPr>
            </w:pPr>
            <w:r w:rsidRPr="00BE2424">
              <w:rPr>
                <w:rFonts w:ascii="Sylfaen" w:hAnsi="Sylfaen"/>
                <w:lang w:val="ka-GE"/>
              </w:rPr>
              <w:t xml:space="preserve">აღნიშნულის გამოსარიცხად, როდესაც პროვაიდერი ახორციელებს აპლიკაციის მოწყობილობასთან დაკავშირებას, შესაძლებელია აპლიკაცია იმგვარად იყოს მოწყობილი, რომ ზემოხსენებული ინფორმაცია მოწყობილობის შესახებ აქციოს </w:t>
            </w:r>
            <w:r w:rsidRPr="00BE2424">
              <w:rPr>
                <w:rFonts w:ascii="Sylfaen" w:hAnsi="Sylfaen"/>
              </w:rPr>
              <w:t xml:space="preserve">დაშიფრულ </w:t>
            </w:r>
            <w:r w:rsidRPr="00BE2424">
              <w:rPr>
                <w:rFonts w:ascii="Sylfaen" w:hAnsi="Sylfaen"/>
                <w:lang w:val="ka-GE"/>
              </w:rPr>
              <w:t>ინფორმაციად და სწორედ მისი საშუალებით მოახდინოს აპლიკაციის დაკავშირება. შესაბამისად, სხვა პირმა რომ მოიპოვოს მოწყობილობის შესახებ ინფორმაცია, დაშიფრულ ინფორმაციას არ დაემთხვევა.</w:t>
            </w:r>
          </w:p>
          <w:p w14:paraId="6B47DF69" w14:textId="77777777" w:rsidR="006D22FD" w:rsidRPr="00BE2424" w:rsidRDefault="006D22FD" w:rsidP="006D22FD">
            <w:pPr>
              <w:jc w:val="both"/>
              <w:rPr>
                <w:rFonts w:ascii="Sylfaen" w:hAnsi="Sylfaen"/>
                <w:lang w:val="ka-GE"/>
              </w:rPr>
            </w:pPr>
            <w:r w:rsidRPr="00BE2424">
              <w:rPr>
                <w:rFonts w:ascii="Sylfaen" w:hAnsi="Sylfaen"/>
                <w:lang w:val="ka-GE"/>
              </w:rPr>
              <w:t>გთხოვთ, იხილოთ ამნარიდი EBA-ს მოსაზრებების დოკუმენტიდან (</w:t>
            </w:r>
            <w:hyperlink r:id="rId23" w:history="1">
              <w:r w:rsidRPr="00BE2424">
                <w:rPr>
                  <w:rFonts w:ascii="Sylfaen" w:hAnsi="Sylfaen"/>
                  <w:color w:val="0563C1" w:themeColor="hyperlink"/>
                  <w:u w:val="single"/>
                  <w:lang w:val="ka-GE"/>
                </w:rPr>
                <w:t>https://bit.ly/2Jf2urq</w:t>
              </w:r>
            </w:hyperlink>
            <w:r w:rsidRPr="00BE2424">
              <w:rPr>
                <w:rFonts w:ascii="Sylfaen" w:hAnsi="Sylfaen"/>
                <w:lang w:val="ka-GE"/>
              </w:rPr>
              <w:t>):</w:t>
            </w:r>
          </w:p>
          <w:p w14:paraId="7943450B" w14:textId="77777777" w:rsidR="006D22FD" w:rsidRDefault="006D22FD" w:rsidP="006D22FD">
            <w:pPr>
              <w:jc w:val="both"/>
              <w:rPr>
                <w:rFonts w:ascii="Sylfaen" w:hAnsi="Sylfaen"/>
                <w:lang w:val="ka-GE"/>
              </w:rPr>
            </w:pPr>
          </w:p>
          <w:p w14:paraId="3F52B90E" w14:textId="15B5C495" w:rsidR="006D22FD" w:rsidRPr="00BE2424" w:rsidRDefault="006D22FD" w:rsidP="006D22FD">
            <w:pPr>
              <w:jc w:val="both"/>
              <w:rPr>
                <w:rFonts w:ascii="Sylfaen" w:hAnsi="Sylfaen"/>
                <w:lang w:val="ka-GE"/>
              </w:rPr>
            </w:pPr>
            <w:r w:rsidRPr="00BE2424">
              <w:rPr>
                <w:rFonts w:ascii="Sylfaen" w:hAnsi="Sylfaen"/>
                <w:lang w:val="ka-GE"/>
              </w:rPr>
              <w:t xml:space="preserve">“26. The EBA is of the view that approaches relying on mobile apps, web browsers or the exchange of (public and private) keys may also be evidence of possession, provided that they include a device binding process that ensures a </w:t>
            </w:r>
            <w:r w:rsidRPr="0092637E">
              <w:rPr>
                <w:rFonts w:ascii="Sylfaen" w:hAnsi="Sylfaen"/>
                <w:u w:val="single"/>
                <w:lang w:val="ka-GE"/>
              </w:rPr>
              <w:t>unique connection</w:t>
            </w:r>
            <w:r w:rsidRPr="00BE2424">
              <w:rPr>
                <w:rFonts w:ascii="Sylfaen" w:hAnsi="Sylfaen"/>
                <w:lang w:val="ka-GE"/>
              </w:rPr>
              <w:t xml:space="preserve"> between the PSU’s app, browser or key and the device. This may, for instance, be through hardware crypto-security,  web-browser and mobile-device registration or keys stored in the secure element of a device. </w:t>
            </w:r>
            <w:r w:rsidRPr="0092637E">
              <w:rPr>
                <w:rFonts w:ascii="Sylfaen" w:hAnsi="Sylfaen"/>
                <w:u w:val="single"/>
                <w:lang w:val="ka-GE"/>
              </w:rPr>
              <w:t>By contrast, an app or web browser that does not ensure a unique connection with a device would not be a compliant possession element</w:t>
            </w:r>
            <w:r w:rsidRPr="00BE2424">
              <w:rPr>
                <w:rFonts w:ascii="Sylfaen" w:hAnsi="Sylfaen"/>
                <w:lang w:val="ka-GE"/>
              </w:rPr>
              <w:t>.”.</w:t>
            </w:r>
          </w:p>
          <w:p w14:paraId="579E6BAE" w14:textId="68A84E3A" w:rsidR="00DC4D67" w:rsidRPr="00BE2424" w:rsidRDefault="00DC4D67" w:rsidP="00DC4D67">
            <w:pPr>
              <w:jc w:val="both"/>
              <w:rPr>
                <w:rFonts w:ascii="Sylfaen" w:hAnsi="Sylfaen"/>
                <w:lang w:val="ka-GE"/>
              </w:rPr>
            </w:pPr>
          </w:p>
        </w:tc>
      </w:tr>
    </w:tbl>
    <w:p w14:paraId="40BEE696" w14:textId="6479890F" w:rsidR="0004510D" w:rsidRPr="00BE2424" w:rsidRDefault="0004510D" w:rsidP="00752DAE">
      <w:pPr>
        <w:jc w:val="both"/>
        <w:rPr>
          <w:rFonts w:ascii="Times New Roman" w:hAnsi="Times New Roman" w:cs="Times New Roman"/>
        </w:rPr>
      </w:pPr>
    </w:p>
    <w:tbl>
      <w:tblPr>
        <w:tblStyle w:val="TableGrid60"/>
        <w:tblW w:w="0" w:type="auto"/>
        <w:tblLook w:val="04A0" w:firstRow="1" w:lastRow="0" w:firstColumn="1" w:lastColumn="0" w:noHBand="0" w:noVBand="1"/>
      </w:tblPr>
      <w:tblGrid>
        <w:gridCol w:w="9060"/>
      </w:tblGrid>
      <w:tr w:rsidR="0004510D" w:rsidRPr="00BE2424" w14:paraId="0528A9A7" w14:textId="77777777" w:rsidTr="008D369B">
        <w:tc>
          <w:tcPr>
            <w:tcW w:w="9350" w:type="dxa"/>
            <w:shd w:val="clear" w:color="auto" w:fill="BFBFBF" w:themeFill="background1" w:themeFillShade="BF"/>
          </w:tcPr>
          <w:p w14:paraId="50F5D73E" w14:textId="28F0B84D" w:rsidR="0004510D" w:rsidRPr="00BE2424" w:rsidRDefault="0004510D" w:rsidP="006D22F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წესთან შესაბამისია შემდეგი პროცესი?</w:t>
            </w:r>
          </w:p>
          <w:p w14:paraId="355E4309" w14:textId="4805488B" w:rsidR="0004510D" w:rsidRPr="00BE2424" w:rsidRDefault="0004510D" w:rsidP="006D22FD">
            <w:pPr>
              <w:contextualSpacing/>
              <w:jc w:val="both"/>
              <w:rPr>
                <w:rFonts w:ascii="Sylfaen" w:hAnsi="Sylfaen"/>
                <w:b/>
                <w:lang w:val="ka-GE"/>
              </w:rPr>
            </w:pPr>
            <w:r w:rsidRPr="00BE2424">
              <w:rPr>
                <w:rFonts w:ascii="Sylfaen" w:hAnsi="Sylfaen" w:cs="Sylfaen"/>
                <w:b/>
                <w:lang w:val="ka-GE"/>
              </w:rPr>
              <w:lastRenderedPageBreak/>
              <w:t>მომხმარებელი</w:t>
            </w:r>
            <w:r w:rsidRPr="00BE2424">
              <w:rPr>
                <w:rFonts w:ascii="Sylfaen" w:hAnsi="Sylfaen"/>
                <w:b/>
                <w:lang w:val="ka-GE"/>
              </w:rPr>
              <w:t xml:space="preserve"> ახორციელებს თავის ანგარიშზე შესვლას სახელით და პაროლით, ადასტურებთ შესვლას OTP კოდით, რომელიც მისდის ან სმს ან ელ ფოსტზე. ამის შემდეგ მომხმარებლის გარემო, ტელეფონი ან კომპიუტერი ან ნებისმიერი ის მოწყობილობა რომლითაც მოახდინა შესვლა ხდება აპლიკაციასთან </w:t>
            </w:r>
            <w:r w:rsidR="006E5AAE">
              <w:rPr>
                <w:rFonts w:ascii="Sylfaen" w:hAnsi="Sylfaen"/>
                <w:b/>
                <w:lang w:val="ka-GE"/>
              </w:rPr>
              <w:t>დაკავში</w:t>
            </w:r>
            <w:r w:rsidRPr="00BE2424">
              <w:rPr>
                <w:rFonts w:ascii="Sylfaen" w:hAnsi="Sylfaen"/>
                <w:b/>
                <w:lang w:val="ka-GE"/>
              </w:rPr>
              <w:t>რებული.</w:t>
            </w:r>
          </w:p>
          <w:p w14:paraId="7C3E82B1" w14:textId="77777777" w:rsidR="0004510D" w:rsidRPr="00BE2424" w:rsidRDefault="0004510D" w:rsidP="0004510D">
            <w:pPr>
              <w:ind w:left="720"/>
              <w:contextualSpacing/>
              <w:jc w:val="both"/>
              <w:rPr>
                <w:rFonts w:ascii="Sylfaen" w:hAnsi="Sylfaen"/>
                <w:lang w:val="ka-GE"/>
              </w:rPr>
            </w:pPr>
          </w:p>
        </w:tc>
      </w:tr>
      <w:tr w:rsidR="0004510D" w:rsidRPr="00BE2424" w14:paraId="6B520C0E" w14:textId="77777777" w:rsidTr="00F30199">
        <w:tc>
          <w:tcPr>
            <w:tcW w:w="9350" w:type="dxa"/>
            <w:shd w:val="clear" w:color="auto" w:fill="FFFFFF" w:themeFill="background1"/>
          </w:tcPr>
          <w:p w14:paraId="04012E22" w14:textId="2FAF49D4" w:rsidR="0004510D" w:rsidRDefault="0004510D" w:rsidP="0004510D">
            <w:pPr>
              <w:jc w:val="both"/>
              <w:rPr>
                <w:rFonts w:ascii="Sylfaen" w:hAnsi="Sylfaen"/>
                <w:lang w:val="ka-GE"/>
              </w:rPr>
            </w:pPr>
            <w:r w:rsidRPr="00BE2424">
              <w:rPr>
                <w:rFonts w:ascii="Sylfaen" w:hAnsi="Sylfaen"/>
                <w:lang w:val="ka-GE"/>
              </w:rPr>
              <w:lastRenderedPageBreak/>
              <w:t xml:space="preserve">ანგარიშზე წვდომა </w:t>
            </w:r>
            <w:r w:rsidR="006D22FD">
              <w:rPr>
                <w:rFonts w:ascii="Sylfaen" w:hAnsi="Sylfaen"/>
                <w:lang w:val="ka-GE"/>
              </w:rPr>
              <w:t xml:space="preserve">ძლიერი ავთენთიფიკაციის საფუძველზე </w:t>
            </w:r>
            <w:r w:rsidRPr="00BE2424">
              <w:rPr>
                <w:rFonts w:ascii="Sylfaen" w:hAnsi="Sylfaen"/>
                <w:lang w:val="ka-GE"/>
              </w:rPr>
              <w:t xml:space="preserve">ავტომატურად არ გულისხმობს აპლიკაციისა და მოწყობილობის დაკავშირებას/ბმას. </w:t>
            </w:r>
          </w:p>
          <w:p w14:paraId="72B01504" w14:textId="77777777" w:rsidR="006E5AAE" w:rsidRDefault="006E5AAE" w:rsidP="0004510D">
            <w:pPr>
              <w:jc w:val="both"/>
              <w:rPr>
                <w:rFonts w:ascii="Sylfaen" w:hAnsi="Sylfaen"/>
                <w:lang w:val="ka-GE"/>
              </w:rPr>
            </w:pPr>
          </w:p>
          <w:p w14:paraId="7A8CFB84" w14:textId="3DD1BCA4" w:rsidR="00F30199" w:rsidRPr="00BE2424" w:rsidRDefault="00F30199" w:rsidP="0004510D">
            <w:pPr>
              <w:jc w:val="both"/>
              <w:rPr>
                <w:rFonts w:ascii="Sylfaen" w:hAnsi="Sylfaen"/>
                <w:lang w:val="ka-GE"/>
              </w:rPr>
            </w:pPr>
            <w:r>
              <w:rPr>
                <w:rFonts w:ascii="Sylfaen" w:hAnsi="Sylfaen"/>
                <w:lang w:val="ka-GE"/>
              </w:rPr>
              <w:t>განსაკუთრებული ყურადღება უნდა მიექცეს ისეთ მოწყობილობასთან დაკავშირებას, რომ</w:t>
            </w:r>
            <w:r w:rsidR="00D02600">
              <w:rPr>
                <w:rFonts w:ascii="Sylfaen" w:hAnsi="Sylfaen"/>
                <w:lang w:val="ka-GE"/>
              </w:rPr>
              <w:t>ლის გამოყენება</w:t>
            </w:r>
            <w:r>
              <w:rPr>
                <w:rFonts w:ascii="Sylfaen" w:hAnsi="Sylfaen"/>
                <w:lang w:val="ka-GE"/>
              </w:rPr>
              <w:t xml:space="preserve"> მომხმარებლის მიერ პირველად ხდება</w:t>
            </w:r>
            <w:r w:rsidR="006D22FD">
              <w:rPr>
                <w:rFonts w:ascii="Sylfaen" w:hAnsi="Sylfaen"/>
                <w:lang w:val="ka-GE"/>
              </w:rPr>
              <w:t>.</w:t>
            </w:r>
            <w:r w:rsidR="00D02600">
              <w:rPr>
                <w:rFonts w:ascii="Sylfaen" w:hAnsi="Sylfaen"/>
                <w:lang w:val="ka-GE"/>
              </w:rPr>
              <w:t xml:space="preserve"> პროვაიდერმა უნდა გაატაროს დამატებითი ქმედებები იმის დასადასტურებლად, რომ უშუალოდ უფლებამოსილი მომხმარებლის მიერ ხდება მოწყობილობის გამოყენება</w:t>
            </w:r>
            <w:r w:rsidR="00D91E9C">
              <w:rPr>
                <w:rFonts w:ascii="Sylfaen" w:hAnsi="Sylfaen"/>
                <w:lang w:val="ka-GE"/>
              </w:rPr>
              <w:t xml:space="preserve"> აპლიკაციის გასააქტიურებლად</w:t>
            </w:r>
            <w:r>
              <w:rPr>
                <w:rFonts w:ascii="Sylfaen" w:hAnsi="Sylfaen"/>
                <w:lang w:val="ka-GE"/>
              </w:rPr>
              <w:t>.</w:t>
            </w:r>
          </w:p>
          <w:p w14:paraId="3C538640" w14:textId="77777777" w:rsidR="0004510D" w:rsidRPr="00BE2424" w:rsidRDefault="0004510D" w:rsidP="0004510D">
            <w:pPr>
              <w:jc w:val="both"/>
              <w:rPr>
                <w:rFonts w:ascii="Sylfaen" w:hAnsi="Sylfaen"/>
                <w:lang w:val="ka-GE"/>
              </w:rPr>
            </w:pPr>
          </w:p>
        </w:tc>
      </w:tr>
    </w:tbl>
    <w:p w14:paraId="58E6B9C5" w14:textId="7CDAD1D8" w:rsidR="0004510D" w:rsidRDefault="0004510D" w:rsidP="00752DAE">
      <w:pPr>
        <w:jc w:val="both"/>
        <w:rPr>
          <w:rFonts w:ascii="Times New Roman" w:hAnsi="Times New Roman" w:cs="Times New Roman"/>
        </w:rPr>
      </w:pPr>
    </w:p>
    <w:tbl>
      <w:tblPr>
        <w:tblStyle w:val="TableGrid69"/>
        <w:tblW w:w="0" w:type="auto"/>
        <w:tblLook w:val="04A0" w:firstRow="1" w:lastRow="0" w:firstColumn="1" w:lastColumn="0" w:noHBand="0" w:noVBand="1"/>
      </w:tblPr>
      <w:tblGrid>
        <w:gridCol w:w="9060"/>
      </w:tblGrid>
      <w:tr w:rsidR="00C24568" w:rsidRPr="00BE2424" w14:paraId="63E8556F" w14:textId="77777777" w:rsidTr="005159EC">
        <w:tc>
          <w:tcPr>
            <w:tcW w:w="9350" w:type="dxa"/>
            <w:shd w:val="clear" w:color="auto" w:fill="BFBFBF" w:themeFill="background1" w:themeFillShade="BF"/>
          </w:tcPr>
          <w:p w14:paraId="61D1014B" w14:textId="77777777" w:rsidR="00C24568" w:rsidRPr="00BE2424" w:rsidRDefault="00C24568" w:rsidP="00C24568">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პროვაიდერის ელექტრონულ საფულეზე წვდომისთვის, მომხმარებელი ექვემდებარება შემდეგ ბიჯებს - Username, Password და OTP დაფიქსირებას ელ. საფულის პორტალზე. ელ. საფულეზე წვდომისას მომხმარებლის მიერ Password (ცოდნის ელემენტი) და OTP-ს (ფლობის ელემენტი) გამოყენებით შეხრულებული ძლიერი ავთენტიფიკაცია შეესაბამება წესის მოთხოვნებს?</w:t>
            </w:r>
          </w:p>
          <w:p w14:paraId="2A2B8DB6" w14:textId="77777777" w:rsidR="00C24568" w:rsidRPr="00BE2424" w:rsidRDefault="00C24568" w:rsidP="005159EC">
            <w:pPr>
              <w:ind w:left="720"/>
              <w:contextualSpacing/>
              <w:jc w:val="both"/>
              <w:rPr>
                <w:rFonts w:ascii="Sylfaen" w:hAnsi="Sylfaen"/>
                <w:lang w:val="ka-GE"/>
              </w:rPr>
            </w:pPr>
          </w:p>
        </w:tc>
      </w:tr>
      <w:tr w:rsidR="00C24568" w:rsidRPr="00BE2424" w14:paraId="0222A6DC" w14:textId="77777777" w:rsidTr="005159EC">
        <w:tc>
          <w:tcPr>
            <w:tcW w:w="9350" w:type="dxa"/>
            <w:shd w:val="clear" w:color="auto" w:fill="FFFFFF" w:themeFill="background1"/>
          </w:tcPr>
          <w:p w14:paraId="632266C1" w14:textId="77777777" w:rsidR="00C24568" w:rsidRPr="00BE2424" w:rsidRDefault="00C24568" w:rsidP="005159EC">
            <w:pPr>
              <w:jc w:val="both"/>
              <w:rPr>
                <w:rFonts w:ascii="Sylfaen" w:hAnsi="Sylfaen"/>
                <w:lang w:val="ka-GE"/>
              </w:rPr>
            </w:pPr>
            <w:r w:rsidRPr="00BE2424">
              <w:rPr>
                <w:rFonts w:ascii="Sylfaen" w:hAnsi="Sylfaen"/>
                <w:lang w:val="ka-GE"/>
              </w:rPr>
              <w:t>დიახ. აღწერილი ელემენტების ჭრილში შეესაბამება წესის მოთხოვნებს.</w:t>
            </w:r>
            <w:r>
              <w:rPr>
                <w:rFonts w:ascii="Sylfaen" w:hAnsi="Sylfaen"/>
                <w:lang w:val="ka-GE"/>
              </w:rPr>
              <w:t xml:space="preserve"> ამ ელემენტების საფუძველზე უნდა გენერირდებოდეს ავტენთიფიკაციის კოდი.</w:t>
            </w:r>
          </w:p>
          <w:p w14:paraId="39CCD560" w14:textId="77777777" w:rsidR="00C24568" w:rsidRPr="00BE2424" w:rsidRDefault="00C24568" w:rsidP="005159EC">
            <w:pPr>
              <w:jc w:val="both"/>
              <w:rPr>
                <w:rFonts w:ascii="Sylfaen" w:hAnsi="Sylfaen"/>
                <w:lang w:val="ka-GE"/>
              </w:rPr>
            </w:pPr>
          </w:p>
        </w:tc>
      </w:tr>
    </w:tbl>
    <w:p w14:paraId="71B15928" w14:textId="252F72F6" w:rsidR="00C24568" w:rsidRDefault="00C24568" w:rsidP="00752DAE">
      <w:pPr>
        <w:jc w:val="both"/>
        <w:rPr>
          <w:rFonts w:ascii="Times New Roman" w:hAnsi="Times New Roman" w:cs="Times New Roman"/>
        </w:rPr>
      </w:pPr>
    </w:p>
    <w:tbl>
      <w:tblPr>
        <w:tblStyle w:val="TableGrid"/>
        <w:tblW w:w="0" w:type="auto"/>
        <w:tblLook w:val="04A0" w:firstRow="1" w:lastRow="0" w:firstColumn="1" w:lastColumn="0" w:noHBand="0" w:noVBand="1"/>
      </w:tblPr>
      <w:tblGrid>
        <w:gridCol w:w="9060"/>
      </w:tblGrid>
      <w:tr w:rsidR="005159EC" w:rsidRPr="00BE2424" w14:paraId="7DC1AF9C" w14:textId="77777777" w:rsidTr="005159EC">
        <w:tc>
          <w:tcPr>
            <w:tcW w:w="9060" w:type="dxa"/>
            <w:shd w:val="clear" w:color="auto" w:fill="BFBFBF" w:themeFill="background1" w:themeFillShade="BF"/>
          </w:tcPr>
          <w:p w14:paraId="4B4AAE73" w14:textId="720A3905" w:rsidR="005159EC" w:rsidRPr="00BE2424" w:rsidRDefault="00D91E9C" w:rsidP="005159EC">
            <w:pPr>
              <w:pStyle w:val="ListParagraph"/>
              <w:numPr>
                <w:ilvl w:val="0"/>
                <w:numId w:val="2"/>
              </w:numPr>
              <w:tabs>
                <w:tab w:val="left" w:pos="522"/>
              </w:tabs>
              <w:ind w:left="522" w:hanging="522"/>
              <w:jc w:val="both"/>
              <w:outlineLvl w:val="1"/>
              <w:rPr>
                <w:rFonts w:ascii="Sylfaen" w:hAnsi="Sylfaen"/>
                <w:b/>
                <w:lang w:val="ka-GE"/>
              </w:rPr>
            </w:pPr>
            <w:bookmarkStart w:id="6" w:name="_Toc16779367"/>
            <w:r>
              <w:rPr>
                <w:rFonts w:ascii="Sylfaen" w:hAnsi="Sylfaen"/>
                <w:b/>
                <w:lang w:val="ka-GE"/>
              </w:rPr>
              <w:t xml:space="preserve">სავალდებულოა </w:t>
            </w:r>
            <w:r w:rsidR="005159EC" w:rsidRPr="00BE2424">
              <w:rPr>
                <w:rFonts w:ascii="Sylfaen" w:hAnsi="Sylfaen"/>
                <w:b/>
                <w:lang w:val="ka-GE"/>
              </w:rPr>
              <w:t>ძლიერი ავთენტიფიკაცია, მხოლოდ საგადახდო ანგარიშზე წვდომის (ხედვის) მიზნებისთვის</w:t>
            </w:r>
            <w:r>
              <w:rPr>
                <w:rFonts w:ascii="Sylfaen" w:hAnsi="Sylfaen"/>
                <w:b/>
                <w:lang w:val="ka-GE"/>
              </w:rPr>
              <w:t>?</w:t>
            </w:r>
            <w:r w:rsidR="006E5AAE">
              <w:rPr>
                <w:rFonts w:ascii="Sylfaen" w:hAnsi="Sylfaen"/>
                <w:b/>
                <w:lang w:val="ka-GE"/>
              </w:rPr>
              <w:t xml:space="preserve"> </w:t>
            </w:r>
            <w:r w:rsidR="005159EC" w:rsidRPr="00BE2424">
              <w:rPr>
                <w:rFonts w:ascii="Sylfaen" w:hAnsi="Sylfaen"/>
                <w:b/>
                <w:lang w:val="ka-GE"/>
              </w:rPr>
              <w:t>მო</w:t>
            </w:r>
            <w:r w:rsidR="006E5AAE">
              <w:rPr>
                <w:rFonts w:ascii="Sylfaen" w:hAnsi="Sylfaen"/>
                <w:b/>
                <w:lang w:val="ka-GE"/>
              </w:rPr>
              <w:t>მ</w:t>
            </w:r>
            <w:r w:rsidR="005159EC" w:rsidRPr="00BE2424">
              <w:rPr>
                <w:rFonts w:ascii="Sylfaen" w:hAnsi="Sylfaen"/>
                <w:b/>
                <w:lang w:val="ka-GE"/>
              </w:rPr>
              <w:t xml:space="preserve">ხმარებელს </w:t>
            </w:r>
            <w:r w:rsidR="005159EC">
              <w:rPr>
                <w:rFonts w:ascii="Sylfaen" w:hAnsi="Sylfaen"/>
                <w:b/>
                <w:lang w:val="ka-GE"/>
              </w:rPr>
              <w:t xml:space="preserve">უნდა </w:t>
            </w:r>
            <w:r w:rsidR="005159EC" w:rsidRPr="00BE2424">
              <w:rPr>
                <w:rFonts w:ascii="Sylfaen" w:hAnsi="Sylfaen"/>
                <w:b/>
                <w:lang w:val="ka-GE"/>
              </w:rPr>
              <w:t>ჰქონდეს შესაძლებლობა თავად აირჩიოს ძლიერი ავთენტიფიკაციი</w:t>
            </w:r>
            <w:r w:rsidR="005159EC">
              <w:rPr>
                <w:rFonts w:ascii="Sylfaen" w:hAnsi="Sylfaen"/>
                <w:b/>
                <w:lang w:val="ka-GE"/>
              </w:rPr>
              <w:t>თ</w:t>
            </w:r>
            <w:r w:rsidR="005159EC" w:rsidRPr="00BE2424">
              <w:rPr>
                <w:rFonts w:ascii="Sylfaen" w:hAnsi="Sylfaen"/>
                <w:b/>
                <w:lang w:val="ka-GE"/>
              </w:rPr>
              <w:t xml:space="preserve"> განხორციელდეს </w:t>
            </w:r>
            <w:r w:rsidR="005159EC">
              <w:rPr>
                <w:rFonts w:ascii="Sylfaen" w:hAnsi="Sylfaen"/>
                <w:b/>
                <w:lang w:val="ka-GE"/>
              </w:rPr>
              <w:t xml:space="preserve">ანგარიშზე წვდომა </w:t>
            </w:r>
            <w:r w:rsidR="005159EC" w:rsidRPr="00BE2424">
              <w:rPr>
                <w:rFonts w:ascii="Sylfaen" w:hAnsi="Sylfaen"/>
                <w:b/>
                <w:lang w:val="ka-GE"/>
              </w:rPr>
              <w:t>თუ არა</w:t>
            </w:r>
            <w:bookmarkEnd w:id="6"/>
            <w:r w:rsidR="005159EC">
              <w:rPr>
                <w:rFonts w:ascii="Sylfaen" w:hAnsi="Sylfaen"/>
                <w:b/>
                <w:lang w:val="ka-GE"/>
              </w:rPr>
              <w:t>?</w:t>
            </w:r>
          </w:p>
          <w:p w14:paraId="0B134819" w14:textId="77777777" w:rsidR="005159EC" w:rsidRPr="00BE2424" w:rsidRDefault="005159EC" w:rsidP="005159EC">
            <w:pPr>
              <w:jc w:val="both"/>
              <w:rPr>
                <w:rFonts w:ascii="Sylfaen" w:hAnsi="Sylfaen"/>
              </w:rPr>
            </w:pPr>
          </w:p>
        </w:tc>
      </w:tr>
      <w:tr w:rsidR="005159EC" w:rsidRPr="00BE2424" w14:paraId="4258E13E" w14:textId="77777777" w:rsidTr="005159EC">
        <w:tc>
          <w:tcPr>
            <w:tcW w:w="9060" w:type="dxa"/>
          </w:tcPr>
          <w:p w14:paraId="0A7AED49" w14:textId="710D5388" w:rsidR="005159EC" w:rsidRPr="00BE2424" w:rsidRDefault="005159EC" w:rsidP="005159EC">
            <w:pPr>
              <w:jc w:val="both"/>
              <w:rPr>
                <w:rFonts w:ascii="Sylfaen" w:hAnsi="Sylfaen"/>
                <w:lang w:val="ka-GE"/>
              </w:rPr>
            </w:pPr>
            <w:r w:rsidRPr="00BE2424">
              <w:rPr>
                <w:rFonts w:ascii="Sylfaen" w:hAnsi="Sylfaen"/>
                <w:lang w:val="ka-GE"/>
              </w:rPr>
              <w:t xml:space="preserve">წესის მე-12 მუხლი ადგენს გამონაკლისს, როდესაც </w:t>
            </w:r>
            <w:r>
              <w:rPr>
                <w:rFonts w:ascii="Sylfaen" w:hAnsi="Sylfaen"/>
                <w:lang w:val="ka-GE"/>
              </w:rPr>
              <w:t xml:space="preserve">პროვაიდერი უფლებამოსილია მომხმარებელს </w:t>
            </w:r>
            <w:r w:rsidR="00D91E9C">
              <w:rPr>
                <w:rFonts w:ascii="Sylfaen" w:hAnsi="Sylfaen"/>
                <w:lang w:val="ka-GE"/>
              </w:rPr>
              <w:t>შ</w:t>
            </w:r>
            <w:r>
              <w:rPr>
                <w:rFonts w:ascii="Sylfaen" w:hAnsi="Sylfaen"/>
                <w:lang w:val="ka-GE"/>
              </w:rPr>
              <w:t xml:space="preserve">ესთავაზოს </w:t>
            </w:r>
            <w:r w:rsidRPr="00BE2424">
              <w:rPr>
                <w:rFonts w:ascii="Sylfaen" w:hAnsi="Sylfaen"/>
                <w:lang w:val="ka-GE"/>
              </w:rPr>
              <w:t>ანგარიშზე წვდომ</w:t>
            </w:r>
            <w:r>
              <w:rPr>
                <w:rFonts w:ascii="Sylfaen" w:hAnsi="Sylfaen"/>
                <w:lang w:val="ka-GE"/>
              </w:rPr>
              <w:t>ა</w:t>
            </w:r>
            <w:r w:rsidRPr="00BE2424">
              <w:rPr>
                <w:rFonts w:ascii="Sylfaen" w:hAnsi="Sylfaen"/>
                <w:lang w:val="ka-GE"/>
              </w:rPr>
              <w:t xml:space="preserve"> „ხედვის რეჟიმ</w:t>
            </w:r>
            <w:r>
              <w:rPr>
                <w:rFonts w:ascii="Sylfaen" w:hAnsi="Sylfaen"/>
                <w:lang w:val="ka-GE"/>
              </w:rPr>
              <w:t>ში</w:t>
            </w:r>
            <w:r w:rsidRPr="00BE2424">
              <w:rPr>
                <w:rFonts w:ascii="Sylfaen" w:hAnsi="Sylfaen"/>
                <w:lang w:val="ka-GE"/>
              </w:rPr>
              <w:t>“ ძლიერი ავთენტიფიკაცი</w:t>
            </w:r>
            <w:r>
              <w:rPr>
                <w:rFonts w:ascii="Sylfaen" w:hAnsi="Sylfaen"/>
                <w:lang w:val="ka-GE"/>
              </w:rPr>
              <w:t>ის გარეშე</w:t>
            </w:r>
            <w:r w:rsidRPr="00BE2424">
              <w:rPr>
                <w:rFonts w:ascii="Sylfaen" w:hAnsi="Sylfaen"/>
                <w:lang w:val="ka-GE"/>
              </w:rPr>
              <w:t>.</w:t>
            </w:r>
            <w:r>
              <w:rPr>
                <w:rFonts w:ascii="Sylfaen" w:hAnsi="Sylfaen"/>
                <w:lang w:val="ka-GE"/>
              </w:rPr>
              <w:t xml:space="preserve"> სხვა შემთხვევებში, მომხმარებლის მიერ ანგარიშზე წვდომა უნდა განხორციელდეს ძლიერი ავთენტიფიკაციის საფუძველზე. ამ უკანსაკნელ შემთხვევაში, მომხმარებელს არ უნდა ჰქონდეს არჩევანის გაკეთების შესაძლებლობა.</w:t>
            </w:r>
          </w:p>
          <w:p w14:paraId="28EDB581" w14:textId="77777777" w:rsidR="005159EC" w:rsidRPr="00BE2424" w:rsidRDefault="005159EC" w:rsidP="005159EC">
            <w:pPr>
              <w:jc w:val="both"/>
              <w:rPr>
                <w:rFonts w:ascii="Sylfaen" w:hAnsi="Sylfaen"/>
              </w:rPr>
            </w:pPr>
          </w:p>
        </w:tc>
      </w:tr>
    </w:tbl>
    <w:p w14:paraId="1717F732" w14:textId="470B5DF4" w:rsidR="00867CD0" w:rsidRPr="00BE2424" w:rsidRDefault="00867CD0" w:rsidP="00867CD0">
      <w:pPr>
        <w:rPr>
          <w:rFonts w:ascii="Sylfaen" w:hAnsi="Sylfaen"/>
          <w:lang w:val="ka-GE"/>
        </w:rPr>
      </w:pPr>
    </w:p>
    <w:tbl>
      <w:tblPr>
        <w:tblStyle w:val="TableGrid"/>
        <w:tblW w:w="0" w:type="auto"/>
        <w:tblLook w:val="04A0" w:firstRow="1" w:lastRow="0" w:firstColumn="1" w:lastColumn="0" w:noHBand="0" w:noVBand="1"/>
      </w:tblPr>
      <w:tblGrid>
        <w:gridCol w:w="9060"/>
      </w:tblGrid>
      <w:tr w:rsidR="00867CD0" w:rsidRPr="00BE2424" w14:paraId="01E9349A" w14:textId="77777777" w:rsidTr="005C160C">
        <w:tc>
          <w:tcPr>
            <w:tcW w:w="9060" w:type="dxa"/>
            <w:shd w:val="clear" w:color="auto" w:fill="BFBFBF" w:themeFill="background1" w:themeFillShade="BF"/>
          </w:tcPr>
          <w:p w14:paraId="0D72F436" w14:textId="6F73B023" w:rsidR="00867CD0" w:rsidRPr="00BE2424" w:rsidRDefault="00867CD0" w:rsidP="005C160C">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მე-3 მუხლის პუნქტი 1-ის მიხედვით ძლიერი </w:t>
            </w:r>
            <w:r w:rsidR="00921BA1">
              <w:rPr>
                <w:rFonts w:ascii="Sylfaen" w:hAnsi="Sylfaen"/>
                <w:b/>
                <w:lang w:val="ka-GE"/>
              </w:rPr>
              <w:t>ავთენტ</w:t>
            </w:r>
            <w:r w:rsidRPr="00BE2424">
              <w:rPr>
                <w:rFonts w:ascii="Sylfaen" w:hAnsi="Sylfaen"/>
                <w:b/>
                <w:lang w:val="ka-GE"/>
              </w:rPr>
              <w:t xml:space="preserve">იფიკაცია საჭიროა დისტანციურად ონლაინ რეჟიმში თავის საგადახდო ანგარიშზე წვდომისთვის, რაც  </w:t>
            </w:r>
            <w:r w:rsidR="006E5AAE">
              <w:rPr>
                <w:rFonts w:ascii="Sylfaen" w:hAnsi="Sylfaen"/>
                <w:b/>
                <w:lang w:val="ka-GE"/>
              </w:rPr>
              <w:t xml:space="preserve">6.1 </w:t>
            </w:r>
            <w:r w:rsidRPr="00BE2424">
              <w:rPr>
                <w:rFonts w:ascii="Sylfaen" w:hAnsi="Sylfaen"/>
                <w:b/>
                <w:lang w:val="ka-GE"/>
              </w:rPr>
              <w:t>პუნქტთან</w:t>
            </w:r>
            <w:r w:rsidR="006E5AAE">
              <w:rPr>
                <w:rFonts w:ascii="Sylfaen" w:hAnsi="Sylfaen"/>
                <w:b/>
                <w:lang w:val="ka-GE"/>
              </w:rPr>
              <w:t xml:space="preserve"> </w:t>
            </w:r>
            <w:r w:rsidRPr="00BE2424">
              <w:rPr>
                <w:rFonts w:ascii="Sylfaen" w:hAnsi="Sylfaen"/>
                <w:b/>
                <w:lang w:val="ka-GE"/>
              </w:rPr>
              <w:t>ერთად ნიშნავს იმას</w:t>
            </w:r>
            <w:r w:rsidR="00D91E9C">
              <w:rPr>
                <w:rFonts w:ascii="Sylfaen" w:hAnsi="Sylfaen"/>
                <w:b/>
                <w:lang w:val="ka-GE"/>
              </w:rPr>
              <w:t>,</w:t>
            </w:r>
            <w:r w:rsidRPr="00BE2424">
              <w:rPr>
                <w:rFonts w:ascii="Sylfaen" w:hAnsi="Sylfaen"/>
                <w:b/>
                <w:lang w:val="ka-GE"/>
              </w:rPr>
              <w:t xml:space="preserve"> რომ </w:t>
            </w:r>
            <w:r w:rsidR="006E5AAE">
              <w:rPr>
                <w:rFonts w:ascii="Sylfaen" w:hAnsi="Sylfaen"/>
                <w:b/>
                <w:lang w:val="ka-GE"/>
              </w:rPr>
              <w:t>კლ</w:t>
            </w:r>
            <w:r w:rsidRPr="00BE2424">
              <w:rPr>
                <w:rFonts w:ascii="Sylfaen" w:hAnsi="Sylfaen"/>
                <w:b/>
                <w:lang w:val="ka-GE"/>
              </w:rPr>
              <w:t>ი</w:t>
            </w:r>
            <w:r w:rsidR="006E5AAE">
              <w:rPr>
                <w:rFonts w:ascii="Sylfaen" w:hAnsi="Sylfaen"/>
                <w:b/>
                <w:lang w:val="ka-GE"/>
              </w:rPr>
              <w:t>ე</w:t>
            </w:r>
            <w:r w:rsidRPr="00BE2424">
              <w:rPr>
                <w:rFonts w:ascii="Sylfaen" w:hAnsi="Sylfaen"/>
                <w:b/>
                <w:lang w:val="ka-GE"/>
              </w:rPr>
              <w:t xml:space="preserve">ნტი მობილურ ბანკში რომ </w:t>
            </w:r>
            <w:r w:rsidR="00D91E9C">
              <w:rPr>
                <w:rFonts w:ascii="Sylfaen" w:hAnsi="Sylfaen"/>
                <w:b/>
              </w:rPr>
              <w:t>log-in-</w:t>
            </w:r>
            <w:r w:rsidR="00D91E9C">
              <w:rPr>
                <w:rFonts w:ascii="Sylfaen" w:hAnsi="Sylfaen"/>
                <w:b/>
                <w:lang w:val="ka-GE"/>
              </w:rPr>
              <w:t>ს აკეთებს</w:t>
            </w:r>
            <w:r w:rsidRPr="00BE2424">
              <w:rPr>
                <w:rFonts w:ascii="Sylfaen" w:hAnsi="Sylfaen"/>
                <w:b/>
                <w:lang w:val="ka-GE"/>
              </w:rPr>
              <w:t xml:space="preserve"> თითის ანაბეჭდთან ერთად პაროლიც უნდა გამოიყენოს</w:t>
            </w:r>
            <w:r w:rsidR="00D91E9C">
              <w:rPr>
                <w:rFonts w:ascii="Sylfaen" w:hAnsi="Sylfaen"/>
                <w:b/>
                <w:lang w:val="ka-GE"/>
              </w:rPr>
              <w:t>?</w:t>
            </w:r>
          </w:p>
          <w:p w14:paraId="0E0F7431" w14:textId="77777777" w:rsidR="00867CD0" w:rsidRPr="00BE2424" w:rsidRDefault="00867CD0" w:rsidP="005C160C">
            <w:pPr>
              <w:jc w:val="both"/>
              <w:rPr>
                <w:rFonts w:ascii="Sylfaen" w:hAnsi="Sylfaen"/>
                <w:b/>
                <w:lang w:val="ka-GE"/>
              </w:rPr>
            </w:pPr>
          </w:p>
        </w:tc>
      </w:tr>
      <w:tr w:rsidR="00867CD0" w:rsidRPr="00BE2424" w14:paraId="1027AC29" w14:textId="77777777" w:rsidTr="005C160C">
        <w:tc>
          <w:tcPr>
            <w:tcW w:w="9060" w:type="dxa"/>
          </w:tcPr>
          <w:p w14:paraId="6A939F48" w14:textId="330E527A" w:rsidR="00867CD0" w:rsidRPr="00BE2424" w:rsidRDefault="00867CD0" w:rsidP="005C160C">
            <w:pPr>
              <w:jc w:val="both"/>
              <w:rPr>
                <w:rFonts w:ascii="Sylfaen" w:hAnsi="Sylfaen"/>
                <w:lang w:val="ka-GE"/>
              </w:rPr>
            </w:pPr>
            <w:r w:rsidRPr="00BE2424">
              <w:rPr>
                <w:rFonts w:ascii="Sylfaen" w:hAnsi="Sylfaen"/>
                <w:lang w:val="ka-GE"/>
              </w:rPr>
              <w:lastRenderedPageBreak/>
              <w:t xml:space="preserve">დიახ, თითის ანაბეჭდისა და პინის ერთობლივად გამოყენება არის ძლიერი ავთენტიფიკაცია. </w:t>
            </w:r>
            <w:r w:rsidR="00D91E9C">
              <w:rPr>
                <w:rFonts w:ascii="Sylfaen" w:hAnsi="Sylfaen"/>
                <w:lang w:val="ka-GE"/>
              </w:rPr>
              <w:t>ასევე, შესაძლებელი სხვა კატეგორიების კომბინაციის გამოყენებაც.</w:t>
            </w:r>
          </w:p>
          <w:p w14:paraId="3C5274DC" w14:textId="77777777" w:rsidR="00867CD0" w:rsidRPr="00BE2424" w:rsidRDefault="00867CD0" w:rsidP="005C160C">
            <w:pPr>
              <w:jc w:val="both"/>
              <w:rPr>
                <w:rFonts w:ascii="Sylfaen" w:hAnsi="Sylfaen"/>
                <w:lang w:val="ka-GE"/>
              </w:rPr>
            </w:pPr>
            <w:r w:rsidRPr="00BE2424">
              <w:rPr>
                <w:rFonts w:ascii="Sylfaen" w:hAnsi="Sylfaen"/>
                <w:lang w:val="ka-GE"/>
              </w:rPr>
              <w:t>წესში მოცემულია გამონაკლისით სარგებლობის შემთხვევები. შესაბამისად შესაძლებელია ძლიერი ავთენტიფიკაცია არ განხორციელდეს  განსაზღვრულ შემთხვევებში.</w:t>
            </w:r>
          </w:p>
          <w:p w14:paraId="4259F563" w14:textId="77777777" w:rsidR="00867CD0" w:rsidRPr="00BE2424" w:rsidRDefault="00867CD0" w:rsidP="005C160C">
            <w:pPr>
              <w:jc w:val="both"/>
              <w:rPr>
                <w:rFonts w:ascii="Sylfaen" w:hAnsi="Sylfaen"/>
                <w:b/>
                <w:lang w:val="ka-GE"/>
              </w:rPr>
            </w:pPr>
          </w:p>
        </w:tc>
      </w:tr>
    </w:tbl>
    <w:p w14:paraId="5D046886" w14:textId="77777777" w:rsidR="00867CD0" w:rsidRPr="00BE2424" w:rsidRDefault="00867CD0" w:rsidP="00867CD0">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867CD0" w:rsidRPr="00BE2424" w14:paraId="7EAA5FFF" w14:textId="77777777" w:rsidTr="005C160C">
        <w:tc>
          <w:tcPr>
            <w:tcW w:w="9060" w:type="dxa"/>
            <w:shd w:val="clear" w:color="auto" w:fill="BFBFBF" w:themeFill="background1" w:themeFillShade="BF"/>
          </w:tcPr>
          <w:p w14:paraId="0D2ACF66" w14:textId="64F25538" w:rsidR="00867CD0" w:rsidRPr="00BE2424" w:rsidRDefault="00867CD0" w:rsidP="00867CD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ონლაინ ბანკში შესვლის</w:t>
            </w:r>
            <w:r w:rsidR="00EB15D5">
              <w:rPr>
                <w:rFonts w:ascii="Sylfaen" w:hAnsi="Sylfaen"/>
                <w:b/>
              </w:rPr>
              <w:t xml:space="preserve"> </w:t>
            </w:r>
            <w:r w:rsidRPr="00BE2424">
              <w:rPr>
                <w:rFonts w:ascii="Sylfaen" w:hAnsi="Sylfaen"/>
                <w:b/>
                <w:lang w:val="ka-GE"/>
              </w:rPr>
              <w:t>შემდეგ ძლიერი ავთენტიფიკაცი</w:t>
            </w:r>
            <w:r w:rsidR="00D91E9C">
              <w:rPr>
                <w:rFonts w:ascii="Sylfaen" w:hAnsi="Sylfaen"/>
                <w:b/>
                <w:lang w:val="ka-GE"/>
              </w:rPr>
              <w:t>ის საფუძველზე</w:t>
            </w:r>
            <w:r w:rsidRPr="00BE2424">
              <w:rPr>
                <w:rFonts w:ascii="Sylfaen" w:hAnsi="Sylfaen"/>
                <w:b/>
                <w:lang w:val="ka-GE"/>
              </w:rPr>
              <w:t xml:space="preserve">, თითოეულ ოპერაციაზე ცალ-ცალკე უნდა მოხდეს </w:t>
            </w:r>
            <w:r w:rsidR="00D91E9C">
              <w:rPr>
                <w:rFonts w:ascii="Sylfaen" w:hAnsi="Sylfaen"/>
                <w:b/>
                <w:lang w:val="ka-GE"/>
              </w:rPr>
              <w:t>ავთენ</w:t>
            </w:r>
            <w:r w:rsidR="00EB15D5">
              <w:rPr>
                <w:rFonts w:ascii="Sylfaen" w:hAnsi="Sylfaen"/>
                <w:b/>
                <w:lang w:val="ka-GE"/>
              </w:rPr>
              <w:t>ტ</w:t>
            </w:r>
            <w:r w:rsidR="00D91E9C">
              <w:rPr>
                <w:rFonts w:ascii="Sylfaen" w:hAnsi="Sylfaen"/>
                <w:b/>
                <w:lang w:val="ka-GE"/>
              </w:rPr>
              <w:t xml:space="preserve">იფიკაციის განხორციელება (მაგ. </w:t>
            </w:r>
            <w:r w:rsidR="00D91E9C">
              <w:rPr>
                <w:rFonts w:ascii="Sylfaen" w:hAnsi="Sylfaen"/>
                <w:b/>
              </w:rPr>
              <w:t xml:space="preserve">OTP </w:t>
            </w:r>
            <w:r w:rsidRPr="00BE2424">
              <w:rPr>
                <w:rFonts w:ascii="Sylfaen" w:hAnsi="Sylfaen"/>
                <w:b/>
                <w:lang w:val="ka-GE"/>
              </w:rPr>
              <w:t>გენერირება</w:t>
            </w:r>
            <w:r w:rsidR="00D91E9C">
              <w:rPr>
                <w:rFonts w:ascii="Sylfaen" w:hAnsi="Sylfaen"/>
                <w:b/>
              </w:rPr>
              <w:t>)</w:t>
            </w:r>
            <w:r w:rsidRPr="00BE2424">
              <w:rPr>
                <w:rFonts w:ascii="Sylfaen" w:hAnsi="Sylfaen"/>
                <w:b/>
                <w:lang w:val="ka-GE"/>
              </w:rPr>
              <w:t>?</w:t>
            </w:r>
          </w:p>
          <w:p w14:paraId="3E63330D" w14:textId="77777777" w:rsidR="00867CD0" w:rsidRPr="00BE2424" w:rsidRDefault="00867CD0" w:rsidP="005C160C">
            <w:pPr>
              <w:jc w:val="both"/>
              <w:rPr>
                <w:rFonts w:ascii="Sylfaen" w:hAnsi="Sylfaen"/>
                <w:b/>
                <w:lang w:val="ka-GE"/>
              </w:rPr>
            </w:pPr>
          </w:p>
        </w:tc>
      </w:tr>
      <w:tr w:rsidR="00867CD0" w:rsidRPr="00BE2424" w14:paraId="16F7D46E" w14:textId="77777777" w:rsidTr="005C160C">
        <w:tc>
          <w:tcPr>
            <w:tcW w:w="9060" w:type="dxa"/>
          </w:tcPr>
          <w:p w14:paraId="6931B784" w14:textId="62197F1F" w:rsidR="00867CD0" w:rsidRPr="00BE2424" w:rsidRDefault="00867CD0" w:rsidP="005C160C">
            <w:pPr>
              <w:jc w:val="both"/>
              <w:rPr>
                <w:rFonts w:ascii="Sylfaen" w:hAnsi="Sylfaen"/>
                <w:lang w:val="ka-GE"/>
              </w:rPr>
            </w:pPr>
            <w:r w:rsidRPr="00BE2424">
              <w:rPr>
                <w:rFonts w:ascii="Sylfaen" w:hAnsi="Sylfaen"/>
                <w:lang w:val="ka-GE"/>
              </w:rPr>
              <w:t xml:space="preserve">დიახ, </w:t>
            </w:r>
            <w:r w:rsidR="00D91E9C">
              <w:rPr>
                <w:rFonts w:ascii="Sylfaen" w:hAnsi="Sylfaen"/>
                <w:lang w:val="ka-GE"/>
              </w:rPr>
              <w:t xml:space="preserve">გადახდის ოპერაციის ინიციირებისას უნდა განხორციელდეს ძლიერი </w:t>
            </w:r>
            <w:r w:rsidR="0059386F">
              <w:rPr>
                <w:rFonts w:ascii="Sylfaen" w:hAnsi="Sylfaen"/>
                <w:lang w:val="ka-GE"/>
              </w:rPr>
              <w:t>ავთენტ</w:t>
            </w:r>
            <w:r w:rsidR="00D91E9C">
              <w:rPr>
                <w:rFonts w:ascii="Sylfaen" w:hAnsi="Sylfaen"/>
                <w:lang w:val="ka-GE"/>
              </w:rPr>
              <w:t xml:space="preserve">იფიკაცია, </w:t>
            </w:r>
            <w:r w:rsidRPr="00BE2424">
              <w:rPr>
                <w:rFonts w:ascii="Sylfaen" w:hAnsi="Sylfaen"/>
                <w:lang w:val="ka-GE"/>
              </w:rPr>
              <w:t xml:space="preserve">თუ </w:t>
            </w:r>
            <w:r w:rsidR="0059386F">
              <w:rPr>
                <w:rFonts w:ascii="Sylfaen" w:hAnsi="Sylfaen"/>
                <w:lang w:val="ka-GE"/>
              </w:rPr>
              <w:t xml:space="preserve">ოპერაციე </w:t>
            </w:r>
            <w:r w:rsidRPr="00BE2424">
              <w:rPr>
                <w:rFonts w:ascii="Sylfaen" w:hAnsi="Sylfaen"/>
                <w:lang w:val="ka-GE"/>
              </w:rPr>
              <w:t>რომელიმე გამონაკლის</w:t>
            </w:r>
            <w:r w:rsidR="0059386F">
              <w:rPr>
                <w:rFonts w:ascii="Sylfaen" w:hAnsi="Sylfaen"/>
                <w:lang w:val="ka-GE"/>
              </w:rPr>
              <w:t>შ</w:t>
            </w:r>
            <w:r w:rsidRPr="00BE2424">
              <w:rPr>
                <w:rFonts w:ascii="Sylfaen" w:hAnsi="Sylfaen"/>
                <w:lang w:val="ka-GE"/>
              </w:rPr>
              <w:t xml:space="preserve">ი არ </w:t>
            </w:r>
            <w:r w:rsidR="0059386F">
              <w:rPr>
                <w:rFonts w:ascii="Sylfaen" w:hAnsi="Sylfaen"/>
                <w:lang w:val="ka-GE"/>
              </w:rPr>
              <w:t>ექცევა</w:t>
            </w:r>
            <w:r w:rsidRPr="00BE2424">
              <w:rPr>
                <w:rFonts w:ascii="Sylfaen" w:hAnsi="Sylfaen"/>
                <w:lang w:val="ka-GE"/>
              </w:rPr>
              <w:t>.</w:t>
            </w:r>
          </w:p>
          <w:p w14:paraId="335A22CA" w14:textId="77777777" w:rsidR="00867CD0" w:rsidRPr="00BE2424" w:rsidRDefault="00867CD0" w:rsidP="005C160C">
            <w:pPr>
              <w:jc w:val="both"/>
              <w:rPr>
                <w:rFonts w:ascii="Sylfaen" w:hAnsi="Sylfaen"/>
                <w:lang w:val="ka-GE"/>
              </w:rPr>
            </w:pPr>
          </w:p>
          <w:p w14:paraId="23F55F13" w14:textId="77777777" w:rsidR="00867CD0" w:rsidRPr="006E5AAE" w:rsidRDefault="00867CD0" w:rsidP="005C160C">
            <w:pPr>
              <w:jc w:val="both"/>
            </w:pPr>
            <w:proofErr w:type="gramStart"/>
            <w:r w:rsidRPr="006E5AAE">
              <w:t>Furthermore, it is necessary to specify the requirements of the strong customer authentication that should be applied each time a payer accesses its payment account online, initiates an electronic payment transaction or carries out any action through a remote channel which may imply a risk of payment fraud or other abuse, by requiring the generation of an authentication code which should be resistant against the risk of being forged in its entirety or by disclosure of any of the elements upon which the code was generated.</w:t>
            </w:r>
            <w:proofErr w:type="gramEnd"/>
          </w:p>
          <w:p w14:paraId="174D1E84" w14:textId="77777777" w:rsidR="00867CD0" w:rsidRPr="00BE2424" w:rsidRDefault="00867CD0" w:rsidP="005C160C">
            <w:pPr>
              <w:jc w:val="both"/>
              <w:rPr>
                <w:rFonts w:ascii="Sylfaen" w:hAnsi="Sylfaen"/>
              </w:rPr>
            </w:pPr>
          </w:p>
          <w:p w14:paraId="049873CA" w14:textId="77777777" w:rsidR="00867CD0" w:rsidRPr="00BE2424" w:rsidRDefault="00867CD0" w:rsidP="005C160C">
            <w:pPr>
              <w:jc w:val="both"/>
            </w:pPr>
            <w:r w:rsidRPr="00BE2424">
              <w:t xml:space="preserve">Regulation on SCA, recital 1, </w:t>
            </w:r>
          </w:p>
          <w:p w14:paraId="679ECAF2" w14:textId="77777777" w:rsidR="00867CD0" w:rsidRPr="00BE2424" w:rsidRDefault="003038BC" w:rsidP="005C160C">
            <w:pPr>
              <w:jc w:val="both"/>
              <w:rPr>
                <w:rFonts w:ascii="Sylfaen" w:hAnsi="Sylfaen"/>
                <w:b/>
                <w:lang w:val="ka-GE"/>
              </w:rPr>
            </w:pPr>
            <w:hyperlink r:id="rId24" w:history="1">
              <w:r w:rsidR="00867CD0" w:rsidRPr="00BE2424">
                <w:rPr>
                  <w:rStyle w:val="Hyperlink"/>
                </w:rPr>
                <w:t>https://eur-lex.europa.eu/legal-content/EN/TXT/?uri=uriserv:OJ.L_.2018.069.01.0023.01.ENG&amp;toc=OJ:L:2018:069:TOC</w:t>
              </w:r>
            </w:hyperlink>
          </w:p>
          <w:p w14:paraId="51DC9974" w14:textId="77777777" w:rsidR="00867CD0" w:rsidRPr="00BE2424" w:rsidRDefault="00867CD0" w:rsidP="005C160C">
            <w:pPr>
              <w:jc w:val="both"/>
              <w:rPr>
                <w:rFonts w:ascii="Sylfaen" w:hAnsi="Sylfaen"/>
                <w:b/>
                <w:lang w:val="ka-GE"/>
              </w:rPr>
            </w:pPr>
          </w:p>
        </w:tc>
      </w:tr>
    </w:tbl>
    <w:p w14:paraId="6E6A2912" w14:textId="41089CE8" w:rsidR="005159EC" w:rsidRDefault="005159EC" w:rsidP="00752DAE">
      <w:pPr>
        <w:jc w:val="both"/>
        <w:rPr>
          <w:rFonts w:ascii="Times New Roman" w:hAnsi="Times New Roman" w:cs="Times New Roman"/>
        </w:rPr>
      </w:pPr>
    </w:p>
    <w:tbl>
      <w:tblPr>
        <w:tblStyle w:val="TableGrid106"/>
        <w:tblW w:w="0" w:type="auto"/>
        <w:tblLook w:val="04A0" w:firstRow="1" w:lastRow="0" w:firstColumn="1" w:lastColumn="0" w:noHBand="0" w:noVBand="1"/>
      </w:tblPr>
      <w:tblGrid>
        <w:gridCol w:w="9060"/>
      </w:tblGrid>
      <w:tr w:rsidR="00BC49E5" w:rsidRPr="00BE2424" w14:paraId="1F063EA2" w14:textId="77777777" w:rsidTr="005159EC">
        <w:tc>
          <w:tcPr>
            <w:tcW w:w="9350" w:type="dxa"/>
            <w:shd w:val="clear" w:color="auto" w:fill="BFBFBF" w:themeFill="background1" w:themeFillShade="BF"/>
          </w:tcPr>
          <w:p w14:paraId="5B492F43" w14:textId="38C31E40" w:rsidR="00BC49E5" w:rsidRPr="00BC49E5" w:rsidRDefault="00BC49E5" w:rsidP="00BC49E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მე-3 მუხლის მე-6 პუნქტის თანახმად შესაძლებელია ცოდნის კატეგორიის ელემენტის მეორედ გამოყენება. აღნიშნული ეხება მხოლოდ ოპერაციის ინიციირებას, თუ შესაძლებელია სხვა ქმედებებიც ვიგულისხმოთ?</w:t>
            </w:r>
          </w:p>
          <w:p w14:paraId="306C50B9" w14:textId="2002F78C" w:rsidR="00BC49E5" w:rsidRPr="00BC49E5" w:rsidRDefault="00BC49E5" w:rsidP="00BC49E5">
            <w:pPr>
              <w:tabs>
                <w:tab w:val="left" w:pos="522"/>
              </w:tabs>
              <w:ind w:left="522"/>
              <w:jc w:val="both"/>
              <w:outlineLvl w:val="1"/>
              <w:rPr>
                <w:rFonts w:ascii="Sylfaen" w:hAnsi="Sylfaen"/>
                <w:b/>
                <w:lang w:val="ka-GE"/>
              </w:rPr>
            </w:pPr>
            <w:r w:rsidRPr="00BC49E5">
              <w:rPr>
                <w:rFonts w:ascii="Sylfaen" w:hAnsi="Sylfaen" w:cs="Sylfaen"/>
                <w:b/>
                <w:lang w:val="ka-GE"/>
              </w:rPr>
              <w:t>შესაძლებელია თუ არა სხვა კატეგორიის დამახსოვრებული ელემენტის ხელმეორედ გამოყენება?</w:t>
            </w:r>
          </w:p>
          <w:p w14:paraId="21A7020C" w14:textId="77777777" w:rsidR="00BC49E5" w:rsidRPr="00BE2424" w:rsidRDefault="00BC49E5" w:rsidP="005159EC">
            <w:pPr>
              <w:ind w:left="720"/>
              <w:contextualSpacing/>
              <w:jc w:val="both"/>
              <w:rPr>
                <w:rFonts w:ascii="Sylfaen" w:hAnsi="Sylfaen"/>
                <w:lang w:val="ka-GE"/>
              </w:rPr>
            </w:pPr>
          </w:p>
        </w:tc>
      </w:tr>
      <w:tr w:rsidR="00BC49E5" w:rsidRPr="00BE2424" w14:paraId="54F199C2" w14:textId="77777777" w:rsidTr="005159EC">
        <w:tc>
          <w:tcPr>
            <w:tcW w:w="9350" w:type="dxa"/>
            <w:shd w:val="clear" w:color="auto" w:fill="FFFFFF" w:themeFill="background1"/>
          </w:tcPr>
          <w:p w14:paraId="4D9D9023" w14:textId="3572FCCC" w:rsidR="00BC49E5" w:rsidRPr="00BE2424" w:rsidRDefault="00BC49E5" w:rsidP="005159EC">
            <w:pPr>
              <w:jc w:val="both"/>
              <w:rPr>
                <w:rFonts w:ascii="Sylfaen" w:hAnsi="Sylfaen"/>
                <w:lang w:val="ka-GE"/>
              </w:rPr>
            </w:pPr>
            <w:r>
              <w:rPr>
                <w:rFonts w:ascii="Sylfaen" w:hAnsi="Sylfaen"/>
                <w:lang w:val="ka-GE"/>
              </w:rPr>
              <w:t xml:space="preserve">ერთი სესიის ფარგლებში, </w:t>
            </w:r>
            <w:r w:rsidR="006E5AAE">
              <w:rPr>
                <w:rFonts w:ascii="Sylfaen" w:hAnsi="Sylfaen"/>
                <w:lang w:val="ka-GE"/>
              </w:rPr>
              <w:t>გამოყენებული</w:t>
            </w:r>
            <w:r>
              <w:rPr>
                <w:rFonts w:ascii="Sylfaen" w:hAnsi="Sylfaen"/>
                <w:lang w:val="ka-GE"/>
              </w:rPr>
              <w:t xml:space="preserve"> ცოდნის კატეგორიის ელემენტის ხელმეორედ გამოყენება ძლიერი ავთენთიფიკაციისთვის </w:t>
            </w:r>
            <w:r w:rsidRPr="00BE2424">
              <w:rPr>
                <w:rFonts w:ascii="Sylfaen" w:hAnsi="Sylfaen"/>
                <w:lang w:val="ka-GE"/>
              </w:rPr>
              <w:t xml:space="preserve">შესაძლებელია </w:t>
            </w:r>
            <w:r>
              <w:rPr>
                <w:rFonts w:ascii="Sylfaen" w:hAnsi="Sylfaen"/>
                <w:lang w:val="ka-GE"/>
              </w:rPr>
              <w:t xml:space="preserve">გადახდის ოპერაციის ინიცირების გარდა </w:t>
            </w:r>
            <w:r w:rsidRPr="00BE2424">
              <w:rPr>
                <w:rFonts w:ascii="Sylfaen" w:hAnsi="Sylfaen"/>
                <w:lang w:val="ka-GE"/>
              </w:rPr>
              <w:t>სხვა ქმედებების</w:t>
            </w:r>
            <w:r w:rsidR="008C3561">
              <w:rPr>
                <w:rFonts w:ascii="Sylfaen" w:hAnsi="Sylfaen"/>
                <w:lang w:val="ka-GE"/>
              </w:rPr>
              <w:t>თვისაც</w:t>
            </w:r>
            <w:r w:rsidRPr="00BE2424">
              <w:rPr>
                <w:rFonts w:ascii="Sylfaen" w:hAnsi="Sylfaen"/>
                <w:lang w:val="ka-GE"/>
              </w:rPr>
              <w:t xml:space="preserve">. </w:t>
            </w:r>
          </w:p>
          <w:p w14:paraId="7C60D543" w14:textId="77777777" w:rsidR="00BC49E5" w:rsidRDefault="00BC49E5" w:rsidP="005159EC">
            <w:pPr>
              <w:jc w:val="both"/>
              <w:rPr>
                <w:rFonts w:ascii="Sylfaen" w:hAnsi="Sylfaen"/>
                <w:lang w:val="ka-GE"/>
              </w:rPr>
            </w:pPr>
          </w:p>
          <w:p w14:paraId="23215E60" w14:textId="54BD91AB" w:rsidR="00BC49E5" w:rsidRDefault="00BC49E5" w:rsidP="00BC49E5">
            <w:pPr>
              <w:jc w:val="both"/>
              <w:rPr>
                <w:rFonts w:ascii="Sylfaen" w:hAnsi="Sylfaen"/>
                <w:lang w:val="ka-GE"/>
              </w:rPr>
            </w:pPr>
            <w:r>
              <w:rPr>
                <w:rFonts w:ascii="Sylfaen" w:hAnsi="Sylfaen"/>
                <w:lang w:val="ka-GE"/>
              </w:rPr>
              <w:t xml:space="preserve">სხვა კატეგორიის დამახსოვრებული ელემენტის ხელმეორედ გამოყენება </w:t>
            </w:r>
            <w:r w:rsidR="006E5AAE">
              <w:rPr>
                <w:rFonts w:ascii="Sylfaen" w:hAnsi="Sylfaen"/>
                <w:lang w:val="ka-GE"/>
              </w:rPr>
              <w:t xml:space="preserve">წესით </w:t>
            </w:r>
            <w:r>
              <w:rPr>
                <w:rFonts w:ascii="Sylfaen" w:hAnsi="Sylfaen"/>
                <w:lang w:val="ka-GE"/>
              </w:rPr>
              <w:t>არ არის დაშვებული.</w:t>
            </w:r>
          </w:p>
          <w:p w14:paraId="30AF6CE7" w14:textId="0395C132" w:rsidR="006E5AAE" w:rsidRPr="00BE2424" w:rsidRDefault="006E5AAE" w:rsidP="00BC49E5">
            <w:pPr>
              <w:jc w:val="both"/>
              <w:rPr>
                <w:rFonts w:ascii="Sylfaen" w:hAnsi="Sylfaen"/>
                <w:lang w:val="ka-GE"/>
              </w:rPr>
            </w:pPr>
          </w:p>
        </w:tc>
      </w:tr>
    </w:tbl>
    <w:p w14:paraId="2E0CD5B8" w14:textId="20A1B645" w:rsidR="00BC49E5" w:rsidRDefault="00BC49E5" w:rsidP="00752DAE">
      <w:pPr>
        <w:jc w:val="both"/>
        <w:rPr>
          <w:rFonts w:ascii="Times New Roman" w:hAnsi="Times New Roman" w:cs="Times New Roman"/>
        </w:rPr>
      </w:pPr>
    </w:p>
    <w:tbl>
      <w:tblPr>
        <w:tblStyle w:val="TableGrid111"/>
        <w:tblW w:w="0" w:type="auto"/>
        <w:tblLook w:val="04A0" w:firstRow="1" w:lastRow="0" w:firstColumn="1" w:lastColumn="0" w:noHBand="0" w:noVBand="1"/>
      </w:tblPr>
      <w:tblGrid>
        <w:gridCol w:w="9060"/>
      </w:tblGrid>
      <w:tr w:rsidR="001F79C9" w:rsidRPr="00BE2424" w14:paraId="0DA470A0" w14:textId="77777777" w:rsidTr="001F79C9">
        <w:tc>
          <w:tcPr>
            <w:tcW w:w="9350" w:type="dxa"/>
            <w:shd w:val="clear" w:color="auto" w:fill="BFBFBF" w:themeFill="background1" w:themeFillShade="BF"/>
          </w:tcPr>
          <w:p w14:paraId="0F9C9DE8" w14:textId="77777777" w:rsidR="001F79C9" w:rsidRPr="00BE2424" w:rsidRDefault="001F79C9" w:rsidP="001F79C9">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lastRenderedPageBreak/>
              <w:t>ბარათის მონაცემებს + OTP კომბინაციით ინტერნეტ/მობაილ ბანკის მონაცემების აღდგენა ყველაზე გავრცელებული მეთოდია დღეს</w:t>
            </w:r>
            <w:r w:rsidRPr="00BE2424">
              <w:rPr>
                <w:rFonts w:ascii="Sylfaen" w:hAnsi="Sylfaen"/>
                <w:b/>
              </w:rPr>
              <w:t xml:space="preserve">. </w:t>
            </w:r>
            <w:r w:rsidRPr="00BE2424">
              <w:rPr>
                <w:rFonts w:ascii="Sylfaen" w:hAnsi="Sylfaen"/>
                <w:b/>
                <w:lang w:val="ka-GE"/>
              </w:rPr>
              <w:t xml:space="preserve">შესაძლებელია აღნიშნული მეთოდი შევინარჩუნოთ? </w:t>
            </w:r>
          </w:p>
          <w:p w14:paraId="06628C13" w14:textId="77777777" w:rsidR="001F79C9" w:rsidRPr="00BE2424" w:rsidRDefault="001F79C9" w:rsidP="001F79C9">
            <w:pPr>
              <w:jc w:val="both"/>
              <w:rPr>
                <w:rFonts w:ascii="Sylfaen" w:hAnsi="Sylfaen"/>
                <w:lang w:val="ka-GE"/>
              </w:rPr>
            </w:pPr>
          </w:p>
        </w:tc>
      </w:tr>
      <w:tr w:rsidR="001F79C9" w:rsidRPr="00BE2424" w14:paraId="174BF75A" w14:textId="77777777" w:rsidTr="001F79C9">
        <w:tc>
          <w:tcPr>
            <w:tcW w:w="9350" w:type="dxa"/>
            <w:shd w:val="clear" w:color="auto" w:fill="FFFFFF" w:themeFill="background1"/>
          </w:tcPr>
          <w:p w14:paraId="788154AE" w14:textId="37641DFB" w:rsidR="001F79C9" w:rsidRDefault="001F79C9" w:rsidP="001F79C9">
            <w:pPr>
              <w:jc w:val="both"/>
              <w:rPr>
                <w:rFonts w:ascii="Sylfaen" w:hAnsi="Sylfaen"/>
                <w:lang w:val="ka-GE"/>
              </w:rPr>
            </w:pPr>
            <w:r w:rsidRPr="00BE2424">
              <w:rPr>
                <w:rFonts w:ascii="Sylfaen" w:hAnsi="Sylfaen"/>
                <w:lang w:val="ka-GE"/>
              </w:rPr>
              <w:t xml:space="preserve">გარდამავალი დებულებების </w:t>
            </w:r>
            <w:r>
              <w:rPr>
                <w:rFonts w:ascii="Sylfaen" w:hAnsi="Sylfaen"/>
                <w:lang w:val="ka-GE"/>
              </w:rPr>
              <w:t xml:space="preserve">მიხედვით </w:t>
            </w:r>
            <w:r w:rsidRPr="00BE2424">
              <w:rPr>
                <w:rFonts w:ascii="Sylfaen" w:hAnsi="Sylfaen"/>
                <w:lang w:val="ka-GE"/>
              </w:rPr>
              <w:t xml:space="preserve">ელექტრონული კომერციის ოპერაციების </w:t>
            </w:r>
            <w:r>
              <w:rPr>
                <w:rFonts w:ascii="Sylfaen" w:hAnsi="Sylfaen"/>
                <w:lang w:val="ka-GE"/>
              </w:rPr>
              <w:t>განხორციელება</w:t>
            </w:r>
            <w:r w:rsidRPr="00BE2424">
              <w:rPr>
                <w:rFonts w:ascii="Sylfaen" w:hAnsi="Sylfaen"/>
                <w:lang w:val="ka-GE"/>
              </w:rPr>
              <w:t xml:space="preserve"> შესაძლებელია ბარათის მონაცემებისა და ერთჯერადი კოდის გამოყენებ</w:t>
            </w:r>
            <w:r>
              <w:rPr>
                <w:rFonts w:ascii="Sylfaen" w:hAnsi="Sylfaen"/>
                <w:lang w:val="ka-GE"/>
              </w:rPr>
              <w:t>ით</w:t>
            </w:r>
            <w:r w:rsidRPr="00BE2424">
              <w:rPr>
                <w:rFonts w:ascii="Sylfaen" w:hAnsi="Sylfaen"/>
                <w:lang w:val="ka-GE"/>
              </w:rPr>
              <w:t xml:space="preserve"> 2022 წლის 1 იანვრამდე, თუმცა </w:t>
            </w:r>
            <w:r>
              <w:rPr>
                <w:rFonts w:ascii="Sylfaen" w:hAnsi="Sylfaen"/>
                <w:lang w:val="ka-GE"/>
              </w:rPr>
              <w:t>აღნიშნული ოპერაციებისთვის პროვაიდერების მხრიდან დადგენილია გარკვეული ლიმიტები, ასევე ოპერაციების შინაარსი შეზღუდულია.</w:t>
            </w:r>
          </w:p>
          <w:p w14:paraId="149A9E03" w14:textId="49C2A942" w:rsidR="001F79C9" w:rsidRPr="00BE2424" w:rsidRDefault="001F79C9" w:rsidP="001F79C9">
            <w:pPr>
              <w:jc w:val="both"/>
              <w:rPr>
                <w:rFonts w:ascii="Sylfaen" w:hAnsi="Sylfaen"/>
                <w:lang w:val="ka-GE"/>
              </w:rPr>
            </w:pPr>
            <w:r>
              <w:rPr>
                <w:rFonts w:ascii="Sylfaen" w:hAnsi="Sylfaen"/>
                <w:lang w:val="ka-GE"/>
              </w:rPr>
              <w:t>ინტერნეტ-ბანკის შემთხვევაში იგივე მოდელით პაროლის შეცვლა უფრო დიდი რისკების მატარებელია, ვიდერე ელექტრონული კომერციის ოპერაციები, აქედან გამომდინარე პროვაიდერმა უნდა დანერგოს მომხმარებლის დამატებითი გადამოწმების მექანიზმები</w:t>
            </w:r>
            <w:r w:rsidRPr="00BE2424">
              <w:rPr>
                <w:rFonts w:ascii="Sylfaen" w:hAnsi="Sylfaen"/>
                <w:lang w:val="ka-GE"/>
              </w:rPr>
              <w:t xml:space="preserve">. </w:t>
            </w:r>
          </w:p>
          <w:p w14:paraId="0AAC83E1" w14:textId="77777777" w:rsidR="001F79C9" w:rsidRPr="00BE2424" w:rsidRDefault="001F79C9" w:rsidP="001F79C9">
            <w:pPr>
              <w:jc w:val="both"/>
              <w:rPr>
                <w:rFonts w:ascii="Sylfaen" w:hAnsi="Sylfaen"/>
                <w:lang w:val="ka-GE"/>
              </w:rPr>
            </w:pPr>
          </w:p>
        </w:tc>
      </w:tr>
    </w:tbl>
    <w:p w14:paraId="10A67C49" w14:textId="77777777" w:rsidR="00C24568" w:rsidRPr="00BE2424" w:rsidRDefault="00C24568" w:rsidP="00752DAE">
      <w:pPr>
        <w:jc w:val="both"/>
        <w:rPr>
          <w:rFonts w:ascii="Times New Roman" w:hAnsi="Times New Roman" w:cs="Times New Roman"/>
        </w:rPr>
      </w:pPr>
    </w:p>
    <w:tbl>
      <w:tblPr>
        <w:tblStyle w:val="TableGrid61"/>
        <w:tblW w:w="0" w:type="auto"/>
        <w:tblLook w:val="04A0" w:firstRow="1" w:lastRow="0" w:firstColumn="1" w:lastColumn="0" w:noHBand="0" w:noVBand="1"/>
      </w:tblPr>
      <w:tblGrid>
        <w:gridCol w:w="9060"/>
      </w:tblGrid>
      <w:tr w:rsidR="0004510D" w:rsidRPr="00BE2424" w14:paraId="19077832" w14:textId="77777777" w:rsidTr="008D369B">
        <w:tc>
          <w:tcPr>
            <w:tcW w:w="9350" w:type="dxa"/>
            <w:shd w:val="clear" w:color="auto" w:fill="BFBFBF" w:themeFill="background1" w:themeFillShade="BF"/>
          </w:tcPr>
          <w:p w14:paraId="4C62F313" w14:textId="77777777" w:rsidR="0004510D" w:rsidRPr="00BE2424" w:rsidRDefault="0004510D" w:rsidP="006D22F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Digital Onboarding-ის პროცესის თანმდევი პროცესია მომხმარებლის პირველადი ავტორიზაცია დისტანციურ არხში. შეგვიძლია თუ არა, რომ ონბორდინგის დროს, მომხმარებლის სათანადო იდენტიფიკაციის შემდგომ, მოვთხოვოთ კლიენტს მოწყობილობისთვის სანდოს სტატუსის მინიჭება და პირველადი ავტორიზაციისას ეს მოწყობილობა გამოყენებული იყოს როგორც ფლობის ელემენტი?</w:t>
            </w:r>
          </w:p>
          <w:p w14:paraId="0B13FE17" w14:textId="77777777" w:rsidR="0004510D" w:rsidRPr="00BE2424" w:rsidRDefault="0004510D" w:rsidP="0004510D">
            <w:pPr>
              <w:ind w:left="720"/>
              <w:contextualSpacing/>
              <w:jc w:val="both"/>
              <w:rPr>
                <w:rFonts w:ascii="Sylfaen" w:hAnsi="Sylfaen"/>
                <w:lang w:val="ka-GE"/>
              </w:rPr>
            </w:pPr>
          </w:p>
        </w:tc>
      </w:tr>
      <w:tr w:rsidR="0004510D" w:rsidRPr="00BE2424" w14:paraId="1C4F7038" w14:textId="77777777" w:rsidTr="00D02600">
        <w:tc>
          <w:tcPr>
            <w:tcW w:w="9350" w:type="dxa"/>
            <w:shd w:val="clear" w:color="auto" w:fill="FFFFFF" w:themeFill="background1"/>
          </w:tcPr>
          <w:p w14:paraId="4134ED8C" w14:textId="77777777" w:rsidR="0004510D" w:rsidRDefault="0004510D" w:rsidP="0004510D">
            <w:pPr>
              <w:jc w:val="both"/>
              <w:rPr>
                <w:rFonts w:ascii="Sylfaen" w:hAnsi="Sylfaen"/>
                <w:lang w:val="ka-GE"/>
              </w:rPr>
            </w:pPr>
            <w:r w:rsidRPr="00BE2424">
              <w:rPr>
                <w:rFonts w:ascii="Sylfaen" w:hAnsi="Sylfaen"/>
                <w:lang w:val="ka-GE"/>
              </w:rPr>
              <w:t>შესაძლებელია, თუ ინფორმაციას სანდო მოწყობილობის შესახებ ბანკი წინასწარ ფლობს (ვიდრე ანგარიშზე წვდომა განხორციელდება). ბანკს უნდა ჰქონდეს ისეთი პროცედურები, რითაც ექნება მაქსიმალური რწუნება, რომ მოწყობილობა ეკუთვნის მომხმარებელს.</w:t>
            </w:r>
            <w:r w:rsidR="008C3561">
              <w:rPr>
                <w:rFonts w:ascii="Sylfaen" w:hAnsi="Sylfaen"/>
                <w:lang w:val="ka-GE"/>
              </w:rPr>
              <w:t xml:space="preserve"> </w:t>
            </w:r>
          </w:p>
          <w:p w14:paraId="2791B813" w14:textId="7695CA5B" w:rsidR="008C3561" w:rsidRPr="00BE2424" w:rsidRDefault="008C3561" w:rsidP="0004510D">
            <w:pPr>
              <w:jc w:val="both"/>
              <w:rPr>
                <w:rFonts w:ascii="Sylfaen" w:hAnsi="Sylfaen"/>
                <w:lang w:val="ka-GE"/>
              </w:rPr>
            </w:pPr>
          </w:p>
        </w:tc>
      </w:tr>
    </w:tbl>
    <w:p w14:paraId="0845D133" w14:textId="6DC4A6EE" w:rsidR="0004510D" w:rsidRPr="00BE2424" w:rsidRDefault="0004510D" w:rsidP="00752DAE">
      <w:pPr>
        <w:jc w:val="both"/>
        <w:rPr>
          <w:rFonts w:ascii="Times New Roman" w:hAnsi="Times New Roman" w:cs="Times New Roman"/>
        </w:rPr>
      </w:pPr>
    </w:p>
    <w:tbl>
      <w:tblPr>
        <w:tblStyle w:val="TableGrid62"/>
        <w:tblW w:w="0" w:type="auto"/>
        <w:tblLook w:val="04A0" w:firstRow="1" w:lastRow="0" w:firstColumn="1" w:lastColumn="0" w:noHBand="0" w:noVBand="1"/>
      </w:tblPr>
      <w:tblGrid>
        <w:gridCol w:w="9060"/>
      </w:tblGrid>
      <w:tr w:rsidR="0004510D" w:rsidRPr="00BE2424" w14:paraId="5B0167C9" w14:textId="77777777" w:rsidTr="008D369B">
        <w:tc>
          <w:tcPr>
            <w:tcW w:w="9350" w:type="dxa"/>
            <w:shd w:val="clear" w:color="auto" w:fill="BFBFBF" w:themeFill="background1" w:themeFillShade="BF"/>
          </w:tcPr>
          <w:p w14:paraId="0BE3C55C" w14:textId="22BA0FEB" w:rsidR="0004510D" w:rsidRPr="00BE2424" w:rsidRDefault="006D22FD" w:rsidP="006D22FD">
            <w:pPr>
              <w:pStyle w:val="ListParagraph"/>
              <w:numPr>
                <w:ilvl w:val="0"/>
                <w:numId w:val="2"/>
              </w:numPr>
              <w:tabs>
                <w:tab w:val="left" w:pos="522"/>
              </w:tabs>
              <w:ind w:left="522" w:hanging="522"/>
              <w:jc w:val="both"/>
              <w:outlineLvl w:val="1"/>
              <w:rPr>
                <w:rFonts w:ascii="Sylfaen" w:hAnsi="Sylfaen"/>
                <w:b/>
                <w:lang w:val="ka-GE"/>
              </w:rPr>
            </w:pPr>
            <w:r>
              <w:rPr>
                <w:rFonts w:ascii="Sylfaen" w:hAnsi="Sylfaen" w:cs="Sylfaen"/>
                <w:b/>
                <w:lang w:val="ka-GE"/>
              </w:rPr>
              <w:t>საგადახდო</w:t>
            </w:r>
            <w:r w:rsidR="0004510D" w:rsidRPr="00BE2424">
              <w:rPr>
                <w:rFonts w:ascii="Sylfaen" w:hAnsi="Sylfaen"/>
                <w:b/>
                <w:lang w:val="ka-GE"/>
              </w:rPr>
              <w:t xml:space="preserve"> ბარათი და მოწყობილობაზე მიბმული აპლიკაცია </w:t>
            </w:r>
            <w:r>
              <w:rPr>
                <w:rFonts w:ascii="Sylfaen" w:hAnsi="Sylfaen"/>
                <w:b/>
                <w:lang w:val="ka-GE"/>
              </w:rPr>
              <w:t>ითვლება თუ არა</w:t>
            </w:r>
            <w:r w:rsidRPr="00BE2424">
              <w:rPr>
                <w:rFonts w:ascii="Sylfaen" w:hAnsi="Sylfaen"/>
                <w:b/>
                <w:lang w:val="ka-GE"/>
              </w:rPr>
              <w:t xml:space="preserve"> </w:t>
            </w:r>
            <w:r w:rsidR="0004510D" w:rsidRPr="00BE2424">
              <w:rPr>
                <w:rFonts w:ascii="Sylfaen" w:hAnsi="Sylfaen"/>
                <w:b/>
                <w:lang w:val="ka-GE"/>
              </w:rPr>
              <w:t xml:space="preserve">ფლობის </w:t>
            </w:r>
            <w:r>
              <w:rPr>
                <w:rFonts w:ascii="Sylfaen" w:hAnsi="Sylfaen"/>
                <w:b/>
                <w:lang w:val="ka-GE"/>
              </w:rPr>
              <w:t>ელემენტად</w:t>
            </w:r>
            <w:r w:rsidR="002774A4">
              <w:rPr>
                <w:rFonts w:ascii="Sylfaen" w:hAnsi="Sylfaen"/>
                <w:b/>
                <w:lang w:val="ka-GE"/>
              </w:rPr>
              <w:t>?</w:t>
            </w:r>
          </w:p>
          <w:p w14:paraId="3C170AAD" w14:textId="77777777" w:rsidR="0004510D" w:rsidRPr="00BE2424" w:rsidRDefault="0004510D" w:rsidP="0004510D">
            <w:pPr>
              <w:ind w:left="720"/>
              <w:contextualSpacing/>
              <w:jc w:val="both"/>
              <w:rPr>
                <w:rFonts w:ascii="Sylfaen" w:hAnsi="Sylfaen"/>
                <w:lang w:val="ka-GE"/>
              </w:rPr>
            </w:pPr>
          </w:p>
        </w:tc>
      </w:tr>
      <w:tr w:rsidR="0004510D" w:rsidRPr="00AC77EA" w14:paraId="195FFD11" w14:textId="77777777" w:rsidTr="00D02600">
        <w:tc>
          <w:tcPr>
            <w:tcW w:w="9350" w:type="dxa"/>
            <w:shd w:val="clear" w:color="auto" w:fill="FFFFFF" w:themeFill="background1"/>
          </w:tcPr>
          <w:p w14:paraId="0633BA7F" w14:textId="77777777" w:rsidR="008C3561" w:rsidRDefault="0004510D" w:rsidP="006D22FD">
            <w:pPr>
              <w:pStyle w:val="ListParagraph"/>
              <w:numPr>
                <w:ilvl w:val="0"/>
                <w:numId w:val="35"/>
              </w:numPr>
              <w:tabs>
                <w:tab w:val="left" w:pos="384"/>
              </w:tabs>
              <w:ind w:left="-18" w:firstLine="0"/>
              <w:jc w:val="both"/>
              <w:rPr>
                <w:rFonts w:ascii="Sylfaen" w:hAnsi="Sylfaen"/>
                <w:lang w:val="ka-GE"/>
              </w:rPr>
            </w:pPr>
            <w:r w:rsidRPr="006D22FD">
              <w:rPr>
                <w:rFonts w:ascii="Sylfaen" w:hAnsi="Sylfaen"/>
                <w:lang w:val="ka-GE"/>
              </w:rPr>
              <w:t xml:space="preserve">საგადახდო ბარათი, რომელიც ავთენტიფიკაციის კოდის დინამიურობას უზრუნველყოფს და </w:t>
            </w:r>
            <w:r w:rsidR="008C3561">
              <w:rPr>
                <w:rFonts w:ascii="Sylfaen" w:hAnsi="Sylfaen"/>
                <w:lang w:val="ka-GE"/>
              </w:rPr>
              <w:t>რომლის მონაცემების წაკითხვა ხდება სპეციალური წამკითხველების საშუალებით ითვლება ფლობის კატეგორიის ელემენტად.</w:t>
            </w:r>
          </w:p>
          <w:p w14:paraId="5FF77B29" w14:textId="57CB3A6C" w:rsidR="0004510D" w:rsidRPr="006D22FD" w:rsidRDefault="0004510D" w:rsidP="006D22FD">
            <w:pPr>
              <w:pStyle w:val="ListParagraph"/>
              <w:numPr>
                <w:ilvl w:val="0"/>
                <w:numId w:val="35"/>
              </w:numPr>
              <w:tabs>
                <w:tab w:val="left" w:pos="384"/>
              </w:tabs>
              <w:ind w:left="-18" w:firstLine="0"/>
              <w:jc w:val="both"/>
              <w:rPr>
                <w:rFonts w:ascii="Sylfaen" w:hAnsi="Sylfaen"/>
                <w:lang w:val="ka-GE"/>
              </w:rPr>
            </w:pPr>
            <w:r w:rsidRPr="006D22FD">
              <w:rPr>
                <w:rFonts w:ascii="Sylfaen" w:hAnsi="Sylfaen"/>
                <w:lang w:val="ka-GE"/>
              </w:rPr>
              <w:t>აპლიკაცია, რომელიც დაკავშირებულია მოწყობილობასთან ითვლება ფლობის კატეგორიის ელემენტებად.</w:t>
            </w:r>
          </w:p>
          <w:p w14:paraId="343CB860" w14:textId="77777777" w:rsidR="0004510D" w:rsidRPr="00BE2424" w:rsidRDefault="0004510D" w:rsidP="0004510D">
            <w:pPr>
              <w:jc w:val="both"/>
              <w:rPr>
                <w:rFonts w:ascii="Sylfaen" w:hAnsi="Sylfaen"/>
                <w:lang w:val="ka-GE"/>
              </w:rPr>
            </w:pPr>
          </w:p>
          <w:p w14:paraId="187A049B" w14:textId="6FA36375" w:rsidR="0004510D" w:rsidRPr="00BE2424" w:rsidRDefault="0004510D" w:rsidP="0004510D">
            <w:pPr>
              <w:jc w:val="both"/>
              <w:rPr>
                <w:rFonts w:ascii="Sylfaen" w:hAnsi="Sylfaen"/>
                <w:lang w:val="ka-GE"/>
              </w:rPr>
            </w:pPr>
            <w:r w:rsidRPr="00BE2424">
              <w:rPr>
                <w:rFonts w:ascii="Sylfaen" w:hAnsi="Sylfaen"/>
                <w:lang w:val="ka-GE"/>
              </w:rPr>
              <w:t>გთხოვთ, იხილოთ EBA-ს მოსაზრებების დოკუმენტი ელემენტებთან დაკავშირებით (</w:t>
            </w:r>
            <w:hyperlink r:id="rId25" w:history="1">
              <w:r w:rsidRPr="00BE2424">
                <w:rPr>
                  <w:rFonts w:ascii="Sylfaen" w:hAnsi="Sylfaen"/>
                  <w:color w:val="0563C1" w:themeColor="hyperlink"/>
                  <w:u w:val="single"/>
                  <w:lang w:val="ka-GE"/>
                </w:rPr>
                <w:t>https://bit.ly/2Jf2urq</w:t>
              </w:r>
            </w:hyperlink>
            <w:r w:rsidRPr="00BE2424">
              <w:rPr>
                <w:rFonts w:ascii="Sylfaen" w:hAnsi="Sylfaen"/>
                <w:lang w:val="ka-GE"/>
              </w:rPr>
              <w:t>), სადაც განხილულია სხვადასხვა გადაწყვეტა და ელემენტ(ებ)ად მიჩნევის საკითხი.</w:t>
            </w:r>
          </w:p>
          <w:p w14:paraId="1C0F7DF6" w14:textId="77777777" w:rsidR="0004510D" w:rsidRPr="00BE2424" w:rsidRDefault="0004510D" w:rsidP="0004510D">
            <w:pPr>
              <w:jc w:val="both"/>
              <w:rPr>
                <w:rFonts w:ascii="Sylfaen" w:hAnsi="Sylfaen"/>
                <w:lang w:val="ka-GE"/>
              </w:rPr>
            </w:pPr>
          </w:p>
        </w:tc>
      </w:tr>
    </w:tbl>
    <w:p w14:paraId="7CE28D7E" w14:textId="77777777" w:rsidR="00DC4D67" w:rsidRPr="00AC77EA" w:rsidRDefault="00DC4D67" w:rsidP="00752DAE">
      <w:pPr>
        <w:jc w:val="both"/>
        <w:rPr>
          <w:rFonts w:ascii="Times New Roman" w:hAnsi="Times New Roman" w:cs="Times New Roman"/>
          <w:lang w:val="ka-GE"/>
        </w:rPr>
      </w:pPr>
    </w:p>
    <w:tbl>
      <w:tblPr>
        <w:tblStyle w:val="TableGrid15"/>
        <w:tblW w:w="0" w:type="auto"/>
        <w:tblLook w:val="04A0" w:firstRow="1" w:lastRow="0" w:firstColumn="1" w:lastColumn="0" w:noHBand="0" w:noVBand="1"/>
      </w:tblPr>
      <w:tblGrid>
        <w:gridCol w:w="9060"/>
      </w:tblGrid>
      <w:tr w:rsidR="00AE2E81" w:rsidRPr="00BE2424" w14:paraId="3390977E" w14:textId="77777777" w:rsidTr="008D369B">
        <w:tc>
          <w:tcPr>
            <w:tcW w:w="9350" w:type="dxa"/>
            <w:shd w:val="clear" w:color="auto" w:fill="BFBFBF" w:themeFill="background1" w:themeFillShade="BF"/>
          </w:tcPr>
          <w:p w14:paraId="7B8EE174" w14:textId="77777777" w:rsidR="00AE2E81" w:rsidRPr="00BE2424" w:rsidRDefault="00AE2E81" w:rsidP="006D22F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შესაძლებელია</w:t>
            </w:r>
            <w:r w:rsidRPr="00BE2424">
              <w:rPr>
                <w:rFonts w:ascii="Sylfaen" w:hAnsi="Sylfaen"/>
                <w:b/>
                <w:lang w:val="ka-GE"/>
              </w:rPr>
              <w:t xml:space="preserve"> თუ არა რომ ჩაითვალოს ფლობა + ცოდნის ელემენტად შემდეგი:</w:t>
            </w:r>
          </w:p>
          <w:p w14:paraId="336C1920" w14:textId="77777777" w:rsidR="00AE2E81" w:rsidRPr="00BE2424" w:rsidRDefault="00AE2E81" w:rsidP="00AE2E81">
            <w:pPr>
              <w:jc w:val="both"/>
              <w:rPr>
                <w:rFonts w:ascii="Sylfaen" w:hAnsi="Sylfaen"/>
                <w:b/>
                <w:lang w:val="ka-GE"/>
              </w:rPr>
            </w:pPr>
            <w:r w:rsidRPr="00BE2424">
              <w:rPr>
                <w:rFonts w:ascii="Sylfaen" w:hAnsi="Sylfaen"/>
                <w:b/>
                <w:lang w:val="ka-GE"/>
              </w:rPr>
              <w:t>ა) კლიენტი აგენერირებს OTP კოდს დიჯიპასის მოწყობილობაზე ან დიჯიპასის აპლიკაციაში;</w:t>
            </w:r>
          </w:p>
          <w:p w14:paraId="550CAF60" w14:textId="77777777" w:rsidR="00AE2E81" w:rsidRPr="00BE2424" w:rsidRDefault="00AE2E81" w:rsidP="00AE2E81">
            <w:pPr>
              <w:jc w:val="both"/>
              <w:rPr>
                <w:rFonts w:ascii="Sylfaen" w:hAnsi="Sylfaen"/>
                <w:b/>
                <w:lang w:val="ka-GE"/>
              </w:rPr>
            </w:pPr>
            <w:r w:rsidRPr="00BE2424">
              <w:rPr>
                <w:rFonts w:ascii="Sylfaen" w:hAnsi="Sylfaen"/>
                <w:b/>
                <w:lang w:val="ka-GE"/>
              </w:rPr>
              <w:lastRenderedPageBreak/>
              <w:t>ბ) ამისათვის შეჰყავს პინ კოდი მოწყობილობაში (იცის პინ კოდი, რომლის გარეშეც მოწყობილობა არ დააგენერირებს OTP კოდს).</w:t>
            </w:r>
          </w:p>
          <w:p w14:paraId="62B0CC0A" w14:textId="77777777" w:rsidR="00AE2E81" w:rsidRPr="00BE2424" w:rsidRDefault="00AE2E81" w:rsidP="00AE2E81">
            <w:pPr>
              <w:jc w:val="both"/>
              <w:rPr>
                <w:rFonts w:ascii="Sylfaen" w:hAnsi="Sylfaen"/>
                <w:lang w:val="ka-GE"/>
              </w:rPr>
            </w:pPr>
          </w:p>
        </w:tc>
      </w:tr>
      <w:tr w:rsidR="00AE2E81" w:rsidRPr="00BE2424" w14:paraId="0C21E83E" w14:textId="77777777" w:rsidTr="00AE0AAB">
        <w:tc>
          <w:tcPr>
            <w:tcW w:w="9350" w:type="dxa"/>
            <w:shd w:val="clear" w:color="auto" w:fill="FFFFFF" w:themeFill="background1"/>
          </w:tcPr>
          <w:p w14:paraId="4F9370F0" w14:textId="429AA5DF" w:rsidR="00AE2E81" w:rsidRDefault="00AE0AAB" w:rsidP="008C3561">
            <w:pPr>
              <w:jc w:val="both"/>
              <w:rPr>
                <w:rFonts w:ascii="Sylfaen" w:hAnsi="Sylfaen"/>
                <w:lang w:val="ka-GE"/>
              </w:rPr>
            </w:pPr>
            <w:r w:rsidRPr="00D328C7">
              <w:rPr>
                <w:rFonts w:ascii="Sylfaen" w:hAnsi="Sylfaen"/>
                <w:lang w:val="ka-GE"/>
              </w:rPr>
              <w:lastRenderedPageBreak/>
              <w:t>OTP კოდი</w:t>
            </w:r>
            <w:r w:rsidR="00AE2E81" w:rsidRPr="00BE2424">
              <w:rPr>
                <w:rFonts w:ascii="Sylfaen" w:hAnsi="Sylfaen"/>
                <w:lang w:val="ka-GE"/>
              </w:rPr>
              <w:t xml:space="preserve"> </w:t>
            </w:r>
            <w:r w:rsidR="006D22FD">
              <w:rPr>
                <w:rFonts w:ascii="Sylfaen" w:hAnsi="Sylfaen"/>
                <w:lang w:val="ka-GE"/>
              </w:rPr>
              <w:t>წარმოადგენს ფლობის კატეგორიას, ხოლო კონკრეტულ ამ შემ</w:t>
            </w:r>
            <w:r w:rsidR="008C3561">
              <w:rPr>
                <w:rFonts w:ascii="Sylfaen" w:hAnsi="Sylfaen"/>
                <w:lang w:val="ka-GE"/>
              </w:rPr>
              <w:t>თ</w:t>
            </w:r>
            <w:r w:rsidR="006D22FD">
              <w:rPr>
                <w:rFonts w:ascii="Sylfaen" w:hAnsi="Sylfaen"/>
                <w:lang w:val="ka-GE"/>
              </w:rPr>
              <w:t>ხვევაში „პინ“-ი ვერ იქნება ცოდნის კატეგორიის ელემენტი</w:t>
            </w:r>
            <w:r w:rsidR="00AE2E81" w:rsidRPr="00BE2424">
              <w:rPr>
                <w:rFonts w:ascii="Sylfaen" w:hAnsi="Sylfaen"/>
                <w:lang w:val="ka-GE"/>
              </w:rPr>
              <w:t xml:space="preserve">, ვინაიდან პინ კოდის გამოყენება ხდება დიჯიპასისთვის. </w:t>
            </w:r>
            <w:r w:rsidR="008C3561">
              <w:rPr>
                <w:rFonts w:ascii="Sylfaen" w:hAnsi="Sylfaen"/>
                <w:lang w:val="ka-GE"/>
              </w:rPr>
              <w:t xml:space="preserve"> ასევე, გასათვალისწინებელია, რომ </w:t>
            </w:r>
            <w:r w:rsidR="002774A4">
              <w:rPr>
                <w:rFonts w:ascii="Sylfaen" w:hAnsi="Sylfaen"/>
                <w:lang w:val="ka-GE"/>
              </w:rPr>
              <w:t>ავთენტ</w:t>
            </w:r>
            <w:r w:rsidR="008C3561">
              <w:rPr>
                <w:rFonts w:ascii="Sylfaen" w:hAnsi="Sylfaen"/>
                <w:lang w:val="ka-GE"/>
              </w:rPr>
              <w:t xml:space="preserve">იფიკაციის ორი ელემენტის საფუძველზე უნდა დაგენერირდეს </w:t>
            </w:r>
            <w:r w:rsidR="002774A4">
              <w:rPr>
                <w:rFonts w:ascii="Sylfaen" w:hAnsi="Sylfaen"/>
                <w:lang w:val="ka-GE"/>
              </w:rPr>
              <w:t>ავთენტ</w:t>
            </w:r>
            <w:r w:rsidR="008C3561">
              <w:rPr>
                <w:rFonts w:ascii="Sylfaen" w:hAnsi="Sylfaen"/>
                <w:lang w:val="ka-GE"/>
              </w:rPr>
              <w:t>იფიკაციის კოდი.</w:t>
            </w:r>
          </w:p>
          <w:p w14:paraId="4D1079EA" w14:textId="6B239837" w:rsidR="002774A4" w:rsidRPr="00BE2424" w:rsidRDefault="002774A4" w:rsidP="008C3561">
            <w:pPr>
              <w:jc w:val="both"/>
              <w:rPr>
                <w:rFonts w:ascii="Sylfaen" w:hAnsi="Sylfaen"/>
                <w:lang w:val="ka-GE"/>
              </w:rPr>
            </w:pPr>
          </w:p>
        </w:tc>
      </w:tr>
    </w:tbl>
    <w:p w14:paraId="4C982BBB" w14:textId="1C6AE95F" w:rsidR="00AC164D" w:rsidRPr="00BE2424" w:rsidRDefault="00AC164D" w:rsidP="00752DAE">
      <w:pPr>
        <w:jc w:val="both"/>
        <w:rPr>
          <w:rFonts w:ascii="Times New Roman" w:hAnsi="Times New Roman" w:cs="Times New Roman"/>
        </w:rPr>
      </w:pPr>
    </w:p>
    <w:tbl>
      <w:tblPr>
        <w:tblStyle w:val="TableGrid67"/>
        <w:tblW w:w="0" w:type="auto"/>
        <w:tblLook w:val="04A0" w:firstRow="1" w:lastRow="0" w:firstColumn="1" w:lastColumn="0" w:noHBand="0" w:noVBand="1"/>
      </w:tblPr>
      <w:tblGrid>
        <w:gridCol w:w="9060"/>
      </w:tblGrid>
      <w:tr w:rsidR="003D62DC" w:rsidRPr="00BE2424" w14:paraId="6A7E8983" w14:textId="77777777" w:rsidTr="003D62DC">
        <w:tc>
          <w:tcPr>
            <w:tcW w:w="9350" w:type="dxa"/>
            <w:shd w:val="clear" w:color="auto" w:fill="BFBFBF" w:themeFill="background1" w:themeFillShade="BF"/>
          </w:tcPr>
          <w:p w14:paraId="3A5F08CB" w14:textId="77777777" w:rsidR="00596354" w:rsidRPr="00BE2424" w:rsidRDefault="003D62DC" w:rsidP="0001189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ბანკომატიდან თანხის განაღდებისთვის საკმარისია თუ არა ჩიპიანი/უკონტაქტო ბარათი და სტაციონალური პინი? </w:t>
            </w:r>
          </w:p>
          <w:p w14:paraId="6EB9EEBA" w14:textId="77777777" w:rsidR="00596354" w:rsidRPr="00BE2424" w:rsidRDefault="00596354" w:rsidP="00596354">
            <w:pPr>
              <w:ind w:left="720"/>
              <w:contextualSpacing/>
              <w:jc w:val="both"/>
              <w:rPr>
                <w:rFonts w:ascii="Sylfaen" w:hAnsi="Sylfaen"/>
                <w:b/>
                <w:lang w:val="ka-GE"/>
              </w:rPr>
            </w:pPr>
          </w:p>
          <w:p w14:paraId="42BCD5C2" w14:textId="231BB31F" w:rsidR="003D62DC" w:rsidRPr="00BE2424" w:rsidRDefault="00596354" w:rsidP="0001189D">
            <w:pPr>
              <w:ind w:left="522"/>
              <w:contextualSpacing/>
              <w:jc w:val="both"/>
              <w:rPr>
                <w:rFonts w:ascii="Sylfaen" w:hAnsi="Sylfaen"/>
                <w:b/>
                <w:lang w:val="ka-GE"/>
              </w:rPr>
            </w:pPr>
            <w:r w:rsidRPr="00BE2424">
              <w:rPr>
                <w:rFonts w:ascii="Sylfaen" w:hAnsi="Sylfaen" w:cs="Sylfaen"/>
                <w:b/>
                <w:lang w:val="ka-GE"/>
              </w:rPr>
              <w:t>პოსზე</w:t>
            </w:r>
            <w:r w:rsidRPr="00BE2424">
              <w:rPr>
                <w:b/>
                <w:lang w:val="ka-GE"/>
              </w:rPr>
              <w:t>/</w:t>
            </w:r>
            <w:r w:rsidRPr="00BE2424">
              <w:rPr>
                <w:rFonts w:ascii="Sylfaen" w:hAnsi="Sylfaen"/>
                <w:b/>
                <w:lang w:val="ka-GE"/>
              </w:rPr>
              <w:t>ემპოსზე</w:t>
            </w:r>
            <w:r w:rsidRPr="00BE2424">
              <w:rPr>
                <w:b/>
                <w:lang w:val="ka-GE"/>
              </w:rPr>
              <w:t>/</w:t>
            </w:r>
            <w:r w:rsidRPr="00BE2424">
              <w:rPr>
                <w:rFonts w:ascii="Sylfaen" w:hAnsi="Sylfaen"/>
                <w:b/>
                <w:lang w:val="ka-GE"/>
              </w:rPr>
              <w:t>ტელეფონზე</w:t>
            </w:r>
            <w:r w:rsidRPr="00BE2424">
              <w:rPr>
                <w:b/>
                <w:lang w:val="ka-GE"/>
              </w:rPr>
              <w:t xml:space="preserve"> </w:t>
            </w:r>
            <w:r w:rsidRPr="00BE2424">
              <w:rPr>
                <w:rFonts w:ascii="Sylfaen" w:hAnsi="Sylfaen"/>
                <w:b/>
                <w:lang w:val="ka-GE"/>
              </w:rPr>
              <w:t>გადახდისას</w:t>
            </w:r>
            <w:r w:rsidRPr="00BE2424">
              <w:rPr>
                <w:b/>
                <w:lang w:val="ka-GE"/>
              </w:rPr>
              <w:t xml:space="preserve"> </w:t>
            </w:r>
            <w:r w:rsidRPr="00BE2424">
              <w:rPr>
                <w:rFonts w:ascii="Sylfaen" w:hAnsi="Sylfaen"/>
                <w:b/>
                <w:lang w:val="ka-GE"/>
              </w:rPr>
              <w:t>საკმარისია</w:t>
            </w:r>
            <w:r w:rsidRPr="00BE2424">
              <w:rPr>
                <w:b/>
                <w:lang w:val="ka-GE"/>
              </w:rPr>
              <w:t xml:space="preserve"> </w:t>
            </w:r>
            <w:r w:rsidRPr="00BE2424">
              <w:rPr>
                <w:rFonts w:ascii="Sylfaen" w:hAnsi="Sylfaen"/>
                <w:b/>
                <w:lang w:val="ka-GE"/>
              </w:rPr>
              <w:t>თუ</w:t>
            </w:r>
            <w:r w:rsidRPr="00BE2424">
              <w:rPr>
                <w:b/>
                <w:lang w:val="ka-GE"/>
              </w:rPr>
              <w:t xml:space="preserve"> </w:t>
            </w:r>
            <w:r w:rsidRPr="00BE2424">
              <w:rPr>
                <w:rFonts w:ascii="Sylfaen" w:hAnsi="Sylfaen"/>
                <w:b/>
                <w:lang w:val="ka-GE"/>
              </w:rPr>
              <w:t>არა</w:t>
            </w:r>
            <w:r w:rsidRPr="00BE2424">
              <w:rPr>
                <w:b/>
                <w:lang w:val="ka-GE"/>
              </w:rPr>
              <w:t xml:space="preserve"> </w:t>
            </w:r>
            <w:r w:rsidRPr="00BE2424">
              <w:rPr>
                <w:rFonts w:ascii="Sylfaen" w:hAnsi="Sylfaen"/>
                <w:b/>
                <w:lang w:val="ka-GE"/>
              </w:rPr>
              <w:t>ჩიპიანი</w:t>
            </w:r>
            <w:r w:rsidRPr="00BE2424">
              <w:rPr>
                <w:b/>
                <w:lang w:val="ka-GE"/>
              </w:rPr>
              <w:t>/</w:t>
            </w:r>
            <w:r w:rsidRPr="00BE2424">
              <w:rPr>
                <w:rFonts w:ascii="Sylfaen" w:hAnsi="Sylfaen"/>
                <w:b/>
                <w:lang w:val="ka-GE"/>
              </w:rPr>
              <w:t>უკონტაქტო</w:t>
            </w:r>
            <w:r w:rsidRPr="00BE2424">
              <w:rPr>
                <w:b/>
                <w:lang w:val="ka-GE"/>
              </w:rPr>
              <w:t xml:space="preserve"> </w:t>
            </w:r>
            <w:r w:rsidRPr="00BE2424">
              <w:rPr>
                <w:rFonts w:ascii="Sylfaen" w:hAnsi="Sylfaen"/>
                <w:b/>
                <w:lang w:val="ka-GE"/>
              </w:rPr>
              <w:t>ბარათი</w:t>
            </w:r>
            <w:r w:rsidRPr="00BE2424">
              <w:rPr>
                <w:b/>
                <w:lang w:val="ka-GE"/>
              </w:rPr>
              <w:t xml:space="preserve"> </w:t>
            </w:r>
            <w:r w:rsidRPr="00BE2424">
              <w:rPr>
                <w:rFonts w:ascii="Sylfaen" w:hAnsi="Sylfaen"/>
                <w:b/>
                <w:lang w:val="ka-GE"/>
              </w:rPr>
              <w:t>და</w:t>
            </w:r>
            <w:r w:rsidRPr="00BE2424">
              <w:rPr>
                <w:b/>
                <w:lang w:val="ka-GE"/>
              </w:rPr>
              <w:t xml:space="preserve"> </w:t>
            </w:r>
            <w:r w:rsidRPr="00BE2424">
              <w:rPr>
                <w:rFonts w:ascii="Sylfaen" w:hAnsi="Sylfaen"/>
                <w:b/>
                <w:lang w:val="ka-GE"/>
              </w:rPr>
              <w:t>სტაციონალური</w:t>
            </w:r>
            <w:r w:rsidRPr="00BE2424">
              <w:rPr>
                <w:b/>
                <w:lang w:val="ka-GE"/>
              </w:rPr>
              <w:t xml:space="preserve"> </w:t>
            </w:r>
            <w:r w:rsidRPr="00BE2424">
              <w:rPr>
                <w:rFonts w:ascii="Sylfaen" w:hAnsi="Sylfaen"/>
                <w:b/>
                <w:lang w:val="ka-GE"/>
              </w:rPr>
              <w:t>პინი</w:t>
            </w:r>
            <w:r w:rsidRPr="00BE2424">
              <w:rPr>
                <w:b/>
                <w:lang w:val="ka-GE"/>
              </w:rPr>
              <w:t>?</w:t>
            </w:r>
            <w:r w:rsidRPr="00BE2424">
              <w:rPr>
                <w:rFonts w:ascii="Sylfaen" w:hAnsi="Sylfaen"/>
                <w:b/>
                <w:lang w:val="ka-GE"/>
              </w:rPr>
              <w:t xml:space="preserve"> </w:t>
            </w:r>
          </w:p>
          <w:p w14:paraId="61613D6E" w14:textId="77777777" w:rsidR="003D62DC" w:rsidRPr="00BE2424" w:rsidRDefault="003D62DC" w:rsidP="003D62DC">
            <w:pPr>
              <w:ind w:left="720"/>
              <w:contextualSpacing/>
              <w:jc w:val="both"/>
              <w:rPr>
                <w:rFonts w:ascii="Sylfaen" w:hAnsi="Sylfaen"/>
                <w:lang w:val="ka-GE"/>
              </w:rPr>
            </w:pPr>
          </w:p>
        </w:tc>
      </w:tr>
      <w:tr w:rsidR="003D62DC" w:rsidRPr="00BE2424" w14:paraId="344DAA9A" w14:textId="77777777" w:rsidTr="00AE0AAB">
        <w:tc>
          <w:tcPr>
            <w:tcW w:w="9350" w:type="dxa"/>
            <w:shd w:val="clear" w:color="auto" w:fill="FFFFFF" w:themeFill="background1"/>
          </w:tcPr>
          <w:p w14:paraId="136E5DA7" w14:textId="77777777" w:rsidR="003D62DC" w:rsidRPr="00BE2424" w:rsidRDefault="003D62DC" w:rsidP="003D62DC">
            <w:pPr>
              <w:jc w:val="both"/>
              <w:rPr>
                <w:rFonts w:ascii="Sylfaen" w:hAnsi="Sylfaen"/>
                <w:lang w:val="ka-GE"/>
              </w:rPr>
            </w:pPr>
            <w:r w:rsidRPr="00BE2424">
              <w:rPr>
                <w:rFonts w:ascii="Sylfaen" w:hAnsi="Sylfaen"/>
                <w:lang w:val="ka-GE"/>
              </w:rPr>
              <w:t>დიახ, საკმარისია. აქვე, გასათვალისწინებელია, რომ ჩიპიანი ბარათების მხოლოდ DDA და CDA კატეგორია აკმაყოფილებს წესის მოთხოვნებს.</w:t>
            </w:r>
          </w:p>
          <w:p w14:paraId="0C0B9B33" w14:textId="77777777" w:rsidR="003D62DC" w:rsidRPr="00BE2424" w:rsidRDefault="003D62DC" w:rsidP="003D62DC">
            <w:pPr>
              <w:jc w:val="both"/>
              <w:rPr>
                <w:rFonts w:ascii="Sylfaen" w:hAnsi="Sylfaen"/>
                <w:lang w:val="ka-GE"/>
              </w:rPr>
            </w:pPr>
          </w:p>
        </w:tc>
      </w:tr>
    </w:tbl>
    <w:p w14:paraId="178DBA5B" w14:textId="539C0654" w:rsidR="003D62DC" w:rsidRDefault="003D62DC" w:rsidP="003D62DC">
      <w:pPr>
        <w:jc w:val="both"/>
        <w:rPr>
          <w:rFonts w:ascii="Sylfaen" w:hAnsi="Sylfaen"/>
          <w:lang w:val="ka-GE"/>
        </w:rPr>
      </w:pPr>
    </w:p>
    <w:tbl>
      <w:tblPr>
        <w:tblStyle w:val="TableGrid77"/>
        <w:tblW w:w="0" w:type="auto"/>
        <w:tblLook w:val="04A0" w:firstRow="1" w:lastRow="0" w:firstColumn="1" w:lastColumn="0" w:noHBand="0" w:noVBand="1"/>
      </w:tblPr>
      <w:tblGrid>
        <w:gridCol w:w="9060"/>
      </w:tblGrid>
      <w:tr w:rsidR="008F4574" w:rsidRPr="00BE2424" w14:paraId="59034B4E" w14:textId="77777777" w:rsidTr="0071149A">
        <w:tc>
          <w:tcPr>
            <w:tcW w:w="9060" w:type="dxa"/>
            <w:shd w:val="clear" w:color="auto" w:fill="BFBFBF" w:themeFill="background1" w:themeFillShade="BF"/>
          </w:tcPr>
          <w:p w14:paraId="70023648" w14:textId="77777777" w:rsidR="008F4574" w:rsidRPr="00BE2424" w:rsidRDefault="008F4574" w:rsidP="0071149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ერთჯერად კოდში 3D კოდი იგულისხმება? 3D Secure v1.0 ვერსია საკმარისი იქნება თუ არა ამ მოთხოვნის დასაკმაყოფილებლად?</w:t>
            </w:r>
          </w:p>
          <w:p w14:paraId="1FE96CE5" w14:textId="77777777" w:rsidR="008F4574" w:rsidRPr="00BE2424" w:rsidRDefault="008F4574" w:rsidP="0071149A">
            <w:pPr>
              <w:ind w:left="720"/>
              <w:contextualSpacing/>
              <w:jc w:val="both"/>
              <w:rPr>
                <w:rFonts w:ascii="Sylfaen" w:hAnsi="Sylfaen"/>
                <w:lang w:val="ka-GE"/>
              </w:rPr>
            </w:pPr>
          </w:p>
        </w:tc>
      </w:tr>
      <w:tr w:rsidR="008F4574" w:rsidRPr="00BE2424" w14:paraId="430893CF" w14:textId="77777777" w:rsidTr="0071149A">
        <w:tc>
          <w:tcPr>
            <w:tcW w:w="9060" w:type="dxa"/>
            <w:shd w:val="clear" w:color="auto" w:fill="FFFFFF" w:themeFill="background1"/>
          </w:tcPr>
          <w:p w14:paraId="6E6CDF6D" w14:textId="6D1E7BF5" w:rsidR="008F4574" w:rsidRPr="00BE2424" w:rsidRDefault="008F4574" w:rsidP="0071149A">
            <w:pPr>
              <w:jc w:val="both"/>
              <w:rPr>
                <w:rFonts w:ascii="Sylfaen" w:hAnsi="Sylfaen"/>
                <w:lang w:val="ka-GE"/>
              </w:rPr>
            </w:pPr>
            <w:r w:rsidRPr="00BE2424">
              <w:rPr>
                <w:rFonts w:ascii="Sylfaen" w:hAnsi="Sylfaen"/>
                <w:lang w:val="ka-GE"/>
              </w:rPr>
              <w:t xml:space="preserve"> „3D Secure v1.0“ ვერ უზრუნვე</w:t>
            </w:r>
            <w:r w:rsidR="000D1C12">
              <w:rPr>
                <w:rFonts w:ascii="Sylfaen" w:hAnsi="Sylfaen"/>
                <w:lang w:val="ka-GE"/>
              </w:rPr>
              <w:t>ლ</w:t>
            </w:r>
            <w:r w:rsidRPr="00BE2424">
              <w:rPr>
                <w:rFonts w:ascii="Sylfaen" w:hAnsi="Sylfaen"/>
                <w:lang w:val="ka-GE"/>
              </w:rPr>
              <w:t>ყოფს წესის მოთხონების სრულად დაკმაყოფილებას.</w:t>
            </w:r>
          </w:p>
          <w:p w14:paraId="61C44E9C" w14:textId="77777777" w:rsidR="008F4574" w:rsidRPr="00BE2424" w:rsidRDefault="008F4574" w:rsidP="0071149A">
            <w:pPr>
              <w:jc w:val="both"/>
              <w:rPr>
                <w:rFonts w:ascii="Sylfaen" w:hAnsi="Sylfaen"/>
                <w:lang w:val="ka-GE"/>
              </w:rPr>
            </w:pPr>
          </w:p>
        </w:tc>
      </w:tr>
    </w:tbl>
    <w:p w14:paraId="3DC958CA" w14:textId="77777777" w:rsidR="008F4574" w:rsidRPr="00BE2424" w:rsidRDefault="008F4574" w:rsidP="003D62DC">
      <w:pPr>
        <w:jc w:val="both"/>
        <w:rPr>
          <w:rFonts w:ascii="Sylfaen" w:hAnsi="Sylfaen"/>
          <w:lang w:val="ka-GE"/>
        </w:rPr>
      </w:pPr>
    </w:p>
    <w:tbl>
      <w:tblPr>
        <w:tblStyle w:val="TableGrid67"/>
        <w:tblW w:w="0" w:type="auto"/>
        <w:tblLook w:val="04A0" w:firstRow="1" w:lastRow="0" w:firstColumn="1" w:lastColumn="0" w:noHBand="0" w:noVBand="1"/>
      </w:tblPr>
      <w:tblGrid>
        <w:gridCol w:w="9060"/>
      </w:tblGrid>
      <w:tr w:rsidR="003D62DC" w:rsidRPr="00BE2424" w14:paraId="24573529" w14:textId="77777777" w:rsidTr="003D62DC">
        <w:tc>
          <w:tcPr>
            <w:tcW w:w="9350" w:type="dxa"/>
            <w:shd w:val="clear" w:color="auto" w:fill="BFBFBF" w:themeFill="background1" w:themeFillShade="BF"/>
          </w:tcPr>
          <w:p w14:paraId="3332E5FD" w14:textId="757C9DA9" w:rsidR="003D62DC" w:rsidRPr="00BE2424" w:rsidRDefault="003D62DC" w:rsidP="0001189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ელექტრონული</w:t>
            </w:r>
            <w:r w:rsidRPr="00BE2424">
              <w:rPr>
                <w:rFonts w:ascii="Sylfaen" w:hAnsi="Sylfaen"/>
                <w:b/>
                <w:lang w:val="ka-GE"/>
              </w:rPr>
              <w:t xml:space="preserve"> გადახდისას </w:t>
            </w:r>
            <w:r w:rsidR="00504E2E">
              <w:rPr>
                <w:rFonts w:ascii="Sylfaen" w:hAnsi="Sylfaen"/>
                <w:b/>
                <w:lang w:val="ka-GE"/>
              </w:rPr>
              <w:t xml:space="preserve">ძლიერი ავთენტიფიკაციისთვის </w:t>
            </w:r>
            <w:r w:rsidRPr="00BE2424">
              <w:rPr>
                <w:rFonts w:ascii="Sylfaen" w:hAnsi="Sylfaen"/>
                <w:b/>
                <w:lang w:val="ka-GE"/>
              </w:rPr>
              <w:t xml:space="preserve">საკმარისია თუ არა ბარათის მონაცემები, CVV/CVC და SMS კოდი? </w:t>
            </w:r>
          </w:p>
          <w:p w14:paraId="42ADE5D7" w14:textId="77777777" w:rsidR="003D62DC" w:rsidRPr="00BE2424" w:rsidRDefault="003D62DC" w:rsidP="003D62DC">
            <w:pPr>
              <w:ind w:left="720"/>
              <w:contextualSpacing/>
              <w:jc w:val="both"/>
              <w:rPr>
                <w:rFonts w:ascii="Sylfaen" w:hAnsi="Sylfaen"/>
                <w:lang w:val="ka-GE"/>
              </w:rPr>
            </w:pPr>
          </w:p>
        </w:tc>
      </w:tr>
      <w:tr w:rsidR="003D62DC" w:rsidRPr="00BE2424" w14:paraId="5ECAF504" w14:textId="77777777" w:rsidTr="00DA5873">
        <w:tc>
          <w:tcPr>
            <w:tcW w:w="9350" w:type="dxa"/>
            <w:shd w:val="clear" w:color="auto" w:fill="FFFFFF" w:themeFill="background1"/>
          </w:tcPr>
          <w:p w14:paraId="494B0518" w14:textId="25A6E53C" w:rsidR="003D62DC" w:rsidRDefault="003D62DC" w:rsidP="00D328C7">
            <w:pPr>
              <w:shd w:val="clear" w:color="auto" w:fill="FFFFFF" w:themeFill="background1"/>
              <w:jc w:val="both"/>
              <w:rPr>
                <w:rFonts w:ascii="Sylfaen" w:hAnsi="Sylfaen"/>
                <w:lang w:val="ka-GE"/>
              </w:rPr>
            </w:pPr>
            <w:r w:rsidRPr="00BE2424">
              <w:rPr>
                <w:rFonts w:ascii="Sylfaen" w:hAnsi="Sylfaen"/>
                <w:lang w:val="ka-GE"/>
              </w:rPr>
              <w:t xml:space="preserve">ბარათზე ფიზიკურად დატანილი </w:t>
            </w:r>
            <w:r w:rsidR="002774A4">
              <w:rPr>
                <w:rFonts w:ascii="Sylfaen" w:hAnsi="Sylfaen"/>
                <w:lang w:val="ka-GE"/>
              </w:rPr>
              <w:t xml:space="preserve">სტატიკური </w:t>
            </w:r>
            <w:r w:rsidRPr="00BE2424">
              <w:rPr>
                <w:rFonts w:ascii="Sylfaen" w:hAnsi="Sylfaen"/>
                <w:lang w:val="ka-GE"/>
              </w:rPr>
              <w:t xml:space="preserve">მონაცემები არ წარმოადგენს ავთენტიფიკაციის ელემენტს. შესაბამისად, </w:t>
            </w:r>
            <w:r w:rsidR="00D328C7">
              <w:rPr>
                <w:rFonts w:ascii="Sylfaen" w:hAnsi="Sylfaen"/>
                <w:lang w:val="ka-GE"/>
              </w:rPr>
              <w:t>ბარა</w:t>
            </w:r>
            <w:r w:rsidR="003B3CB1">
              <w:rPr>
                <w:rFonts w:ascii="Sylfaen" w:hAnsi="Sylfaen"/>
                <w:lang w:val="ka-GE"/>
              </w:rPr>
              <w:t>თ</w:t>
            </w:r>
            <w:r w:rsidR="00D328C7">
              <w:rPr>
                <w:rFonts w:ascii="Sylfaen" w:hAnsi="Sylfaen"/>
                <w:lang w:val="ka-GE"/>
              </w:rPr>
              <w:t xml:space="preserve">ზე არსებული </w:t>
            </w:r>
            <w:r w:rsidRPr="00BE2424">
              <w:rPr>
                <w:rFonts w:ascii="Sylfaen" w:hAnsi="Sylfaen"/>
              </w:rPr>
              <w:t>CVV/CVC</w:t>
            </w:r>
            <w:r w:rsidRPr="00BE2424">
              <w:rPr>
                <w:rFonts w:ascii="Sylfaen" w:hAnsi="Sylfaen"/>
                <w:lang w:val="ka-GE"/>
              </w:rPr>
              <w:t xml:space="preserve"> უნდა იყოს </w:t>
            </w:r>
            <w:r w:rsidR="00D328C7">
              <w:rPr>
                <w:rFonts w:ascii="Sylfaen" w:hAnsi="Sylfaen"/>
                <w:lang w:val="ka-GE"/>
              </w:rPr>
              <w:t>ცვალებადი</w:t>
            </w:r>
            <w:r w:rsidR="00D328C7" w:rsidRPr="00BE2424">
              <w:rPr>
                <w:rFonts w:ascii="Sylfaen" w:hAnsi="Sylfaen"/>
                <w:lang w:val="ka-GE"/>
              </w:rPr>
              <w:t xml:space="preserve">, </w:t>
            </w:r>
            <w:r w:rsidRPr="00BE2424">
              <w:rPr>
                <w:rFonts w:ascii="Sylfaen" w:hAnsi="Sylfaen"/>
                <w:lang w:val="ka-GE"/>
              </w:rPr>
              <w:t xml:space="preserve">რათა ჩაითვალოს ფლობის ელემენტად. მოკლე ტექსტური შეტყობინებით ერთჯერადი კოდის მიღებაც მიიჩნევა ფლობის ელემენტად. </w:t>
            </w:r>
            <w:r w:rsidR="00D328C7">
              <w:rPr>
                <w:rFonts w:ascii="Sylfaen" w:hAnsi="Sylfaen"/>
                <w:lang w:val="ka-GE"/>
              </w:rPr>
              <w:t>ვინაიდან</w:t>
            </w:r>
            <w:r w:rsidRPr="00BE2424">
              <w:rPr>
                <w:rFonts w:ascii="Sylfaen" w:hAnsi="Sylfaen"/>
                <w:lang w:val="ka-GE"/>
              </w:rPr>
              <w:t xml:space="preserve"> ორივე ფლობის კატეგორიის ელემენტია, მათი ერთობლიობა ვერ დააკმაყოფილებს წესის მოთხოვნას. ძლიერი ავთენტიფიკაციისთვის გამოყენებული სულ მცირე ორი ელემენტი უნდა იყოს სხვადასხვა კატეგორიიდან. </w:t>
            </w:r>
          </w:p>
          <w:p w14:paraId="34B6AB00" w14:textId="6FFC9E1F" w:rsidR="002774A4" w:rsidRPr="00BE2424" w:rsidRDefault="002774A4" w:rsidP="00D328C7">
            <w:pPr>
              <w:shd w:val="clear" w:color="auto" w:fill="FFFFFF" w:themeFill="background1"/>
              <w:jc w:val="both"/>
              <w:rPr>
                <w:rFonts w:ascii="Sylfaen" w:hAnsi="Sylfaen"/>
                <w:lang w:val="ka-GE"/>
              </w:rPr>
            </w:pPr>
          </w:p>
        </w:tc>
      </w:tr>
    </w:tbl>
    <w:p w14:paraId="15A73684" w14:textId="3D1921BC" w:rsidR="003D62DC" w:rsidRDefault="003D62DC" w:rsidP="00752DAE">
      <w:pPr>
        <w:jc w:val="both"/>
        <w:rPr>
          <w:rFonts w:ascii="Times New Roman" w:hAnsi="Times New Roman" w:cs="Times New Roman"/>
        </w:rPr>
      </w:pPr>
    </w:p>
    <w:tbl>
      <w:tblPr>
        <w:tblStyle w:val="TableGrid46"/>
        <w:tblW w:w="0" w:type="auto"/>
        <w:tblLook w:val="04A0" w:firstRow="1" w:lastRow="0" w:firstColumn="1" w:lastColumn="0" w:noHBand="0" w:noVBand="1"/>
      </w:tblPr>
      <w:tblGrid>
        <w:gridCol w:w="9060"/>
      </w:tblGrid>
      <w:tr w:rsidR="00452025" w:rsidRPr="00BE2424" w14:paraId="58724357" w14:textId="77777777" w:rsidTr="005C160C">
        <w:tc>
          <w:tcPr>
            <w:tcW w:w="9350" w:type="dxa"/>
            <w:shd w:val="clear" w:color="auto" w:fill="BFBFBF" w:themeFill="background1" w:themeFillShade="BF"/>
          </w:tcPr>
          <w:p w14:paraId="192BAC78" w14:textId="77777777" w:rsidR="00452025" w:rsidRPr="00BE2424" w:rsidRDefault="00452025" w:rsidP="0045202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 xml:space="preserve">რომელ კატეგორიად ითვლება </w:t>
            </w:r>
            <w:r w:rsidRPr="00BE2424">
              <w:rPr>
                <w:rFonts w:ascii="Sylfaen" w:hAnsi="Sylfaen"/>
                <w:b/>
                <w:lang w:val="ka-GE"/>
              </w:rPr>
              <w:t>ჩიპიანი ბარათი და დინამიური CVV/CVC კოდი?</w:t>
            </w:r>
          </w:p>
          <w:p w14:paraId="3B842AFF" w14:textId="77777777" w:rsidR="00452025" w:rsidRPr="00BE2424" w:rsidRDefault="00452025" w:rsidP="005C160C">
            <w:pPr>
              <w:ind w:left="720"/>
              <w:contextualSpacing/>
              <w:jc w:val="both"/>
              <w:rPr>
                <w:rFonts w:ascii="Sylfaen" w:hAnsi="Sylfaen"/>
                <w:lang w:val="ka-GE"/>
              </w:rPr>
            </w:pPr>
          </w:p>
        </w:tc>
      </w:tr>
      <w:tr w:rsidR="00452025" w:rsidRPr="00BE2424" w14:paraId="792EDF05" w14:textId="77777777" w:rsidTr="005C160C">
        <w:tc>
          <w:tcPr>
            <w:tcW w:w="9350" w:type="dxa"/>
            <w:shd w:val="clear" w:color="auto" w:fill="FFFFFF" w:themeFill="background1"/>
          </w:tcPr>
          <w:p w14:paraId="328E3E1E" w14:textId="1EB85F17" w:rsidR="00452025" w:rsidRPr="00BE2424" w:rsidRDefault="00452025" w:rsidP="005C160C">
            <w:pPr>
              <w:jc w:val="both"/>
              <w:rPr>
                <w:rFonts w:ascii="Sylfaen" w:hAnsi="Sylfaen"/>
                <w:lang w:val="ka-GE"/>
              </w:rPr>
            </w:pPr>
            <w:r>
              <w:rPr>
                <w:rFonts w:ascii="Sylfaen" w:hAnsi="Sylfaen"/>
                <w:lang w:val="ka-GE"/>
              </w:rPr>
              <w:lastRenderedPageBreak/>
              <w:t xml:space="preserve">ელექტრონული კომერციის ოპერაციის დროს </w:t>
            </w:r>
            <w:r w:rsidRPr="00BE2424">
              <w:rPr>
                <w:rFonts w:ascii="Sylfaen" w:hAnsi="Sylfaen"/>
                <w:lang w:val="ka-GE"/>
              </w:rPr>
              <w:t xml:space="preserve">ჩიპიანი ბარათი, რომელიც დასტურდება დინამიური CVV/CVC კოდით, წარმოადგენს ფლობის კატეგორიის ელემენტს. </w:t>
            </w:r>
          </w:p>
          <w:p w14:paraId="15F1D2C0" w14:textId="77777777" w:rsidR="00452025" w:rsidRPr="00BE2424" w:rsidRDefault="00452025" w:rsidP="005C160C">
            <w:pPr>
              <w:jc w:val="both"/>
              <w:rPr>
                <w:rFonts w:ascii="Sylfaen" w:hAnsi="Sylfaen"/>
                <w:lang w:val="ka-GE"/>
              </w:rPr>
            </w:pPr>
          </w:p>
        </w:tc>
      </w:tr>
    </w:tbl>
    <w:p w14:paraId="38F4AD40" w14:textId="1C28FA08" w:rsidR="00452025" w:rsidRDefault="00452025" w:rsidP="00752DAE">
      <w:pPr>
        <w:jc w:val="both"/>
        <w:rPr>
          <w:rFonts w:ascii="Times New Roman" w:hAnsi="Times New Roman" w:cs="Times New Roman"/>
        </w:rPr>
      </w:pPr>
    </w:p>
    <w:tbl>
      <w:tblPr>
        <w:tblStyle w:val="TableGrid117"/>
        <w:tblW w:w="0" w:type="auto"/>
        <w:tblLook w:val="04A0" w:firstRow="1" w:lastRow="0" w:firstColumn="1" w:lastColumn="0" w:noHBand="0" w:noVBand="1"/>
      </w:tblPr>
      <w:tblGrid>
        <w:gridCol w:w="9060"/>
      </w:tblGrid>
      <w:tr w:rsidR="00452025" w:rsidRPr="00BE2424" w14:paraId="5EDCD234" w14:textId="77777777" w:rsidTr="005C160C">
        <w:tc>
          <w:tcPr>
            <w:tcW w:w="9350" w:type="dxa"/>
            <w:shd w:val="clear" w:color="auto" w:fill="BFBFBF" w:themeFill="background1" w:themeFillShade="BF"/>
          </w:tcPr>
          <w:p w14:paraId="3E2E7A96" w14:textId="77777777" w:rsidR="00452025" w:rsidRPr="00BE2424" w:rsidRDefault="00452025" w:rsidP="0045202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არსებობს ციფრული ბარათი, რომლის შესახებ ინფორმაციის მისაღებად ციფრულ არხში ავტორიზაცია (ანგარიშზე წვდომა) არის საჭირო. ჩაითვლება თუ არა ასეთი ბარათის მონაცემები (მაგ: CVV) ცოდნის კომპონენტად?</w:t>
            </w:r>
          </w:p>
          <w:p w14:paraId="1821AC54" w14:textId="77777777" w:rsidR="00452025" w:rsidRPr="00BE2424" w:rsidRDefault="00452025" w:rsidP="005C160C">
            <w:pPr>
              <w:jc w:val="both"/>
              <w:rPr>
                <w:rFonts w:ascii="Sylfaen" w:hAnsi="Sylfaen"/>
                <w:lang w:val="ka-GE"/>
              </w:rPr>
            </w:pPr>
          </w:p>
        </w:tc>
      </w:tr>
      <w:tr w:rsidR="00452025" w:rsidRPr="00BE2424" w14:paraId="5D1C9A9C" w14:textId="77777777" w:rsidTr="005C160C">
        <w:tc>
          <w:tcPr>
            <w:tcW w:w="9350" w:type="dxa"/>
            <w:shd w:val="clear" w:color="auto" w:fill="FFFFFF" w:themeFill="background1"/>
          </w:tcPr>
          <w:p w14:paraId="5878FDDD" w14:textId="46B179A5" w:rsidR="00452025" w:rsidRPr="00BE2424" w:rsidRDefault="00452025" w:rsidP="005C160C">
            <w:pPr>
              <w:jc w:val="both"/>
              <w:rPr>
                <w:rFonts w:ascii="Sylfaen" w:hAnsi="Sylfaen"/>
                <w:lang w:val="ka-GE"/>
              </w:rPr>
            </w:pPr>
            <w:r w:rsidRPr="00BE2424">
              <w:rPr>
                <w:rFonts w:ascii="Sylfaen" w:hAnsi="Sylfaen"/>
                <w:lang w:val="ka-GE"/>
              </w:rPr>
              <w:t>იმ დაშვებით, რომ CVV მხოლოდ მომხმარე</w:t>
            </w:r>
            <w:r w:rsidR="00B666C4">
              <w:rPr>
                <w:rFonts w:ascii="Sylfaen" w:hAnsi="Sylfaen"/>
                <w:lang w:val="ka-GE"/>
              </w:rPr>
              <w:t>ბ</w:t>
            </w:r>
            <w:r w:rsidRPr="00BE2424">
              <w:rPr>
                <w:rFonts w:ascii="Sylfaen" w:hAnsi="Sylfaen"/>
                <w:lang w:val="ka-GE"/>
              </w:rPr>
              <w:t>ლისთვისაა ხელმისაწვდომი ინტერნეტ/მობაილ-ბანკში (ე.ი. მიუწვდომელია ბანკის თანამშრომლისთვის, საპროცესინგო ცენტრისთვის და ა.შ.) და ის ამავდროულად ცვალებადი არ არის, ჩაითვლება ცოდნის კატეგორიის ელემენტად. ამასთან, ცოდნის კატეგორიის მიმართ დაცული უნდა იყოს წესის მე-8 მუხლის მოთხოვნები. მაგალითისთვის, ცოდნის კატეგორიას მიეკუთვნება PIN-ი</w:t>
            </w:r>
            <w:r w:rsidR="00B666C4">
              <w:rPr>
                <w:rFonts w:ascii="Sylfaen" w:hAnsi="Sylfaen"/>
                <w:lang w:val="ka-GE"/>
              </w:rPr>
              <w:t>.</w:t>
            </w:r>
            <w:r w:rsidRPr="00BE2424">
              <w:rPr>
                <w:rFonts w:ascii="Sylfaen" w:hAnsi="Sylfaen"/>
                <w:lang w:val="ka-GE"/>
              </w:rPr>
              <w:t xml:space="preserve"> რეკომენდებული</w:t>
            </w:r>
            <w:r w:rsidR="0058166D">
              <w:rPr>
                <w:rFonts w:ascii="Sylfaen" w:hAnsi="Sylfaen"/>
                <w:lang w:val="ka-GE"/>
              </w:rPr>
              <w:t>ა</w:t>
            </w:r>
            <w:r w:rsidRPr="00BE2424">
              <w:rPr>
                <w:rFonts w:ascii="Sylfaen" w:hAnsi="Sylfaen"/>
                <w:lang w:val="ka-GE"/>
              </w:rPr>
              <w:t xml:space="preserve">  უზრუნველყოფილი იქნეს ციფრული ბარათის CVV-ის ისეთივე დაცვა, როგორც ეს ხდება PIN-ის შემთხვევაში</w:t>
            </w:r>
            <w:r w:rsidR="0058166D">
              <w:rPr>
                <w:rFonts w:ascii="Sylfaen" w:hAnsi="Sylfaen"/>
                <w:lang w:val="ka-GE"/>
              </w:rPr>
              <w:t>ა</w:t>
            </w:r>
            <w:r w:rsidRPr="00BE2424">
              <w:rPr>
                <w:rFonts w:ascii="Sylfaen" w:hAnsi="Sylfaen"/>
                <w:lang w:val="ka-GE"/>
              </w:rPr>
              <w:t>.</w:t>
            </w:r>
          </w:p>
          <w:p w14:paraId="1FBFE668" w14:textId="5B52F77E" w:rsidR="00452025" w:rsidRDefault="00452025" w:rsidP="005C160C">
            <w:pPr>
              <w:jc w:val="both"/>
              <w:rPr>
                <w:rFonts w:ascii="Sylfaen" w:hAnsi="Sylfaen"/>
                <w:lang w:val="ka-GE"/>
              </w:rPr>
            </w:pPr>
          </w:p>
          <w:p w14:paraId="45846318" w14:textId="1AD24357" w:rsidR="0058166D" w:rsidRDefault="0058166D" w:rsidP="005C160C">
            <w:pPr>
              <w:jc w:val="both"/>
              <w:rPr>
                <w:rFonts w:ascii="Sylfaen" w:hAnsi="Sylfaen"/>
                <w:lang w:val="ka-GE"/>
              </w:rPr>
            </w:pPr>
            <w:r>
              <w:rPr>
                <w:rFonts w:ascii="Sylfaen" w:hAnsi="Sylfaen"/>
                <w:lang w:val="ka-GE"/>
              </w:rPr>
              <w:t>კითხვაში სრულად არ არის ასახული თუ რა ოპერაციაზეა საუბარი. აქედან გამომდინარე, სრულყოფილი პასუხის გასაცემად მნიშვნელოვანია ასევე სხვა ელემენტის დადგენაც.</w:t>
            </w:r>
          </w:p>
          <w:p w14:paraId="34AFF37C" w14:textId="7D446FDD" w:rsidR="0058166D" w:rsidRPr="00BE2424" w:rsidRDefault="0058166D" w:rsidP="005C160C">
            <w:pPr>
              <w:jc w:val="both"/>
              <w:rPr>
                <w:rFonts w:ascii="Sylfaen" w:hAnsi="Sylfaen"/>
                <w:lang w:val="ka-GE"/>
              </w:rPr>
            </w:pPr>
          </w:p>
        </w:tc>
      </w:tr>
    </w:tbl>
    <w:p w14:paraId="5CB95E32" w14:textId="3ACDAE4A" w:rsidR="00452025" w:rsidRDefault="00452025" w:rsidP="00752DAE">
      <w:pPr>
        <w:jc w:val="both"/>
        <w:rPr>
          <w:rFonts w:ascii="Times New Roman" w:hAnsi="Times New Roman" w:cs="Times New Roman"/>
        </w:rPr>
      </w:pPr>
    </w:p>
    <w:tbl>
      <w:tblPr>
        <w:tblStyle w:val="TableGrid47"/>
        <w:tblW w:w="0" w:type="auto"/>
        <w:tblLook w:val="04A0" w:firstRow="1" w:lastRow="0" w:firstColumn="1" w:lastColumn="0" w:noHBand="0" w:noVBand="1"/>
      </w:tblPr>
      <w:tblGrid>
        <w:gridCol w:w="9060"/>
      </w:tblGrid>
      <w:tr w:rsidR="005159EC" w:rsidRPr="00BE2424" w14:paraId="3628A5C6" w14:textId="77777777" w:rsidTr="005159EC">
        <w:tc>
          <w:tcPr>
            <w:tcW w:w="9060" w:type="dxa"/>
            <w:shd w:val="clear" w:color="auto" w:fill="BFBFBF" w:themeFill="background1" w:themeFillShade="BF"/>
          </w:tcPr>
          <w:p w14:paraId="39BB202E" w14:textId="496A918B" w:rsidR="005159EC" w:rsidRPr="00BE2424" w:rsidRDefault="005159EC" w:rsidP="005159EC">
            <w:pPr>
              <w:pStyle w:val="ListParagraph"/>
              <w:numPr>
                <w:ilvl w:val="0"/>
                <w:numId w:val="2"/>
              </w:numPr>
              <w:tabs>
                <w:tab w:val="left" w:pos="522"/>
              </w:tabs>
              <w:ind w:left="522" w:hanging="522"/>
              <w:jc w:val="both"/>
              <w:outlineLvl w:val="1"/>
              <w:rPr>
                <w:rFonts w:ascii="Sylfaen" w:hAnsi="Sylfaen"/>
                <w:b/>
                <w:lang w:val="ka-GE"/>
              </w:rPr>
            </w:pPr>
            <w:r>
              <w:rPr>
                <w:rFonts w:ascii="Sylfaen" w:hAnsi="Sylfaen"/>
                <w:b/>
                <w:lang w:val="ka-GE"/>
              </w:rPr>
              <w:t xml:space="preserve">ბანკომატის </w:t>
            </w:r>
            <w:r w:rsidRPr="00BE2424">
              <w:rPr>
                <w:rFonts w:ascii="Sylfaen" w:hAnsi="Sylfaen"/>
                <w:b/>
                <w:lang w:val="ka-GE"/>
              </w:rPr>
              <w:t xml:space="preserve">ინტერფეისში </w:t>
            </w:r>
            <w:r>
              <w:rPr>
                <w:rFonts w:ascii="Sylfaen" w:hAnsi="Sylfaen"/>
                <w:b/>
                <w:lang w:val="ka-GE"/>
              </w:rPr>
              <w:t xml:space="preserve">ძლიერი ავთენთიფიკაციის </w:t>
            </w:r>
            <w:r w:rsidR="0058166D">
              <w:rPr>
                <w:rFonts w:ascii="Sylfaen" w:hAnsi="Sylfaen"/>
                <w:b/>
                <w:lang w:val="ka-GE"/>
              </w:rPr>
              <w:t xml:space="preserve">საფუძველზე </w:t>
            </w:r>
            <w:r w:rsidRPr="00BE2424">
              <w:rPr>
                <w:rFonts w:ascii="Sylfaen" w:hAnsi="Sylfaen"/>
                <w:b/>
                <w:lang w:val="ka-GE"/>
              </w:rPr>
              <w:t>შესვლის შემდეგ, თანხის გასანაღდებლად ისევ საჭიროა ძლიერი ავთენტიფიკაცია?</w:t>
            </w:r>
          </w:p>
          <w:p w14:paraId="5ACE448C" w14:textId="77777777" w:rsidR="005159EC" w:rsidRPr="00BE2424" w:rsidRDefault="005159EC" w:rsidP="005159EC">
            <w:pPr>
              <w:jc w:val="both"/>
              <w:rPr>
                <w:rFonts w:ascii="Sylfaen" w:hAnsi="Sylfaen"/>
                <w:lang w:val="ka-GE"/>
              </w:rPr>
            </w:pPr>
          </w:p>
        </w:tc>
      </w:tr>
      <w:tr w:rsidR="005159EC" w:rsidRPr="00BE2424" w14:paraId="67D985FE" w14:textId="77777777" w:rsidTr="005159EC">
        <w:tc>
          <w:tcPr>
            <w:tcW w:w="9060" w:type="dxa"/>
            <w:shd w:val="clear" w:color="auto" w:fill="FFFFFF" w:themeFill="background1"/>
          </w:tcPr>
          <w:p w14:paraId="1FB030DA" w14:textId="77777777" w:rsidR="005159EC" w:rsidRDefault="005159EC" w:rsidP="005159EC">
            <w:pPr>
              <w:jc w:val="both"/>
              <w:rPr>
                <w:rFonts w:ascii="Sylfaen" w:hAnsi="Sylfaen"/>
                <w:b/>
                <w:lang w:val="ka-GE"/>
              </w:rPr>
            </w:pPr>
            <w:r w:rsidRPr="00786E61">
              <w:rPr>
                <w:rFonts w:ascii="Sylfaen" w:hAnsi="Sylfaen"/>
                <w:lang w:val="ka-GE"/>
              </w:rPr>
              <w:t xml:space="preserve">ბანკომატის ინტერფეისში ძლიერი ავთენთიფიკაციის </w:t>
            </w:r>
            <w:r>
              <w:rPr>
                <w:rFonts w:ascii="Sylfaen" w:hAnsi="Sylfaen"/>
                <w:lang w:val="ka-GE"/>
              </w:rPr>
              <w:t xml:space="preserve">საფუძველზე </w:t>
            </w:r>
            <w:r w:rsidRPr="00786E61">
              <w:rPr>
                <w:rFonts w:ascii="Sylfaen" w:hAnsi="Sylfaen"/>
                <w:lang w:val="ka-GE"/>
              </w:rPr>
              <w:t xml:space="preserve">შესვლის შემდეგ, დამატებითი ძლიერი ავთენთიფიკაციის გარეშე </w:t>
            </w:r>
            <w:r w:rsidR="0058166D">
              <w:rPr>
                <w:rFonts w:ascii="Sylfaen" w:hAnsi="Sylfaen"/>
                <w:lang w:val="ka-GE"/>
              </w:rPr>
              <w:t>შ</w:t>
            </w:r>
            <w:r w:rsidRPr="00786E61">
              <w:rPr>
                <w:rFonts w:ascii="Sylfaen" w:hAnsi="Sylfaen"/>
                <w:lang w:val="ka-GE"/>
              </w:rPr>
              <w:t>ესაძლებელია მხოლოდ ერთი ოპერაციის შესრულება.</w:t>
            </w:r>
            <w:r>
              <w:rPr>
                <w:rFonts w:ascii="Sylfaen" w:hAnsi="Sylfaen"/>
                <w:b/>
                <w:lang w:val="ka-GE"/>
              </w:rPr>
              <w:t xml:space="preserve"> </w:t>
            </w:r>
          </w:p>
          <w:p w14:paraId="506C5A85" w14:textId="4372A1A6" w:rsidR="00B666C4" w:rsidRPr="00BE2424" w:rsidRDefault="00B666C4" w:rsidP="005159EC">
            <w:pPr>
              <w:jc w:val="both"/>
              <w:rPr>
                <w:rFonts w:ascii="Sylfaen" w:hAnsi="Sylfaen"/>
                <w:lang w:val="ka-GE"/>
              </w:rPr>
            </w:pPr>
          </w:p>
        </w:tc>
      </w:tr>
    </w:tbl>
    <w:p w14:paraId="09E4975A" w14:textId="307C6D0A" w:rsidR="005159EC" w:rsidRDefault="005159EC" w:rsidP="00752DAE">
      <w:pPr>
        <w:jc w:val="both"/>
        <w:rPr>
          <w:rFonts w:ascii="Times New Roman" w:hAnsi="Times New Roman" w:cs="Times New Roman"/>
        </w:rPr>
      </w:pPr>
    </w:p>
    <w:tbl>
      <w:tblPr>
        <w:tblStyle w:val="TableGrid48"/>
        <w:tblW w:w="0" w:type="auto"/>
        <w:tblLook w:val="04A0" w:firstRow="1" w:lastRow="0" w:firstColumn="1" w:lastColumn="0" w:noHBand="0" w:noVBand="1"/>
      </w:tblPr>
      <w:tblGrid>
        <w:gridCol w:w="9060"/>
      </w:tblGrid>
      <w:tr w:rsidR="00C262CD" w:rsidRPr="00BE2424" w14:paraId="110BFC52" w14:textId="77777777" w:rsidTr="005C160C">
        <w:tc>
          <w:tcPr>
            <w:tcW w:w="9350" w:type="dxa"/>
            <w:shd w:val="clear" w:color="auto" w:fill="BFBFBF" w:themeFill="background1" w:themeFillShade="BF"/>
          </w:tcPr>
          <w:p w14:paraId="05DAB9E5" w14:textId="669F5FD9" w:rsidR="00C262CD" w:rsidRPr="00BE2424" w:rsidRDefault="00C262CD" w:rsidP="00C262C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პინ</w:t>
            </w:r>
            <w:r w:rsidR="0058166D">
              <w:rPr>
                <w:rFonts w:ascii="Sylfaen" w:hAnsi="Sylfaen"/>
                <w:b/>
                <w:lang w:val="ka-GE"/>
              </w:rPr>
              <w:t>-</w:t>
            </w:r>
            <w:r w:rsidRPr="00BE2424">
              <w:rPr>
                <w:rFonts w:ascii="Sylfaen" w:hAnsi="Sylfaen"/>
                <w:b/>
                <w:lang w:val="ka-GE"/>
              </w:rPr>
              <w:t xml:space="preserve">ის ცვლილება შესაძლებელია ბანკომატიდან. საჭიროა თუ არა დამატებითი ავთენტიფიკაცია? </w:t>
            </w:r>
          </w:p>
          <w:p w14:paraId="331A3FBD" w14:textId="77777777" w:rsidR="00C262CD" w:rsidRPr="00BE2424" w:rsidRDefault="00C262CD" w:rsidP="005C160C">
            <w:pPr>
              <w:ind w:left="720"/>
              <w:contextualSpacing/>
              <w:jc w:val="both"/>
              <w:rPr>
                <w:rFonts w:ascii="Sylfaen" w:hAnsi="Sylfaen"/>
                <w:lang w:val="ka-GE"/>
              </w:rPr>
            </w:pPr>
          </w:p>
        </w:tc>
      </w:tr>
      <w:tr w:rsidR="00C262CD" w:rsidRPr="00BE2424" w14:paraId="11B55532" w14:textId="77777777" w:rsidTr="005C160C">
        <w:tc>
          <w:tcPr>
            <w:tcW w:w="9350" w:type="dxa"/>
            <w:shd w:val="clear" w:color="auto" w:fill="FFFFFF" w:themeFill="background1"/>
          </w:tcPr>
          <w:p w14:paraId="13DB9448" w14:textId="26C8BB51" w:rsidR="00C262CD" w:rsidRPr="00BE2424" w:rsidRDefault="00C262CD" w:rsidP="005C160C">
            <w:pPr>
              <w:jc w:val="both"/>
              <w:rPr>
                <w:rFonts w:ascii="Sylfaen" w:hAnsi="Sylfaen"/>
                <w:lang w:val="ka-GE"/>
              </w:rPr>
            </w:pPr>
            <w:r w:rsidRPr="00BE2424">
              <w:rPr>
                <w:rFonts w:ascii="Sylfaen" w:hAnsi="Sylfaen"/>
                <w:lang w:val="ka-GE"/>
              </w:rPr>
              <w:t>თუ მომხმარებელი ბანკომატთან იყენებს ბარათსა და პინ კოდს, რათა ინტერფეისზე წვდომა იქონიოს</w:t>
            </w:r>
            <w:r>
              <w:rPr>
                <w:rFonts w:ascii="Sylfaen" w:hAnsi="Sylfaen"/>
                <w:lang w:val="ka-GE"/>
              </w:rPr>
              <w:t>,</w:t>
            </w:r>
            <w:r w:rsidRPr="00BE2424">
              <w:rPr>
                <w:rFonts w:ascii="Sylfaen" w:hAnsi="Sylfaen"/>
                <w:lang w:val="ka-GE"/>
              </w:rPr>
              <w:t xml:space="preserve"> ამის შემდგომ </w:t>
            </w:r>
            <w:r w:rsidR="0058166D">
              <w:rPr>
                <w:rFonts w:ascii="Sylfaen" w:hAnsi="Sylfaen"/>
                <w:lang w:val="ka-GE"/>
              </w:rPr>
              <w:t>მხოლოდ</w:t>
            </w:r>
            <w:r w:rsidRPr="00BE2424">
              <w:rPr>
                <w:rFonts w:ascii="Sylfaen" w:hAnsi="Sylfaen"/>
                <w:lang w:val="ka-GE"/>
              </w:rPr>
              <w:t xml:space="preserve"> პინ კოდის შეცვლისთვის დამატებითი ძლიერი ავთენტიფიკაციის განხორციელება</w:t>
            </w:r>
            <w:r w:rsidR="0058166D">
              <w:rPr>
                <w:rFonts w:ascii="Sylfaen" w:hAnsi="Sylfaen"/>
                <w:lang w:val="ka-GE"/>
              </w:rPr>
              <w:t xml:space="preserve"> </w:t>
            </w:r>
            <w:r w:rsidR="0058166D" w:rsidRPr="00BE2424">
              <w:rPr>
                <w:rFonts w:ascii="Sylfaen" w:hAnsi="Sylfaen"/>
                <w:lang w:val="ka-GE"/>
              </w:rPr>
              <w:t>სავალდებულო</w:t>
            </w:r>
            <w:r w:rsidR="0058166D">
              <w:rPr>
                <w:rFonts w:ascii="Sylfaen" w:hAnsi="Sylfaen"/>
                <w:lang w:val="ka-GE"/>
              </w:rPr>
              <w:t xml:space="preserve"> არ არის</w:t>
            </w:r>
            <w:r w:rsidRPr="00BE2424">
              <w:rPr>
                <w:rFonts w:ascii="Sylfaen" w:hAnsi="Sylfaen"/>
                <w:lang w:val="ka-GE"/>
              </w:rPr>
              <w:t>.</w:t>
            </w:r>
          </w:p>
          <w:p w14:paraId="69D4545D" w14:textId="77777777" w:rsidR="00C262CD" w:rsidRPr="00BE2424" w:rsidRDefault="00C262CD" w:rsidP="005C160C">
            <w:pPr>
              <w:jc w:val="both"/>
              <w:rPr>
                <w:rFonts w:ascii="Sylfaen" w:hAnsi="Sylfaen"/>
                <w:lang w:val="ka-GE"/>
              </w:rPr>
            </w:pPr>
          </w:p>
        </w:tc>
      </w:tr>
    </w:tbl>
    <w:p w14:paraId="61D75EDA" w14:textId="45685724" w:rsidR="00C262CD" w:rsidRDefault="00C262CD" w:rsidP="00752DAE">
      <w:pPr>
        <w:jc w:val="both"/>
        <w:rPr>
          <w:rFonts w:ascii="Times New Roman" w:hAnsi="Times New Roman" w:cs="Times New Roman"/>
        </w:rPr>
      </w:pPr>
    </w:p>
    <w:tbl>
      <w:tblPr>
        <w:tblStyle w:val="TableGrid110"/>
        <w:tblW w:w="0" w:type="auto"/>
        <w:tblLook w:val="04A0" w:firstRow="1" w:lastRow="0" w:firstColumn="1" w:lastColumn="0" w:noHBand="0" w:noVBand="1"/>
      </w:tblPr>
      <w:tblGrid>
        <w:gridCol w:w="9060"/>
      </w:tblGrid>
      <w:tr w:rsidR="0071149A" w:rsidRPr="00BE2424" w14:paraId="61585C94" w14:textId="77777777" w:rsidTr="0071149A">
        <w:tc>
          <w:tcPr>
            <w:tcW w:w="9350" w:type="dxa"/>
            <w:shd w:val="clear" w:color="auto" w:fill="BFBFBF" w:themeFill="background1" w:themeFillShade="BF"/>
          </w:tcPr>
          <w:p w14:paraId="6A8DB162" w14:textId="77777777" w:rsidR="0071149A" w:rsidRPr="00BE2424" w:rsidRDefault="0071149A" w:rsidP="0071149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ელ.</w:t>
            </w:r>
            <w:r w:rsidRPr="00BE2424">
              <w:rPr>
                <w:rFonts w:ascii="Sylfaen" w:hAnsi="Sylfaen"/>
                <w:b/>
                <w:lang w:val="ka-GE"/>
              </w:rPr>
              <w:t xml:space="preserve"> კომერციის </w:t>
            </w:r>
            <w:r>
              <w:rPr>
                <w:rFonts w:ascii="Sylfaen" w:hAnsi="Sylfaen"/>
                <w:b/>
                <w:lang w:val="ka-GE"/>
              </w:rPr>
              <w:t>„</w:t>
            </w:r>
            <w:r w:rsidRPr="00BE2424">
              <w:rPr>
                <w:rFonts w:ascii="Sylfaen" w:hAnsi="Sylfaen"/>
                <w:b/>
                <w:lang w:val="ka-GE"/>
              </w:rPr>
              <w:t>ჩექაუთის</w:t>
            </w:r>
            <w:r>
              <w:rPr>
                <w:rFonts w:ascii="Sylfaen" w:hAnsi="Sylfaen"/>
                <w:b/>
                <w:lang w:val="ka-GE"/>
              </w:rPr>
              <w:t>“</w:t>
            </w:r>
            <w:r w:rsidRPr="00BE2424">
              <w:rPr>
                <w:rFonts w:ascii="Sylfaen" w:hAnsi="Sylfaen"/>
                <w:b/>
                <w:lang w:val="ka-GE"/>
              </w:rPr>
              <w:t xml:space="preserve"> ერთ-ერთი ვარიანტის დროს, კლიენტი გადის ორფაქტორიან ავტორიზაციას ინტერნეტ ბანკის იუზერით და პაროლით. შემდეგ კლიენტს უჩანს მისი ბარათების სია, ირჩევს ერთ-ერთ ბარათს და იხდის. კლიენტი ავთენტიფიკაციას გადის და სესია იქმნება მხოლოდ ერთი გადახდისათვის. ასევე, თუ </w:t>
            </w:r>
            <w:r w:rsidRPr="00BE2424">
              <w:rPr>
                <w:rFonts w:ascii="Sylfaen" w:hAnsi="Sylfaen"/>
                <w:b/>
                <w:lang w:val="ka-GE"/>
              </w:rPr>
              <w:lastRenderedPageBreak/>
              <w:t>მომხმარებელს ბარათის არჩევის დროს გამოუჩნდება ბარათებზე არსებული ნაშთები, ბარათის არჩევის შემდეგ კიდევ ერთხელ მოუწევს ავთენტიფიკაცია?</w:t>
            </w:r>
          </w:p>
          <w:p w14:paraId="58DAEA38" w14:textId="77777777" w:rsidR="0071149A" w:rsidRPr="00BE2424" w:rsidRDefault="0071149A" w:rsidP="0071149A">
            <w:pPr>
              <w:ind w:left="720"/>
              <w:contextualSpacing/>
              <w:jc w:val="both"/>
              <w:rPr>
                <w:rFonts w:ascii="Sylfaen" w:hAnsi="Sylfaen"/>
                <w:lang w:val="ka-GE"/>
              </w:rPr>
            </w:pPr>
          </w:p>
        </w:tc>
      </w:tr>
      <w:tr w:rsidR="0071149A" w:rsidRPr="00BE2424" w14:paraId="2BC2F15E" w14:textId="77777777" w:rsidTr="0071149A">
        <w:tc>
          <w:tcPr>
            <w:tcW w:w="9350" w:type="dxa"/>
            <w:shd w:val="clear" w:color="auto" w:fill="FFFFFF" w:themeFill="background1"/>
          </w:tcPr>
          <w:p w14:paraId="15E48BBC" w14:textId="77777777" w:rsidR="0071149A" w:rsidRPr="00BE2424" w:rsidRDefault="0071149A" w:rsidP="0071149A">
            <w:pPr>
              <w:jc w:val="both"/>
              <w:rPr>
                <w:rFonts w:ascii="Sylfaen" w:hAnsi="Sylfaen"/>
                <w:lang w:val="ka-GE"/>
              </w:rPr>
            </w:pPr>
            <w:r w:rsidRPr="00BE2424">
              <w:rPr>
                <w:rFonts w:ascii="Sylfaen" w:hAnsi="Sylfaen"/>
                <w:lang w:val="ka-GE"/>
              </w:rPr>
              <w:lastRenderedPageBreak/>
              <w:t>თუ აღწერილი პროცესის მიზანია მხოლოდ იმ ერთი ოპერაციის შესრულება და შეუძლებელი იქნება სხვა ოპერაციის ინიციირება, პროცესი არ ეწინააღმდეგება წესს. იქედან გამომდინარე, რომ ანგარიშზე არსებული ნაშთის ნახვა წესის გამონაკლისის შესაბამისად შესაძლებელია ძლიერი ავთენტიფიკაციის გარეშე, ხსენებულ შემთხვევაშიც დასაშვებია.</w:t>
            </w:r>
          </w:p>
          <w:p w14:paraId="576075D7" w14:textId="77777777" w:rsidR="0071149A" w:rsidRDefault="0071149A" w:rsidP="0071149A">
            <w:pPr>
              <w:jc w:val="both"/>
              <w:rPr>
                <w:rFonts w:ascii="Sylfaen" w:hAnsi="Sylfaen"/>
                <w:lang w:val="ka-GE"/>
              </w:rPr>
            </w:pPr>
            <w:r>
              <w:rPr>
                <w:rFonts w:ascii="Sylfaen" w:hAnsi="Sylfaen"/>
                <w:lang w:val="ka-GE"/>
              </w:rPr>
              <w:t>ამ პროცესში ასევე გასათვალისწინებელია ავთენტიფიკაციის კოდის გენერირების მოთხოვნები.</w:t>
            </w:r>
          </w:p>
          <w:p w14:paraId="7BD16956" w14:textId="193668D5" w:rsidR="00B666C4" w:rsidRPr="009B557A" w:rsidRDefault="00B666C4" w:rsidP="0071149A">
            <w:pPr>
              <w:jc w:val="both"/>
              <w:rPr>
                <w:rFonts w:ascii="Sylfaen" w:hAnsi="Sylfaen"/>
              </w:rPr>
            </w:pPr>
          </w:p>
        </w:tc>
      </w:tr>
    </w:tbl>
    <w:p w14:paraId="60481BE8" w14:textId="77777777" w:rsidR="0071149A" w:rsidRDefault="0071149A" w:rsidP="00752DAE">
      <w:pPr>
        <w:jc w:val="both"/>
        <w:rPr>
          <w:rFonts w:ascii="Times New Roman" w:hAnsi="Times New Roman" w:cs="Times New Roman"/>
        </w:rPr>
      </w:pPr>
    </w:p>
    <w:tbl>
      <w:tblPr>
        <w:tblStyle w:val="TableGrid79"/>
        <w:tblW w:w="0" w:type="auto"/>
        <w:tblLook w:val="04A0" w:firstRow="1" w:lastRow="0" w:firstColumn="1" w:lastColumn="0" w:noHBand="0" w:noVBand="1"/>
      </w:tblPr>
      <w:tblGrid>
        <w:gridCol w:w="9060"/>
      </w:tblGrid>
      <w:tr w:rsidR="00C262CD" w:rsidRPr="00BE2424" w14:paraId="6288D0F0" w14:textId="77777777" w:rsidTr="005C160C">
        <w:tc>
          <w:tcPr>
            <w:tcW w:w="9350" w:type="dxa"/>
            <w:shd w:val="clear" w:color="auto" w:fill="BFBFBF" w:themeFill="background1" w:themeFillShade="BF"/>
          </w:tcPr>
          <w:p w14:paraId="7503442D" w14:textId="77777777" w:rsidR="00C262CD" w:rsidRPr="00BE2424" w:rsidRDefault="00C262CD" w:rsidP="00585E2F">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„NFC“ საფულის შემთხვევაში, ხდება აპლიკაციაში შესვლა (ძლიერი ავტენთიფიკაცია) და შემდეგ გადახდისას არაფერს ვთხოვთ მომხმარებელს. შეე</w:t>
            </w:r>
            <w:r>
              <w:rPr>
                <w:rFonts w:ascii="Sylfaen" w:hAnsi="Sylfaen"/>
                <w:b/>
                <w:lang w:val="ka-GE"/>
              </w:rPr>
              <w:t>ს</w:t>
            </w:r>
            <w:r w:rsidRPr="00BE2424">
              <w:rPr>
                <w:rFonts w:ascii="Sylfaen" w:hAnsi="Sylfaen"/>
                <w:b/>
                <w:lang w:val="ka-GE"/>
              </w:rPr>
              <w:t>აბამება თუ არა წესს?</w:t>
            </w:r>
          </w:p>
          <w:p w14:paraId="195B66F0" w14:textId="77777777" w:rsidR="00C262CD" w:rsidRPr="00BE2424" w:rsidRDefault="00C262CD" w:rsidP="005C160C">
            <w:pPr>
              <w:ind w:left="720"/>
              <w:contextualSpacing/>
              <w:jc w:val="both"/>
              <w:rPr>
                <w:rFonts w:ascii="Sylfaen" w:hAnsi="Sylfaen"/>
                <w:lang w:val="ka-GE"/>
              </w:rPr>
            </w:pPr>
          </w:p>
        </w:tc>
      </w:tr>
      <w:tr w:rsidR="00C262CD" w:rsidRPr="00BE2424" w14:paraId="6BD1289D" w14:textId="77777777" w:rsidTr="005C160C">
        <w:tc>
          <w:tcPr>
            <w:tcW w:w="9350" w:type="dxa"/>
            <w:shd w:val="clear" w:color="auto" w:fill="FFFFFF" w:themeFill="background1"/>
          </w:tcPr>
          <w:p w14:paraId="35C47987" w14:textId="1A7D8944" w:rsidR="00C262CD" w:rsidRPr="00BE2424" w:rsidRDefault="00C262CD" w:rsidP="005C160C">
            <w:pPr>
              <w:jc w:val="both"/>
              <w:rPr>
                <w:rFonts w:ascii="Sylfaen" w:hAnsi="Sylfaen"/>
                <w:lang w:val="ka-GE"/>
              </w:rPr>
            </w:pPr>
            <w:r>
              <w:rPr>
                <w:rFonts w:ascii="Sylfaen" w:hAnsi="Sylfaen"/>
                <w:lang w:val="ka-GE"/>
              </w:rPr>
              <w:t xml:space="preserve">აპლიკაციაში </w:t>
            </w:r>
            <w:r w:rsidRPr="00BE2424">
              <w:rPr>
                <w:rFonts w:ascii="Sylfaen" w:hAnsi="Sylfaen"/>
                <w:lang w:val="ka-GE"/>
              </w:rPr>
              <w:t xml:space="preserve">შესვლის შემდეგ, გადახდისას დაცული უნდა იყოს უკონტაქტო გადახდების (მე-13 მუხლი) </w:t>
            </w:r>
            <w:r>
              <w:rPr>
                <w:rFonts w:ascii="Sylfaen" w:hAnsi="Sylfaen"/>
                <w:lang w:val="ka-GE"/>
              </w:rPr>
              <w:t>მიმართ დადგენილი</w:t>
            </w:r>
            <w:r w:rsidRPr="00BE2424">
              <w:rPr>
                <w:rFonts w:ascii="Sylfaen" w:hAnsi="Sylfaen"/>
                <w:lang w:val="ka-GE"/>
              </w:rPr>
              <w:t xml:space="preserve"> მოთხოვნები.</w:t>
            </w:r>
          </w:p>
          <w:p w14:paraId="4D7710ED" w14:textId="77777777" w:rsidR="00C262CD" w:rsidRPr="00BE2424" w:rsidRDefault="00C262CD" w:rsidP="005C160C">
            <w:pPr>
              <w:jc w:val="both"/>
              <w:rPr>
                <w:rFonts w:ascii="Sylfaen" w:hAnsi="Sylfaen"/>
                <w:lang w:val="ka-GE"/>
              </w:rPr>
            </w:pPr>
          </w:p>
        </w:tc>
      </w:tr>
    </w:tbl>
    <w:p w14:paraId="0BD33BD0" w14:textId="77777777" w:rsidR="00C262CD" w:rsidRDefault="00C262CD" w:rsidP="00752DAE">
      <w:pPr>
        <w:jc w:val="both"/>
        <w:rPr>
          <w:rFonts w:ascii="Times New Roman" w:hAnsi="Times New Roman" w:cs="Times New Roman"/>
        </w:rPr>
      </w:pPr>
    </w:p>
    <w:tbl>
      <w:tblPr>
        <w:tblStyle w:val="TableGrid"/>
        <w:tblW w:w="0" w:type="auto"/>
        <w:tblLook w:val="04A0" w:firstRow="1" w:lastRow="0" w:firstColumn="1" w:lastColumn="0" w:noHBand="0" w:noVBand="1"/>
      </w:tblPr>
      <w:tblGrid>
        <w:gridCol w:w="9060"/>
      </w:tblGrid>
      <w:tr w:rsidR="00C262CD" w:rsidRPr="00BE2424" w14:paraId="2E552AA7" w14:textId="77777777" w:rsidTr="000D1C12">
        <w:tc>
          <w:tcPr>
            <w:tcW w:w="9060" w:type="dxa"/>
            <w:shd w:val="clear" w:color="auto" w:fill="BFBFBF" w:themeFill="background1" w:themeFillShade="BF"/>
          </w:tcPr>
          <w:p w14:paraId="7E2E77B9" w14:textId="12D0235B" w:rsidR="00C262CD" w:rsidRPr="00BE2424" w:rsidRDefault="00C262CD" w:rsidP="00585E2F">
            <w:pPr>
              <w:pStyle w:val="ListParagraph"/>
              <w:numPr>
                <w:ilvl w:val="0"/>
                <w:numId w:val="2"/>
              </w:numPr>
              <w:tabs>
                <w:tab w:val="left" w:pos="522"/>
              </w:tabs>
              <w:ind w:left="522" w:hanging="522"/>
              <w:jc w:val="both"/>
              <w:outlineLvl w:val="1"/>
              <w:rPr>
                <w:rFonts w:ascii="Sylfaen" w:hAnsi="Sylfaen"/>
                <w:b/>
                <w:lang w:val="ka-GE"/>
              </w:rPr>
            </w:pPr>
            <w:bookmarkStart w:id="7" w:name="_Toc16779368"/>
            <w:r w:rsidRPr="00BE2424">
              <w:rPr>
                <w:rFonts w:ascii="Sylfaen" w:hAnsi="Sylfaen"/>
                <w:b/>
                <w:lang w:val="ka-GE"/>
              </w:rPr>
              <w:t xml:space="preserve">თუ </w:t>
            </w:r>
            <w:r>
              <w:rPr>
                <w:rFonts w:ascii="Sylfaen" w:hAnsi="Sylfaen"/>
                <w:b/>
                <w:lang w:val="ka-GE"/>
              </w:rPr>
              <w:t>სავაჭრო ობიექტი</w:t>
            </w:r>
            <w:r w:rsidRPr="00BE2424">
              <w:rPr>
                <w:rFonts w:ascii="Sylfaen" w:hAnsi="Sylfaen"/>
                <w:b/>
                <w:lang w:val="ka-GE"/>
              </w:rPr>
              <w:t xml:space="preserve"> არ არის 3d enrolled, რა მექანიზმები რჩება ძლიერი ავთენტიფიკაციისთვის?</w:t>
            </w:r>
            <w:bookmarkEnd w:id="7"/>
          </w:p>
          <w:p w14:paraId="57B3F89B" w14:textId="77777777" w:rsidR="00C262CD" w:rsidRPr="00BE2424" w:rsidRDefault="00C262CD" w:rsidP="005C160C">
            <w:pPr>
              <w:jc w:val="both"/>
              <w:rPr>
                <w:rFonts w:ascii="Sylfaen" w:hAnsi="Sylfaen"/>
              </w:rPr>
            </w:pPr>
          </w:p>
        </w:tc>
      </w:tr>
      <w:tr w:rsidR="00C262CD" w:rsidRPr="00AC77EA" w14:paraId="1B43E0C5" w14:textId="77777777" w:rsidTr="005C160C">
        <w:tc>
          <w:tcPr>
            <w:tcW w:w="9060" w:type="dxa"/>
          </w:tcPr>
          <w:p w14:paraId="14520211" w14:textId="5B600FAE" w:rsidR="00C262CD" w:rsidRPr="00BE2424" w:rsidRDefault="00C262CD" w:rsidP="005C160C">
            <w:pPr>
              <w:jc w:val="both"/>
              <w:rPr>
                <w:rFonts w:ascii="Sylfaen" w:hAnsi="Sylfaen"/>
                <w:lang w:val="ka-GE"/>
              </w:rPr>
            </w:pPr>
            <w:r w:rsidRPr="00BE2424">
              <w:rPr>
                <w:rFonts w:ascii="Sylfaen" w:hAnsi="Sylfaen"/>
                <w:lang w:val="ka-GE"/>
              </w:rPr>
              <w:t xml:space="preserve">თუ გადახდა ბარათით ხდება, მაშინ საბარათე სქემამ </w:t>
            </w:r>
            <w:r>
              <w:rPr>
                <w:rFonts w:ascii="Sylfaen" w:hAnsi="Sylfaen"/>
                <w:lang w:val="ka-GE"/>
              </w:rPr>
              <w:t xml:space="preserve">და მისმა მონაწილეებმა </w:t>
            </w:r>
            <w:r w:rsidRPr="00BE2424">
              <w:rPr>
                <w:rFonts w:ascii="Sylfaen" w:hAnsi="Sylfaen"/>
                <w:lang w:val="ka-GE"/>
              </w:rPr>
              <w:t>უნდა უზრუნველყო</w:t>
            </w:r>
            <w:r w:rsidR="00411E6E">
              <w:rPr>
                <w:rFonts w:ascii="Sylfaen" w:hAnsi="Sylfaen"/>
                <w:lang w:val="ka-GE"/>
              </w:rPr>
              <w:t>ნ</w:t>
            </w:r>
            <w:r w:rsidRPr="00BE2424">
              <w:rPr>
                <w:rFonts w:ascii="Sylfaen" w:hAnsi="Sylfaen"/>
                <w:lang w:val="ka-GE"/>
              </w:rPr>
              <w:t xml:space="preserve"> ტექნიკურ დონეზე ძლიერი ავთენტიფიკაციის მხარდაჭერა.</w:t>
            </w:r>
          </w:p>
          <w:p w14:paraId="31B0844A" w14:textId="7C568345" w:rsidR="00C262CD" w:rsidRPr="00BE2424" w:rsidRDefault="00C262CD" w:rsidP="005C160C">
            <w:pPr>
              <w:jc w:val="both"/>
              <w:rPr>
                <w:rFonts w:ascii="Sylfaen" w:hAnsi="Sylfaen"/>
              </w:rPr>
            </w:pPr>
          </w:p>
          <w:p w14:paraId="5BCFD057" w14:textId="77777777" w:rsidR="00C262CD" w:rsidRPr="00BE2424" w:rsidRDefault="00C262CD" w:rsidP="005C160C">
            <w:pPr>
              <w:jc w:val="both"/>
              <w:rPr>
                <w:rFonts w:ascii="Sylfaen" w:hAnsi="Sylfaen"/>
                <w:lang w:val="ka-GE"/>
              </w:rPr>
            </w:pPr>
            <w:r w:rsidRPr="00BE2424">
              <w:rPr>
                <w:rFonts w:ascii="Sylfaen" w:hAnsi="Sylfaen" w:cs="Sylfaen"/>
                <w:lang w:val="ka-GE"/>
              </w:rPr>
              <w:t>ასევე გთხოვთ იხილოთ დამატებითი ინფორმაცია (გვერდი</w:t>
            </w:r>
            <w:r w:rsidRPr="00BE2424">
              <w:rPr>
                <w:rFonts w:ascii="Sylfaen" w:hAnsi="Sylfaen"/>
                <w:lang w:val="ka-GE"/>
              </w:rPr>
              <w:t xml:space="preserve"> 20. პუნქტი 7.3-დან)</w:t>
            </w:r>
          </w:p>
          <w:p w14:paraId="4E78820E" w14:textId="77777777" w:rsidR="00C262CD" w:rsidRPr="00BE2424" w:rsidRDefault="00C262CD" w:rsidP="005C160C">
            <w:pPr>
              <w:jc w:val="both"/>
              <w:rPr>
                <w:rFonts w:ascii="Sylfaen" w:hAnsi="Sylfaen"/>
                <w:lang w:val="ka-GE"/>
              </w:rPr>
            </w:pPr>
            <w:r w:rsidRPr="00BE2424">
              <w:rPr>
                <w:rFonts w:ascii="Sylfaen" w:hAnsi="Sylfaen"/>
                <w:lang w:val="ka-GE"/>
              </w:rPr>
              <w:t xml:space="preserve">7.3 [cards] For card transactions, all card issuing PSPs should support strong authentication of the cardholder. All cards issued must be technically ready (registered) to be used with strong authentication. </w:t>
            </w:r>
          </w:p>
          <w:p w14:paraId="002234DF" w14:textId="77777777" w:rsidR="00C262CD" w:rsidRPr="00BE2424" w:rsidRDefault="00C262CD" w:rsidP="005C160C">
            <w:pPr>
              <w:jc w:val="both"/>
              <w:rPr>
                <w:rFonts w:ascii="Sylfaen" w:hAnsi="Sylfaen"/>
                <w:lang w:val="ka-GE"/>
              </w:rPr>
            </w:pPr>
            <w:r w:rsidRPr="00BE2424">
              <w:rPr>
                <w:rFonts w:ascii="Sylfaen" w:hAnsi="Sylfaen"/>
                <w:lang w:val="ka-GE"/>
              </w:rPr>
              <w:t xml:space="preserve">7.4 [cards] PSPs offering acquiring services should support technologies allowing the issuer to perform strong authentication of the cardholder for the card payment schemes in which the acquirer participates. </w:t>
            </w:r>
          </w:p>
          <w:p w14:paraId="3B530410" w14:textId="77777777" w:rsidR="00C262CD" w:rsidRPr="00BE2424" w:rsidRDefault="00C262CD" w:rsidP="005C160C">
            <w:pPr>
              <w:jc w:val="both"/>
              <w:rPr>
                <w:rFonts w:ascii="Sylfaen" w:hAnsi="Sylfaen"/>
                <w:lang w:val="ka-GE"/>
              </w:rPr>
            </w:pPr>
            <w:r w:rsidRPr="00BE2424">
              <w:rPr>
                <w:rFonts w:ascii="Sylfaen" w:hAnsi="Sylfaen"/>
                <w:lang w:val="ka-GE"/>
              </w:rPr>
              <w:t xml:space="preserve">7.5 [cards] PSPs offering acquiring services should require their e-merchant to support solutions allowing the issuer to perform strong authentication of the cardholder for card transactions via the internet. The use of alternative authentication measures could be considered for preidentified categories of low-risk transactions, e.g. based on a transaction risk analysis, or involving low-value payments, as referred to in the Payment Services Directive. </w:t>
            </w:r>
          </w:p>
          <w:p w14:paraId="7ACFA45D" w14:textId="77777777" w:rsidR="00C262CD" w:rsidRPr="00BE2424" w:rsidRDefault="00C262CD" w:rsidP="005C160C">
            <w:pPr>
              <w:jc w:val="both"/>
              <w:rPr>
                <w:rFonts w:ascii="Sylfaen" w:hAnsi="Sylfaen"/>
                <w:lang w:val="ka-GE"/>
              </w:rPr>
            </w:pPr>
            <w:r w:rsidRPr="00BE2424">
              <w:rPr>
                <w:rFonts w:ascii="Sylfaen" w:hAnsi="Sylfaen"/>
                <w:lang w:val="ka-GE"/>
              </w:rPr>
              <w:t xml:space="preserve">7.6 All payment schemes should promote the implementation of strong customer authentication by introducing a liability regime22 for the participating PSPs in and across all European markets. </w:t>
            </w:r>
          </w:p>
          <w:p w14:paraId="0AE1881D" w14:textId="77777777" w:rsidR="00C262CD" w:rsidRPr="00BE2424" w:rsidRDefault="00C262CD" w:rsidP="005C160C">
            <w:pPr>
              <w:jc w:val="both"/>
              <w:rPr>
                <w:rFonts w:ascii="Sylfaen" w:hAnsi="Sylfaen"/>
                <w:lang w:val="ka-GE"/>
              </w:rPr>
            </w:pPr>
            <w:r w:rsidRPr="00BE2424">
              <w:rPr>
                <w:rFonts w:ascii="Sylfaen" w:hAnsi="Sylfaen"/>
                <w:lang w:val="ka-GE"/>
              </w:rPr>
              <w:t xml:space="preserve">7.7 [cards] For the card payment schemes accepted by the service, providers of wallet solutions should require strong authentication by the issuer when the legitimate holder first registers the card data. </w:t>
            </w:r>
          </w:p>
          <w:p w14:paraId="092F6B9F" w14:textId="77777777" w:rsidR="00C262CD" w:rsidRPr="00BE2424" w:rsidRDefault="00C262CD" w:rsidP="005C160C">
            <w:pPr>
              <w:jc w:val="both"/>
              <w:rPr>
                <w:rFonts w:ascii="Sylfaen" w:hAnsi="Sylfaen"/>
                <w:lang w:val="ka-GE"/>
              </w:rPr>
            </w:pPr>
            <w:r w:rsidRPr="00BE2424">
              <w:rPr>
                <w:rFonts w:ascii="Sylfaen" w:hAnsi="Sylfaen"/>
                <w:lang w:val="ka-GE"/>
              </w:rPr>
              <w:t xml:space="preserve">7.8 Providers of wallet solutions should support strong customer authentication when customers log in to the wallet payment services or carry out card transactions via the internet. The use of </w:t>
            </w:r>
            <w:r w:rsidRPr="00BE2424">
              <w:rPr>
                <w:rFonts w:ascii="Sylfaen" w:hAnsi="Sylfaen"/>
                <w:lang w:val="ka-GE"/>
              </w:rPr>
              <w:lastRenderedPageBreak/>
              <w:t xml:space="preserve">alternative authentication measures could be considered for pre-identified categories of low-risk transactions, e.g. based on a transaction risk analysis, or involving low-value payments, as referred to in the Payment Services Directive. </w:t>
            </w:r>
          </w:p>
          <w:p w14:paraId="7B40773E" w14:textId="77777777" w:rsidR="00C262CD" w:rsidRPr="00BE2424" w:rsidRDefault="00C262CD" w:rsidP="005C160C">
            <w:pPr>
              <w:jc w:val="both"/>
              <w:rPr>
                <w:rFonts w:ascii="Sylfaen" w:hAnsi="Sylfaen"/>
                <w:lang w:val="ka-GE"/>
              </w:rPr>
            </w:pPr>
          </w:p>
          <w:p w14:paraId="732B8679" w14:textId="77777777" w:rsidR="00C262CD" w:rsidRPr="00BE2424" w:rsidRDefault="003038BC" w:rsidP="005C160C">
            <w:pPr>
              <w:jc w:val="both"/>
              <w:rPr>
                <w:rFonts w:ascii="Sylfaen" w:hAnsi="Sylfaen"/>
                <w:lang w:val="ka-GE"/>
              </w:rPr>
            </w:pPr>
            <w:hyperlink r:id="rId26" w:history="1">
              <w:r w:rsidR="00C262CD" w:rsidRPr="00BE2424">
                <w:rPr>
                  <w:rStyle w:val="Hyperlink"/>
                  <w:rFonts w:ascii="Sylfaen" w:hAnsi="Sylfaen"/>
                  <w:lang w:val="ka-GE"/>
                </w:rPr>
                <w:t>https://eba.europa.eu/documents/10180/855014/EBA-CP-2014-31+%28CP+on+security+of+internet+payments%29.pdf</w:t>
              </w:r>
            </w:hyperlink>
          </w:p>
          <w:p w14:paraId="67D2C106" w14:textId="77777777" w:rsidR="00C262CD" w:rsidRPr="00AC77EA" w:rsidRDefault="00C262CD" w:rsidP="005C160C">
            <w:pPr>
              <w:jc w:val="both"/>
              <w:rPr>
                <w:rFonts w:ascii="Sylfaen" w:hAnsi="Sylfaen"/>
                <w:lang w:val="ka-GE"/>
              </w:rPr>
            </w:pPr>
          </w:p>
        </w:tc>
      </w:tr>
    </w:tbl>
    <w:p w14:paraId="66ADE97A" w14:textId="77777777" w:rsidR="00C262CD" w:rsidRPr="00AC77EA" w:rsidRDefault="00C262CD" w:rsidP="00752DAE">
      <w:pPr>
        <w:jc w:val="both"/>
        <w:rPr>
          <w:rFonts w:ascii="Times New Roman" w:hAnsi="Times New Roman" w:cs="Times New Roman"/>
          <w:lang w:val="ka-GE"/>
        </w:rPr>
      </w:pPr>
    </w:p>
    <w:tbl>
      <w:tblPr>
        <w:tblStyle w:val="TableGrid"/>
        <w:tblW w:w="0" w:type="auto"/>
        <w:tblLook w:val="04A0" w:firstRow="1" w:lastRow="0" w:firstColumn="1" w:lastColumn="0" w:noHBand="0" w:noVBand="1"/>
      </w:tblPr>
      <w:tblGrid>
        <w:gridCol w:w="9060"/>
      </w:tblGrid>
      <w:tr w:rsidR="00F448D0" w:rsidRPr="00BE2424" w14:paraId="3AAC1221" w14:textId="77777777" w:rsidTr="00DA5873">
        <w:tc>
          <w:tcPr>
            <w:tcW w:w="9060" w:type="dxa"/>
            <w:shd w:val="clear" w:color="auto" w:fill="BFBFBF" w:themeFill="background1" w:themeFillShade="BF"/>
          </w:tcPr>
          <w:p w14:paraId="4A7DF726" w14:textId="0257790E" w:rsidR="00F448D0" w:rsidRPr="00BE2424" w:rsidRDefault="00F448D0" w:rsidP="0001189D">
            <w:pPr>
              <w:pStyle w:val="ListParagraph"/>
              <w:numPr>
                <w:ilvl w:val="0"/>
                <w:numId w:val="2"/>
              </w:numPr>
              <w:tabs>
                <w:tab w:val="left" w:pos="522"/>
              </w:tabs>
              <w:ind w:left="522" w:hanging="522"/>
              <w:jc w:val="both"/>
              <w:outlineLvl w:val="1"/>
              <w:rPr>
                <w:rFonts w:ascii="Sylfaen" w:hAnsi="Sylfaen"/>
                <w:b/>
                <w:lang w:val="ka-GE"/>
              </w:rPr>
            </w:pPr>
            <w:bookmarkStart w:id="8" w:name="_Toc16779365"/>
            <w:r w:rsidRPr="00BE2424">
              <w:rPr>
                <w:rFonts w:ascii="Sylfaen" w:hAnsi="Sylfaen"/>
                <w:b/>
                <w:lang w:val="ka-GE"/>
              </w:rPr>
              <w:t>რომელი მონაცემები მიეკუთვნება სენსიტიურ</w:t>
            </w:r>
            <w:r w:rsidR="0001189D">
              <w:rPr>
                <w:rFonts w:ascii="Sylfaen" w:hAnsi="Sylfaen"/>
                <w:b/>
                <w:lang w:val="ka-GE"/>
              </w:rPr>
              <w:t xml:space="preserve"> საგადახდო მონაცემებ</w:t>
            </w:r>
            <w:r w:rsidRPr="00BE2424">
              <w:rPr>
                <w:rFonts w:ascii="Sylfaen" w:hAnsi="Sylfaen"/>
                <w:b/>
                <w:lang w:val="ka-GE"/>
              </w:rPr>
              <w:t>ს?</w:t>
            </w:r>
            <w:bookmarkEnd w:id="8"/>
            <w:r w:rsidRPr="00BE2424">
              <w:rPr>
                <w:rFonts w:ascii="Sylfaen" w:hAnsi="Sylfaen"/>
                <w:b/>
                <w:lang w:val="ka-GE"/>
              </w:rPr>
              <w:t xml:space="preserve"> </w:t>
            </w:r>
          </w:p>
          <w:p w14:paraId="18E3DA09" w14:textId="77777777" w:rsidR="00F448D0" w:rsidRPr="00BE2424" w:rsidRDefault="00F448D0" w:rsidP="0001189D">
            <w:pPr>
              <w:pStyle w:val="ListParagraph"/>
              <w:ind w:left="522"/>
              <w:jc w:val="both"/>
              <w:rPr>
                <w:rFonts w:ascii="Sylfaen" w:hAnsi="Sylfaen"/>
                <w:i/>
                <w:lang w:val="ka-GE"/>
              </w:rPr>
            </w:pPr>
            <w:r w:rsidRPr="00BE2424">
              <w:rPr>
                <w:rFonts w:ascii="Sylfaen" w:hAnsi="Sylfaen"/>
                <w:i/>
                <w:lang w:val="ka-GE"/>
              </w:rPr>
              <w:t xml:space="preserve">ასევე, რატომ არის მხოლოდ თაღლითურ ოპერაციაზე ხაზგასმა, თუ სენსიტიური საგადახდო მონაცემებით ჩვეულებრივი, არათაღლითური ოპერაციის განხორციელებაც არის შესაძლებელი? </w:t>
            </w:r>
          </w:p>
          <w:p w14:paraId="173A8279" w14:textId="77777777" w:rsidR="00F448D0" w:rsidRPr="00BE2424" w:rsidRDefault="00F448D0" w:rsidP="00752DAE">
            <w:pPr>
              <w:jc w:val="both"/>
              <w:rPr>
                <w:rFonts w:ascii="Times New Roman" w:hAnsi="Times New Roman" w:cs="Times New Roman"/>
              </w:rPr>
            </w:pPr>
          </w:p>
        </w:tc>
      </w:tr>
      <w:tr w:rsidR="00F448D0" w:rsidRPr="00BE2424" w14:paraId="1F098218" w14:textId="77777777" w:rsidTr="00F448D0">
        <w:tc>
          <w:tcPr>
            <w:tcW w:w="9060" w:type="dxa"/>
          </w:tcPr>
          <w:p w14:paraId="5D2BDB6D" w14:textId="60995261" w:rsidR="00F448D0" w:rsidRPr="00BE2424" w:rsidRDefault="00F448D0" w:rsidP="00F448D0">
            <w:pPr>
              <w:jc w:val="both"/>
              <w:rPr>
                <w:rFonts w:ascii="Sylfaen" w:hAnsi="Sylfaen"/>
                <w:lang w:val="ka-GE"/>
              </w:rPr>
            </w:pPr>
            <w:r w:rsidRPr="00BE2424">
              <w:rPr>
                <w:rFonts w:ascii="Sylfaen" w:hAnsi="Sylfaen"/>
                <w:lang w:val="ka-GE"/>
              </w:rPr>
              <w:t>„სენსიტიური საგადახდო მონაცემების“ განმარტების მიზანია, ისეთი მონაცემების იდენტიფიცირება, რომლის თაღლითის მიერ მოპოვების შემთხვევაში</w:t>
            </w:r>
            <w:r w:rsidR="00411E6E">
              <w:rPr>
                <w:rFonts w:ascii="Sylfaen" w:hAnsi="Sylfaen"/>
                <w:lang w:val="ka-GE"/>
              </w:rPr>
              <w:t>,</w:t>
            </w:r>
            <w:r w:rsidRPr="00BE2424">
              <w:rPr>
                <w:rFonts w:ascii="Sylfaen" w:hAnsi="Sylfaen"/>
                <w:lang w:val="ka-GE"/>
              </w:rPr>
              <w:t xml:space="preserve"> </w:t>
            </w:r>
            <w:r w:rsidR="00411E6E" w:rsidRPr="00BE2424">
              <w:rPr>
                <w:rFonts w:ascii="Sylfaen" w:hAnsi="Sylfaen"/>
                <w:lang w:val="ka-GE"/>
              </w:rPr>
              <w:t xml:space="preserve">თაღლითის მიერ </w:t>
            </w:r>
            <w:r w:rsidRPr="00BE2424">
              <w:rPr>
                <w:rFonts w:ascii="Sylfaen" w:hAnsi="Sylfaen"/>
                <w:lang w:val="ka-GE"/>
              </w:rPr>
              <w:t xml:space="preserve">შესაძლებელია ოპერაციის შესრულება. </w:t>
            </w:r>
          </w:p>
          <w:p w14:paraId="53C66ADE" w14:textId="2531F8A7" w:rsidR="00F448D0" w:rsidRPr="00BE2424" w:rsidRDefault="00F448D0" w:rsidP="00F448D0">
            <w:pPr>
              <w:jc w:val="both"/>
              <w:rPr>
                <w:rFonts w:ascii="Sylfaen" w:hAnsi="Sylfaen"/>
                <w:lang w:val="ka-GE"/>
              </w:rPr>
            </w:pPr>
            <w:r w:rsidRPr="00BE2424">
              <w:rPr>
                <w:rFonts w:ascii="Sylfaen" w:hAnsi="Sylfaen"/>
                <w:lang w:val="ka-GE"/>
              </w:rPr>
              <w:t>აღნიშნულიდან გამომდინარე</w:t>
            </w:r>
            <w:r w:rsidR="0001189D">
              <w:rPr>
                <w:rFonts w:ascii="Sylfaen" w:hAnsi="Sylfaen"/>
                <w:lang w:val="ka-GE"/>
              </w:rPr>
              <w:t>,</w:t>
            </w:r>
            <w:r w:rsidRPr="00BE2424">
              <w:rPr>
                <w:rFonts w:ascii="Sylfaen" w:hAnsi="Sylfaen"/>
                <w:lang w:val="ka-GE"/>
              </w:rPr>
              <w:t xml:space="preserve"> ტერმინის განმარტებაში ხდება თაღლითობაზე ხაზგასმა.</w:t>
            </w:r>
          </w:p>
          <w:p w14:paraId="76406256" w14:textId="77777777" w:rsidR="00F448D0" w:rsidRPr="00BE2424" w:rsidRDefault="00F448D0" w:rsidP="00752DAE">
            <w:pPr>
              <w:jc w:val="both"/>
              <w:rPr>
                <w:rFonts w:ascii="Times New Roman" w:hAnsi="Times New Roman" w:cs="Times New Roman"/>
              </w:rPr>
            </w:pPr>
          </w:p>
        </w:tc>
      </w:tr>
    </w:tbl>
    <w:p w14:paraId="0894D61C" w14:textId="0324C012" w:rsidR="00076C04" w:rsidRPr="00BE2424" w:rsidRDefault="00076C04" w:rsidP="00752DAE">
      <w:pPr>
        <w:jc w:val="both"/>
        <w:rPr>
          <w:rFonts w:ascii="Times New Roman" w:hAnsi="Times New Roman" w:cs="Times New Roman"/>
        </w:rPr>
      </w:pPr>
    </w:p>
    <w:tbl>
      <w:tblPr>
        <w:tblStyle w:val="TableGrid33"/>
        <w:tblW w:w="0" w:type="auto"/>
        <w:tblLook w:val="04A0" w:firstRow="1" w:lastRow="0" w:firstColumn="1" w:lastColumn="0" w:noHBand="0" w:noVBand="1"/>
      </w:tblPr>
      <w:tblGrid>
        <w:gridCol w:w="9060"/>
      </w:tblGrid>
      <w:tr w:rsidR="003C7356" w:rsidRPr="00BE2424" w14:paraId="045E4502" w14:textId="77777777" w:rsidTr="00596354">
        <w:tc>
          <w:tcPr>
            <w:tcW w:w="9060" w:type="dxa"/>
            <w:shd w:val="clear" w:color="auto" w:fill="BFBFBF" w:themeFill="background1" w:themeFillShade="BF"/>
          </w:tcPr>
          <w:p w14:paraId="1A2FC1AD" w14:textId="77777777" w:rsidR="003C7356" w:rsidRPr="00BE2424" w:rsidRDefault="003C7356" w:rsidP="0001189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სხვადასხვა</w:t>
            </w:r>
            <w:r w:rsidRPr="00BE2424">
              <w:rPr>
                <w:rFonts w:ascii="Sylfaen" w:hAnsi="Sylfaen"/>
                <w:b/>
                <w:lang w:val="ka-GE"/>
              </w:rPr>
              <w:t xml:space="preserve"> სტანდარტი სენსიტიურ მონაცემებს განმარტავს სხვადასხვაგვარად. გთხოვთ, დაგვიზუსტოთ კონკრეტული სენსიტიური საგადახდო მონაცემების ჩამონათვალი.</w:t>
            </w:r>
          </w:p>
          <w:p w14:paraId="3525C0B2" w14:textId="77777777" w:rsidR="003C7356" w:rsidRPr="00BE2424" w:rsidRDefault="003C7356" w:rsidP="003C7356">
            <w:pPr>
              <w:jc w:val="both"/>
              <w:rPr>
                <w:rFonts w:ascii="Sylfaen" w:hAnsi="Sylfaen"/>
              </w:rPr>
            </w:pPr>
          </w:p>
        </w:tc>
      </w:tr>
      <w:tr w:rsidR="003C7356" w:rsidRPr="00BE2424" w14:paraId="79762010" w14:textId="77777777" w:rsidTr="001C1EFB">
        <w:tc>
          <w:tcPr>
            <w:tcW w:w="9060" w:type="dxa"/>
            <w:shd w:val="clear" w:color="auto" w:fill="FFFFFF" w:themeFill="background1"/>
          </w:tcPr>
          <w:p w14:paraId="2F8A171F" w14:textId="14F5E97F" w:rsidR="003C7356" w:rsidRPr="00BE2424" w:rsidRDefault="003C7356" w:rsidP="003C7356">
            <w:pPr>
              <w:jc w:val="both"/>
              <w:rPr>
                <w:rFonts w:ascii="Sylfaen" w:hAnsi="Sylfaen"/>
                <w:lang w:val="ka-GE"/>
              </w:rPr>
            </w:pPr>
            <w:r w:rsidRPr="00BE2424">
              <w:rPr>
                <w:rFonts w:ascii="Sylfaen" w:hAnsi="Sylfaen"/>
                <w:lang w:val="ka-GE"/>
              </w:rPr>
              <w:t xml:space="preserve">წესი სენსიტიურ საგადახდო მონაცემს განმარტავს ამავე წესის მიზნებისთვის. შეუძლებელია ამ ტერმინში ამომწურავი ჩამონათალის განსაზღვრა იქედან გამომდინარე, რომ შესაძლოა მონაცემი ერთი პროვაიდერისთვის არ იყოს სენსიტიური, მეორისთვის კი ასეთს წარმოადგენდეს. აღნიშნული დამოკიდებულია იმაზე, შესაძლებელია თუ არა მონაცემის საშუალებით თაღლითური ოპერაციის განხორციელება. პრაქტიკაში გამოყენებული </w:t>
            </w:r>
            <w:r w:rsidR="007574F0">
              <w:rPr>
                <w:rFonts w:ascii="Sylfaen" w:hAnsi="Sylfaen"/>
                <w:lang w:val="ka-GE"/>
              </w:rPr>
              <w:t xml:space="preserve">ყველა </w:t>
            </w:r>
            <w:r w:rsidRPr="00BE2424">
              <w:rPr>
                <w:rFonts w:ascii="Sylfaen" w:hAnsi="Sylfaen"/>
                <w:lang w:val="ka-GE"/>
              </w:rPr>
              <w:t>მონაცემების სენსიტიურად ჩათვლა დამატებ</w:t>
            </w:r>
            <w:r w:rsidR="0001189D">
              <w:rPr>
                <w:rFonts w:ascii="Sylfaen" w:hAnsi="Sylfaen"/>
                <w:lang w:val="ka-GE"/>
              </w:rPr>
              <w:t>ი</w:t>
            </w:r>
            <w:r w:rsidRPr="00BE2424">
              <w:rPr>
                <w:rFonts w:ascii="Sylfaen" w:hAnsi="Sylfaen"/>
                <w:lang w:val="ka-GE"/>
              </w:rPr>
              <w:t xml:space="preserve">თ ტვირთს შექმნის </w:t>
            </w:r>
            <w:r w:rsidR="007574F0">
              <w:rPr>
                <w:rFonts w:ascii="Sylfaen" w:hAnsi="Sylfaen"/>
                <w:lang w:val="ka-GE"/>
              </w:rPr>
              <w:t>ცალკეული</w:t>
            </w:r>
            <w:r w:rsidR="007574F0" w:rsidRPr="00BE2424">
              <w:rPr>
                <w:rFonts w:ascii="Sylfaen" w:hAnsi="Sylfaen"/>
                <w:lang w:val="ka-GE"/>
              </w:rPr>
              <w:t xml:space="preserve"> </w:t>
            </w:r>
            <w:r w:rsidRPr="00BE2424">
              <w:rPr>
                <w:rFonts w:ascii="Sylfaen" w:hAnsi="Sylfaen"/>
                <w:lang w:val="ka-GE"/>
              </w:rPr>
              <w:t>პროვაიდერისთვის, რომელიც გადახდის ოპერაციის განხორციელებისთვის არ იყენებს ასეთ მონაცემს.</w:t>
            </w:r>
          </w:p>
          <w:p w14:paraId="5FA5DF58" w14:textId="77777777" w:rsidR="003C7356" w:rsidRPr="00BE2424" w:rsidRDefault="003C7356" w:rsidP="003C7356">
            <w:pPr>
              <w:jc w:val="both"/>
              <w:rPr>
                <w:rFonts w:ascii="Sylfaen" w:hAnsi="Sylfaen"/>
                <w:lang w:val="ka-GE"/>
              </w:rPr>
            </w:pPr>
            <w:r w:rsidRPr="00BE2424">
              <w:rPr>
                <w:rFonts w:ascii="Sylfaen" w:hAnsi="Sylfaen"/>
                <w:lang w:val="ka-GE"/>
              </w:rPr>
              <w:t xml:space="preserve"> </w:t>
            </w:r>
          </w:p>
        </w:tc>
      </w:tr>
    </w:tbl>
    <w:p w14:paraId="33E929B0" w14:textId="065729B6" w:rsidR="003C7356" w:rsidRPr="00BE2424" w:rsidRDefault="003C7356" w:rsidP="00752DAE">
      <w:pPr>
        <w:jc w:val="both"/>
        <w:rPr>
          <w:rFonts w:ascii="Times New Roman" w:hAnsi="Times New Roman" w:cs="Times New Roman"/>
        </w:rPr>
      </w:pPr>
    </w:p>
    <w:tbl>
      <w:tblPr>
        <w:tblStyle w:val="TableGrid34"/>
        <w:tblW w:w="9085" w:type="dxa"/>
        <w:tblLook w:val="04A0" w:firstRow="1" w:lastRow="0" w:firstColumn="1" w:lastColumn="0" w:noHBand="0" w:noVBand="1"/>
      </w:tblPr>
      <w:tblGrid>
        <w:gridCol w:w="9085"/>
      </w:tblGrid>
      <w:tr w:rsidR="00596354" w:rsidRPr="00BE2424" w14:paraId="1D690480" w14:textId="77777777" w:rsidTr="0001189D">
        <w:tc>
          <w:tcPr>
            <w:tcW w:w="9085" w:type="dxa"/>
            <w:shd w:val="clear" w:color="auto" w:fill="BFBFBF" w:themeFill="background1" w:themeFillShade="BF"/>
          </w:tcPr>
          <w:p w14:paraId="4C5E90CB" w14:textId="77777777" w:rsidR="00596354" w:rsidRPr="00BE2424" w:rsidRDefault="00596354" w:rsidP="0001189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თაღლითური ოპერაციის შესრულება შესაძლებელია ბარათის ვადის და ნომრის საფუძველზე, წარმოადგენს თუ არა ისინი სენსიტიურ საგადახდო მონაცემი? </w:t>
            </w:r>
          </w:p>
          <w:p w14:paraId="62E59A9A" w14:textId="77777777" w:rsidR="00596354" w:rsidRPr="00BE2424" w:rsidRDefault="00596354" w:rsidP="00596354">
            <w:pPr>
              <w:jc w:val="both"/>
              <w:rPr>
                <w:rFonts w:ascii="Sylfaen" w:hAnsi="Sylfaen"/>
                <w:lang w:val="ka-GE"/>
              </w:rPr>
            </w:pPr>
          </w:p>
        </w:tc>
      </w:tr>
      <w:tr w:rsidR="00596354" w:rsidRPr="00BE2424" w14:paraId="06CB25E3" w14:textId="77777777" w:rsidTr="0001189D">
        <w:tc>
          <w:tcPr>
            <w:tcW w:w="9085" w:type="dxa"/>
            <w:shd w:val="clear" w:color="auto" w:fill="FFFFFF" w:themeFill="background1"/>
          </w:tcPr>
          <w:p w14:paraId="60DE7452" w14:textId="72289BEA" w:rsidR="00596354" w:rsidRDefault="00596354" w:rsidP="00596354">
            <w:pPr>
              <w:jc w:val="both"/>
              <w:rPr>
                <w:rFonts w:ascii="Sylfaen" w:hAnsi="Sylfaen"/>
                <w:lang w:val="ka-GE"/>
              </w:rPr>
            </w:pPr>
            <w:r w:rsidRPr="00BE2424">
              <w:rPr>
                <w:rFonts w:ascii="Sylfaen" w:hAnsi="Sylfaen"/>
                <w:lang w:val="ka-GE"/>
              </w:rPr>
              <w:t>წესის შესაბამისად, ბარათზე ფიზიკურად დატანილი ინფორმაცია არ წარმოადგენს ძლიერი ავთენტიფიკაციის ელემენტებს.</w:t>
            </w:r>
            <w:r w:rsidR="00411E6E">
              <w:rPr>
                <w:rFonts w:ascii="Sylfaen" w:hAnsi="Sylfaen"/>
                <w:lang w:val="ka-GE"/>
              </w:rPr>
              <w:t xml:space="preserve"> შესაბამისად, წესიდან გამომდინარე მხოლოდ</w:t>
            </w:r>
            <w:r w:rsidR="008A732B">
              <w:rPr>
                <w:rFonts w:ascii="Sylfaen" w:hAnsi="Sylfaen"/>
                <w:lang w:val="ka-GE"/>
              </w:rPr>
              <w:t xml:space="preserve"> </w:t>
            </w:r>
            <w:r w:rsidR="00411E6E">
              <w:rPr>
                <w:rFonts w:ascii="Sylfaen" w:hAnsi="Sylfaen"/>
                <w:lang w:val="ka-GE"/>
              </w:rPr>
              <w:t xml:space="preserve">ბარათზე დაბეჭდილი მონაცემებით საბარათე ოპერაცია არ უნდა განხორციელდეს, გარდა </w:t>
            </w:r>
            <w:r w:rsidR="008A732B">
              <w:rPr>
                <w:rFonts w:ascii="Sylfaen" w:hAnsi="Sylfaen"/>
                <w:lang w:val="ka-GE"/>
              </w:rPr>
              <w:t xml:space="preserve">წესით გათვალისწინებული დაბალრისკიანი </w:t>
            </w:r>
            <w:r w:rsidR="00411E6E">
              <w:rPr>
                <w:rFonts w:ascii="Sylfaen" w:hAnsi="Sylfaen"/>
                <w:lang w:val="ka-GE"/>
              </w:rPr>
              <w:t>ოპერაციებისა.</w:t>
            </w:r>
          </w:p>
          <w:p w14:paraId="1AF259EB" w14:textId="362DAB49" w:rsidR="00504E2E" w:rsidRDefault="00504E2E" w:rsidP="00596354">
            <w:pPr>
              <w:jc w:val="both"/>
              <w:rPr>
                <w:rFonts w:ascii="Sylfaen" w:hAnsi="Sylfaen"/>
                <w:lang w:val="ka-GE"/>
              </w:rPr>
            </w:pPr>
          </w:p>
          <w:p w14:paraId="1110DD39" w14:textId="06D54226" w:rsidR="00504E2E" w:rsidRPr="00BE2424" w:rsidRDefault="00504E2E" w:rsidP="00596354">
            <w:pPr>
              <w:jc w:val="both"/>
              <w:rPr>
                <w:rFonts w:ascii="Sylfaen" w:hAnsi="Sylfaen"/>
                <w:lang w:val="ka-GE"/>
              </w:rPr>
            </w:pPr>
            <w:r>
              <w:rPr>
                <w:rFonts w:ascii="Sylfaen" w:hAnsi="Sylfaen"/>
                <w:lang w:val="ka-GE"/>
              </w:rPr>
              <w:t xml:space="preserve">თუ ინფორმაცია ფიზიკურად არ არის დატანილი, მაგრამ </w:t>
            </w:r>
            <w:r w:rsidR="00AB7110">
              <w:rPr>
                <w:rFonts w:ascii="Sylfaen" w:hAnsi="Sylfaen"/>
                <w:lang w:val="ka-GE"/>
              </w:rPr>
              <w:t xml:space="preserve">მხოლოდ ბარათის მფლობელმა იცის ან/და </w:t>
            </w:r>
            <w:r>
              <w:rPr>
                <w:rFonts w:ascii="Sylfaen" w:hAnsi="Sylfaen"/>
                <w:lang w:val="ka-GE"/>
              </w:rPr>
              <w:t xml:space="preserve">არსებობს </w:t>
            </w:r>
            <w:r w:rsidR="00A064B8">
              <w:rPr>
                <w:rFonts w:ascii="Sylfaen" w:hAnsi="Sylfaen"/>
                <w:lang w:val="ka-GE"/>
              </w:rPr>
              <w:t>ელე</w:t>
            </w:r>
            <w:r>
              <w:rPr>
                <w:rFonts w:ascii="Sylfaen" w:hAnsi="Sylfaen"/>
                <w:lang w:val="ka-GE"/>
              </w:rPr>
              <w:t>ქტრონული სახით</w:t>
            </w:r>
            <w:r w:rsidR="006B2F50">
              <w:rPr>
                <w:rFonts w:ascii="Sylfaen" w:hAnsi="Sylfaen"/>
                <w:lang w:val="ka-GE"/>
              </w:rPr>
              <w:t xml:space="preserve"> (მაგ. </w:t>
            </w:r>
            <w:r w:rsidR="00AB7110">
              <w:rPr>
                <w:rFonts w:ascii="Sylfaen" w:hAnsi="Sylfaen"/>
                <w:lang w:val="ka-GE"/>
              </w:rPr>
              <w:t>ვირტუალური</w:t>
            </w:r>
            <w:r w:rsidR="006B2F50">
              <w:rPr>
                <w:rFonts w:ascii="Sylfaen" w:hAnsi="Sylfaen"/>
                <w:lang w:val="ka-GE"/>
              </w:rPr>
              <w:t xml:space="preserve"> ბარათი)</w:t>
            </w:r>
            <w:r>
              <w:rPr>
                <w:rFonts w:ascii="Sylfaen" w:hAnsi="Sylfaen"/>
                <w:lang w:val="ka-GE"/>
              </w:rPr>
              <w:t>, ის წარმოადგენს სენსიტიურ საგადახდო მონაცემს.</w:t>
            </w:r>
          </w:p>
          <w:p w14:paraId="5121551D" w14:textId="77777777" w:rsidR="00596354" w:rsidRPr="00BE2424" w:rsidRDefault="00596354" w:rsidP="00596354">
            <w:pPr>
              <w:jc w:val="both"/>
              <w:rPr>
                <w:rFonts w:ascii="Sylfaen" w:hAnsi="Sylfaen"/>
                <w:lang w:val="ka-GE"/>
              </w:rPr>
            </w:pPr>
          </w:p>
        </w:tc>
      </w:tr>
    </w:tbl>
    <w:p w14:paraId="075538EC" w14:textId="49028063" w:rsidR="00500C2D" w:rsidRPr="00BE2424" w:rsidRDefault="00500C2D" w:rsidP="00D40AC1">
      <w:pPr>
        <w:jc w:val="both"/>
        <w:rPr>
          <w:rFonts w:ascii="Sylfaen" w:hAnsi="Sylfaen"/>
        </w:rPr>
      </w:pPr>
    </w:p>
    <w:tbl>
      <w:tblPr>
        <w:tblStyle w:val="TableGrid72"/>
        <w:tblW w:w="0" w:type="auto"/>
        <w:tblLook w:val="04A0" w:firstRow="1" w:lastRow="0" w:firstColumn="1" w:lastColumn="0" w:noHBand="0" w:noVBand="1"/>
      </w:tblPr>
      <w:tblGrid>
        <w:gridCol w:w="9060"/>
      </w:tblGrid>
      <w:tr w:rsidR="00DE0F92" w:rsidRPr="00BE2424" w14:paraId="260C0A78" w14:textId="77777777" w:rsidTr="008D369B">
        <w:tc>
          <w:tcPr>
            <w:tcW w:w="9350" w:type="dxa"/>
            <w:shd w:val="clear" w:color="auto" w:fill="BFBFBF" w:themeFill="background1" w:themeFillShade="BF"/>
          </w:tcPr>
          <w:p w14:paraId="379B7278" w14:textId="77777777" w:rsidR="00865383" w:rsidRDefault="00DE0F92" w:rsidP="0086538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წესი ამბობს, რომ კოდი საგადახდო მომსახურების პროვაიდერის მიერ ავთენტიფიკაციისთვის შეიძლება მიღებული იქნეს მხოლოდ ერთხელ. </w:t>
            </w:r>
          </w:p>
          <w:p w14:paraId="132B9F83" w14:textId="70C4591C" w:rsidR="00DE0F92" w:rsidRPr="00BE2424" w:rsidRDefault="00DE0F92" w:rsidP="00865383">
            <w:pPr>
              <w:pStyle w:val="ListParagraph"/>
              <w:tabs>
                <w:tab w:val="left" w:pos="522"/>
              </w:tabs>
              <w:ind w:left="522"/>
              <w:jc w:val="both"/>
              <w:outlineLvl w:val="1"/>
              <w:rPr>
                <w:rFonts w:ascii="Sylfaen" w:hAnsi="Sylfaen"/>
                <w:b/>
                <w:lang w:val="ka-GE"/>
              </w:rPr>
            </w:pPr>
            <w:r w:rsidRPr="00BE2424">
              <w:rPr>
                <w:rFonts w:ascii="Sylfaen" w:hAnsi="Sylfaen"/>
                <w:b/>
                <w:lang w:val="ka-GE"/>
              </w:rPr>
              <w:t>პინ კოდი მრავალჯერადი გამოყენებისაა და, შესაბამისად, რას ნიშნავს ეს ჩანაწერი საბარათე ოპერაციებისთვის, კერძოდ პოს ტერმინალში და ბანკომატში გადახდისას პინის გამოყენებისთვის?</w:t>
            </w:r>
          </w:p>
          <w:p w14:paraId="0B931EAA" w14:textId="77777777" w:rsidR="00DE0F92" w:rsidRPr="00BE2424" w:rsidRDefault="00DE0F92" w:rsidP="00DE0F92">
            <w:pPr>
              <w:ind w:left="720"/>
              <w:contextualSpacing/>
              <w:jc w:val="both"/>
              <w:rPr>
                <w:rFonts w:ascii="Sylfaen" w:hAnsi="Sylfaen"/>
                <w:lang w:val="ka-GE"/>
              </w:rPr>
            </w:pPr>
          </w:p>
        </w:tc>
      </w:tr>
      <w:tr w:rsidR="00DE0F92" w:rsidRPr="00BE2424" w14:paraId="2C03D40D" w14:textId="77777777" w:rsidTr="007A1E69">
        <w:tc>
          <w:tcPr>
            <w:tcW w:w="9350" w:type="dxa"/>
            <w:shd w:val="clear" w:color="auto" w:fill="FFFFFF" w:themeFill="background1"/>
          </w:tcPr>
          <w:p w14:paraId="095122D9" w14:textId="77777777" w:rsidR="00DE0F92" w:rsidRDefault="00DE0F92" w:rsidP="00816114">
            <w:pPr>
              <w:jc w:val="both"/>
              <w:rPr>
                <w:rFonts w:ascii="Sylfaen" w:hAnsi="Sylfaen"/>
                <w:lang w:val="ka-GE"/>
              </w:rPr>
            </w:pPr>
            <w:r w:rsidRPr="00BE2424">
              <w:rPr>
                <w:rFonts w:ascii="Sylfaen" w:hAnsi="Sylfaen"/>
                <w:lang w:val="ka-GE"/>
              </w:rPr>
              <w:t xml:space="preserve">აღნიშნული ჩანაწერი ეხება </w:t>
            </w:r>
            <w:r w:rsidRPr="00865383">
              <w:rPr>
                <w:rFonts w:ascii="Sylfaen" w:hAnsi="Sylfaen"/>
                <w:b/>
                <w:lang w:val="ka-GE"/>
              </w:rPr>
              <w:t>ავთენტიფიკაციის კოდს.</w:t>
            </w:r>
            <w:r w:rsidRPr="00BE2424">
              <w:rPr>
                <w:rFonts w:ascii="Sylfaen" w:hAnsi="Sylfaen"/>
                <w:lang w:val="ka-GE"/>
              </w:rPr>
              <w:t xml:space="preserve"> ხოლო პინ კოდი არის ელემენტი, რომლის მეორე ელემენტთან ერთობლიობაში გენერირდება ავთენტიფიკაციის კოდი. </w:t>
            </w:r>
          </w:p>
          <w:p w14:paraId="3F188DC7" w14:textId="5ADDC811" w:rsidR="00BC0D4C" w:rsidRPr="00BE2424" w:rsidRDefault="00BC0D4C" w:rsidP="00816114">
            <w:pPr>
              <w:jc w:val="both"/>
              <w:rPr>
                <w:rFonts w:ascii="Sylfaen" w:hAnsi="Sylfaen"/>
                <w:lang w:val="ka-GE"/>
              </w:rPr>
            </w:pPr>
          </w:p>
        </w:tc>
      </w:tr>
    </w:tbl>
    <w:p w14:paraId="09313793" w14:textId="0A312EDC" w:rsidR="00585E2F" w:rsidRPr="00BE2424" w:rsidRDefault="00585E2F" w:rsidP="00585E2F">
      <w:pPr>
        <w:rPr>
          <w:rFonts w:ascii="Sylfaen" w:hAnsi="Sylfaen"/>
          <w:lang w:val="ka-GE"/>
        </w:rPr>
      </w:pPr>
    </w:p>
    <w:tbl>
      <w:tblPr>
        <w:tblStyle w:val="TableGrid76"/>
        <w:tblW w:w="0" w:type="auto"/>
        <w:tblLook w:val="04A0" w:firstRow="1" w:lastRow="0" w:firstColumn="1" w:lastColumn="0" w:noHBand="0" w:noVBand="1"/>
      </w:tblPr>
      <w:tblGrid>
        <w:gridCol w:w="9060"/>
      </w:tblGrid>
      <w:tr w:rsidR="00585E2F" w:rsidRPr="00BE2424" w14:paraId="22980DA5" w14:textId="77777777" w:rsidTr="002D3F31">
        <w:tc>
          <w:tcPr>
            <w:tcW w:w="9060" w:type="dxa"/>
            <w:shd w:val="clear" w:color="auto" w:fill="BFBFBF" w:themeFill="background1" w:themeFillShade="BF"/>
          </w:tcPr>
          <w:p w14:paraId="402DB5CE" w14:textId="77777777" w:rsidR="00585E2F" w:rsidRPr="00BE2424" w:rsidRDefault="00585E2F" w:rsidP="002D3F31">
            <w:pPr>
              <w:pStyle w:val="ListParagraph"/>
              <w:numPr>
                <w:ilvl w:val="0"/>
                <w:numId w:val="2"/>
              </w:numPr>
              <w:tabs>
                <w:tab w:val="left" w:pos="522"/>
              </w:tabs>
              <w:ind w:left="522" w:hanging="522"/>
              <w:jc w:val="both"/>
              <w:outlineLvl w:val="1"/>
              <w:rPr>
                <w:rFonts w:ascii="Sylfaen" w:hAnsi="Sylfaen"/>
                <w:b/>
                <w:lang w:val="ka-GE"/>
              </w:rPr>
            </w:pPr>
            <w:r w:rsidRPr="00BC0D4C">
              <w:rPr>
                <w:rFonts w:ascii="Sylfaen" w:hAnsi="Sylfaen" w:cs="Sylfaen"/>
                <w:b/>
                <w:lang w:val="ka-GE"/>
              </w:rPr>
              <w:t>საგადახ</w:t>
            </w:r>
            <w:r w:rsidRPr="00BE2424">
              <w:rPr>
                <w:rFonts w:ascii="Sylfaen" w:hAnsi="Sylfaen" w:cs="Sylfaen"/>
                <w:b/>
                <w:lang w:val="ka-GE"/>
              </w:rPr>
              <w:t>დო</w:t>
            </w:r>
            <w:r w:rsidRPr="00BE2424">
              <w:rPr>
                <w:rFonts w:ascii="Sylfaen" w:hAnsi="Sylfaen"/>
                <w:b/>
                <w:lang w:val="ka-GE"/>
              </w:rPr>
              <w:t xml:space="preserve"> ოპერაციის შესრულების დროს, დაგენერირებული ავთენტიფიკაციის კოდი დონამიურად დაკაშირებული უნდა იყოს ტრანზაქციის მიმღებ</w:t>
            </w:r>
            <w:r>
              <w:rPr>
                <w:rFonts w:ascii="Sylfaen" w:hAnsi="Sylfaen"/>
                <w:b/>
                <w:lang w:val="ka-GE"/>
              </w:rPr>
              <w:t>თან</w:t>
            </w:r>
            <w:r w:rsidRPr="00BE2424">
              <w:rPr>
                <w:rFonts w:ascii="Sylfaen" w:hAnsi="Sylfaen"/>
                <w:b/>
                <w:lang w:val="ka-GE"/>
              </w:rPr>
              <w:t xml:space="preserve"> და თანხა</w:t>
            </w:r>
            <w:r>
              <w:rPr>
                <w:rFonts w:ascii="Sylfaen" w:hAnsi="Sylfaen"/>
                <w:b/>
                <w:lang w:val="ka-GE"/>
              </w:rPr>
              <w:t>სთან</w:t>
            </w:r>
            <w:r w:rsidRPr="00BE2424">
              <w:rPr>
                <w:rFonts w:ascii="Sylfaen" w:hAnsi="Sylfaen"/>
                <w:b/>
                <w:lang w:val="ka-GE"/>
              </w:rPr>
              <w:t>,  ეს მოთხოვნა ეხება ერთჯერად კოდს (დიჯიპასის ან SMS ერთჯერადი კოდი)?</w:t>
            </w:r>
          </w:p>
          <w:p w14:paraId="34A46A8A" w14:textId="77777777" w:rsidR="00585E2F" w:rsidRPr="00BE2424" w:rsidRDefault="00585E2F" w:rsidP="002D3F31">
            <w:pPr>
              <w:ind w:left="720"/>
              <w:contextualSpacing/>
              <w:jc w:val="both"/>
              <w:rPr>
                <w:rFonts w:ascii="Sylfaen" w:hAnsi="Sylfaen"/>
                <w:lang w:val="ka-GE"/>
              </w:rPr>
            </w:pPr>
          </w:p>
        </w:tc>
      </w:tr>
      <w:tr w:rsidR="00585E2F" w:rsidRPr="00BE2424" w14:paraId="50C64F66" w14:textId="77777777" w:rsidTr="002D3F31">
        <w:tc>
          <w:tcPr>
            <w:tcW w:w="9060" w:type="dxa"/>
            <w:shd w:val="clear" w:color="auto" w:fill="FFFFFF" w:themeFill="background1"/>
          </w:tcPr>
          <w:p w14:paraId="3E5040CB" w14:textId="77777777" w:rsidR="00585E2F" w:rsidRDefault="00585E2F" w:rsidP="002D3F31">
            <w:pPr>
              <w:jc w:val="both"/>
              <w:rPr>
                <w:rFonts w:ascii="Sylfaen" w:hAnsi="Sylfaen"/>
                <w:b/>
                <w:lang w:val="ka-GE"/>
              </w:rPr>
            </w:pPr>
            <w:r w:rsidRPr="00F17A3A">
              <w:rPr>
                <w:rFonts w:ascii="Sylfaen" w:hAnsi="Sylfaen"/>
                <w:lang w:val="ka-GE"/>
              </w:rPr>
              <w:t>დიჯიპასის ან SMS ერთჯერადი კოდი არის ავთენთიფიკაციის</w:t>
            </w:r>
            <w:r>
              <w:rPr>
                <w:rFonts w:ascii="Sylfaen" w:hAnsi="Sylfaen"/>
                <w:b/>
                <w:lang w:val="ka-GE"/>
              </w:rPr>
              <w:t xml:space="preserve"> ელემენტები. </w:t>
            </w:r>
          </w:p>
          <w:p w14:paraId="21BEF28A" w14:textId="77777777" w:rsidR="00585E2F" w:rsidRDefault="00585E2F" w:rsidP="002D3F31">
            <w:pPr>
              <w:jc w:val="both"/>
              <w:rPr>
                <w:rFonts w:ascii="Sylfaen" w:hAnsi="Sylfaen"/>
                <w:lang w:val="ka-GE"/>
              </w:rPr>
            </w:pPr>
            <w:r w:rsidRPr="00F17A3A">
              <w:rPr>
                <w:rFonts w:ascii="Sylfaen" w:hAnsi="Sylfaen"/>
                <w:b/>
                <w:lang w:val="ka-GE"/>
              </w:rPr>
              <w:t>ავთენტიფიკაციის  კოდი</w:t>
            </w:r>
            <w:r w:rsidRPr="00BE2424">
              <w:rPr>
                <w:rFonts w:ascii="Sylfaen" w:hAnsi="Sylfaen"/>
                <w:lang w:val="ka-GE"/>
              </w:rPr>
              <w:t xml:space="preserve"> გენერირდება </w:t>
            </w:r>
            <w:r>
              <w:rPr>
                <w:rFonts w:ascii="Sylfaen" w:hAnsi="Sylfaen"/>
                <w:lang w:val="ka-GE"/>
              </w:rPr>
              <w:t xml:space="preserve">ავთენტიფიკაციის </w:t>
            </w:r>
            <w:r w:rsidRPr="00BE2424">
              <w:rPr>
                <w:rFonts w:ascii="Sylfaen" w:hAnsi="Sylfaen"/>
                <w:lang w:val="ka-GE"/>
              </w:rPr>
              <w:t>ორი ელემენტი</w:t>
            </w:r>
            <w:r>
              <w:rPr>
                <w:rFonts w:ascii="Sylfaen" w:hAnsi="Sylfaen"/>
                <w:lang w:val="ka-GE"/>
              </w:rPr>
              <w:t xml:space="preserve">ს საფუძველზე, რომელიც </w:t>
            </w:r>
            <w:r w:rsidRPr="00BE2424">
              <w:rPr>
                <w:rFonts w:ascii="Sylfaen" w:hAnsi="Sylfaen"/>
                <w:lang w:val="ka-GE"/>
              </w:rPr>
              <w:t>დინამიურ</w:t>
            </w:r>
            <w:r>
              <w:rPr>
                <w:rFonts w:ascii="Sylfaen" w:hAnsi="Sylfaen"/>
                <w:lang w:val="ka-GE"/>
              </w:rPr>
              <w:t>ად დაკავშირებული უნდა იყოს მიმღებთან და თანხასთან</w:t>
            </w:r>
            <w:r w:rsidRPr="00BE2424">
              <w:rPr>
                <w:rFonts w:ascii="Sylfaen" w:hAnsi="Sylfaen"/>
                <w:lang w:val="ka-GE"/>
              </w:rPr>
              <w:t xml:space="preserve">. </w:t>
            </w:r>
          </w:p>
          <w:p w14:paraId="27D27B06" w14:textId="31082D4F" w:rsidR="00BC0D4C" w:rsidRPr="00BE2424" w:rsidRDefault="00BC0D4C" w:rsidP="002D3F31">
            <w:pPr>
              <w:jc w:val="both"/>
              <w:rPr>
                <w:rFonts w:ascii="Sylfaen" w:hAnsi="Sylfaen"/>
                <w:lang w:val="ka-GE"/>
              </w:rPr>
            </w:pPr>
          </w:p>
        </w:tc>
      </w:tr>
    </w:tbl>
    <w:p w14:paraId="62E0DB10" w14:textId="77777777" w:rsidR="00585E2F" w:rsidRDefault="00585E2F" w:rsidP="00585E2F"/>
    <w:tbl>
      <w:tblPr>
        <w:tblStyle w:val="TableGrid76"/>
        <w:tblW w:w="0" w:type="auto"/>
        <w:tblLook w:val="04A0" w:firstRow="1" w:lastRow="0" w:firstColumn="1" w:lastColumn="0" w:noHBand="0" w:noVBand="1"/>
      </w:tblPr>
      <w:tblGrid>
        <w:gridCol w:w="9060"/>
      </w:tblGrid>
      <w:tr w:rsidR="00585E2F" w:rsidRPr="00BE2424" w14:paraId="406C1E1E" w14:textId="77777777" w:rsidTr="000D1C12">
        <w:tc>
          <w:tcPr>
            <w:tcW w:w="9060" w:type="dxa"/>
            <w:shd w:val="clear" w:color="auto" w:fill="BFBFBF" w:themeFill="background1" w:themeFillShade="BF"/>
          </w:tcPr>
          <w:p w14:paraId="6740DAF0" w14:textId="77777777" w:rsidR="00585E2F" w:rsidRPr="00BE2424" w:rsidRDefault="00585E2F" w:rsidP="002D3F31">
            <w:pPr>
              <w:pStyle w:val="ListParagraph"/>
              <w:numPr>
                <w:ilvl w:val="0"/>
                <w:numId w:val="2"/>
              </w:numPr>
              <w:tabs>
                <w:tab w:val="left" w:pos="522"/>
              </w:tabs>
              <w:ind w:left="522" w:hanging="522"/>
              <w:jc w:val="both"/>
              <w:outlineLvl w:val="1"/>
              <w:rPr>
                <w:rFonts w:ascii="Sylfaen" w:hAnsi="Sylfaen"/>
                <w:b/>
                <w:lang w:val="ka-GE"/>
              </w:rPr>
            </w:pPr>
            <w:r w:rsidRPr="00BC0D4C">
              <w:rPr>
                <w:rFonts w:ascii="Sylfaen" w:hAnsi="Sylfaen"/>
                <w:b/>
                <w:lang w:val="ka-GE"/>
              </w:rPr>
              <w:t>მუხლი</w:t>
            </w:r>
            <w:r w:rsidRPr="00BE2424">
              <w:rPr>
                <w:rFonts w:ascii="Sylfaen" w:hAnsi="Sylfaen"/>
                <w:b/>
                <w:lang w:val="ka-GE"/>
              </w:rPr>
              <w:t xml:space="preserve"> 6.2. - ავთენტიფიკაციის კოდის ერთჯერადობა.</w:t>
            </w:r>
          </w:p>
          <w:p w14:paraId="3E1C1921" w14:textId="2D858DA8" w:rsidR="00585E2F" w:rsidRPr="00BE2424" w:rsidRDefault="00585E2F" w:rsidP="002D3F31">
            <w:pPr>
              <w:pStyle w:val="ListParagraph"/>
              <w:jc w:val="both"/>
              <w:rPr>
                <w:rFonts w:ascii="Sylfaen" w:hAnsi="Sylfaen"/>
                <w:lang w:val="ka-GE"/>
              </w:rPr>
            </w:pPr>
            <w:r w:rsidRPr="00BE2424">
              <w:rPr>
                <w:rFonts w:ascii="Sylfaen" w:hAnsi="Sylfaen"/>
                <w:lang w:val="ka-GE"/>
              </w:rPr>
              <w:t>რიგ შემთხვევებში (ბანკომატის ან თვი</w:t>
            </w:r>
            <w:r w:rsidR="00BC0D4C">
              <w:rPr>
                <w:rFonts w:ascii="Sylfaen" w:hAnsi="Sylfaen"/>
                <w:lang w:val="ka-GE"/>
              </w:rPr>
              <w:t>თ</w:t>
            </w:r>
            <w:r w:rsidRPr="00BE2424">
              <w:rPr>
                <w:rFonts w:ascii="Sylfaen" w:hAnsi="Sylfaen"/>
                <w:lang w:val="ka-GE"/>
              </w:rPr>
              <w:t xml:space="preserve">მოსახურების კიოსკის გამოყენების დროს) იდენტიფიკაციისთვის ვიყენებთ </w:t>
            </w:r>
            <w:r>
              <w:rPr>
                <w:rFonts w:ascii="Sylfaen" w:hAnsi="Sylfaen"/>
                <w:lang w:val="ka-GE"/>
              </w:rPr>
              <w:t>საგადახდო</w:t>
            </w:r>
            <w:r w:rsidRPr="00BE2424">
              <w:rPr>
                <w:rFonts w:ascii="Sylfaen" w:hAnsi="Sylfaen"/>
                <w:lang w:val="ka-GE"/>
              </w:rPr>
              <w:t xml:space="preserve"> ბარათს და შესაბამისი პინ კოდის კომბინაციას, მაგრამ ამ შემთხვევაში კოდი ვერ იქნება ერჯერადი გამოყენების. ამ პუნქტთან წინააღმდეგობაში მოდის აღწერილი პროცესი?</w:t>
            </w:r>
          </w:p>
          <w:p w14:paraId="56FCEF10" w14:textId="77777777" w:rsidR="00585E2F" w:rsidRPr="00BE2424" w:rsidRDefault="00585E2F" w:rsidP="002D3F31">
            <w:pPr>
              <w:jc w:val="both"/>
              <w:rPr>
                <w:rFonts w:ascii="Sylfaen" w:hAnsi="Sylfaen"/>
                <w:lang w:val="ka-GE"/>
              </w:rPr>
            </w:pPr>
          </w:p>
        </w:tc>
      </w:tr>
      <w:tr w:rsidR="00585E2F" w:rsidRPr="00BE2424" w14:paraId="19B26244" w14:textId="77777777" w:rsidTr="002D3F31">
        <w:tc>
          <w:tcPr>
            <w:tcW w:w="9060" w:type="dxa"/>
          </w:tcPr>
          <w:p w14:paraId="0ECC2E8E" w14:textId="77777777" w:rsidR="00585E2F" w:rsidRPr="00BE2424" w:rsidRDefault="00585E2F" w:rsidP="002D3F31">
            <w:pPr>
              <w:pStyle w:val="ListParagraph"/>
              <w:ind w:left="0"/>
              <w:jc w:val="both"/>
              <w:rPr>
                <w:rFonts w:ascii="Sylfaen" w:hAnsi="Sylfaen"/>
                <w:b/>
                <w:lang w:val="ka-GE"/>
              </w:rPr>
            </w:pPr>
          </w:p>
          <w:p w14:paraId="4A22C644" w14:textId="77777777" w:rsidR="00585E2F" w:rsidRPr="00BE2424" w:rsidRDefault="00585E2F" w:rsidP="002D3F31">
            <w:pPr>
              <w:pStyle w:val="ListParagraph"/>
              <w:ind w:left="0"/>
              <w:jc w:val="both"/>
              <w:rPr>
                <w:rFonts w:ascii="Sylfaen" w:hAnsi="Sylfaen"/>
                <w:lang w:val="ka-GE"/>
              </w:rPr>
            </w:pPr>
            <w:r w:rsidRPr="00BE2424">
              <w:rPr>
                <w:rFonts w:ascii="Sylfaen" w:hAnsi="Sylfaen"/>
                <w:lang w:val="ka-GE"/>
              </w:rPr>
              <w:t>აღწერილი პროცესი არის ძლიერი ავთენთიფიკაცია, თუ ბარათის მონაცემების წაკითხვა ბარათიდან ხდება სპეციალური წამკითხველის საშუალებით (</w:t>
            </w:r>
            <w:r w:rsidRPr="00AC77EA">
              <w:rPr>
                <w:lang w:val="ka-GE"/>
              </w:rPr>
              <w:t>Card evidenced by a card reader</w:t>
            </w:r>
            <w:r w:rsidRPr="00BE2424">
              <w:rPr>
                <w:rFonts w:ascii="Sylfaen" w:hAnsi="Sylfaen"/>
                <w:lang w:val="ka-GE"/>
              </w:rPr>
              <w:t>), მაშინ ის ფლობის კატეგორიის ელემენტია, ხოლო პინი არის ცოდნის ელემენტი.</w:t>
            </w:r>
          </w:p>
          <w:p w14:paraId="331CFFE3" w14:textId="77777777" w:rsidR="00585E2F" w:rsidRPr="00BE2424" w:rsidRDefault="00585E2F" w:rsidP="002D3F31">
            <w:pPr>
              <w:pStyle w:val="ListParagraph"/>
              <w:ind w:left="0"/>
              <w:jc w:val="both"/>
              <w:rPr>
                <w:rFonts w:ascii="Sylfaen" w:hAnsi="Sylfaen"/>
                <w:lang w:val="ka-GE"/>
              </w:rPr>
            </w:pPr>
          </w:p>
          <w:p w14:paraId="7A91717E" w14:textId="78A6AED9" w:rsidR="00585E2F" w:rsidRPr="00BE2424" w:rsidRDefault="00585E2F" w:rsidP="002D3F31">
            <w:pPr>
              <w:pStyle w:val="ListParagraph"/>
              <w:ind w:left="0"/>
              <w:jc w:val="both"/>
              <w:rPr>
                <w:rFonts w:ascii="Sylfaen" w:hAnsi="Sylfaen"/>
                <w:u w:val="single"/>
                <w:lang w:val="ka-GE"/>
              </w:rPr>
            </w:pPr>
            <w:r w:rsidRPr="00BE2424">
              <w:rPr>
                <w:rFonts w:ascii="Sylfaen" w:hAnsi="Sylfaen"/>
                <w:u w:val="single"/>
                <w:lang w:val="ka-GE"/>
              </w:rPr>
              <w:t xml:space="preserve">პინი </w:t>
            </w:r>
            <w:r w:rsidRPr="002D772D">
              <w:rPr>
                <w:rFonts w:ascii="Sylfaen" w:hAnsi="Sylfaen"/>
                <w:b/>
                <w:u w:val="single"/>
                <w:lang w:val="ka-GE"/>
              </w:rPr>
              <w:t>არ არის</w:t>
            </w:r>
            <w:r>
              <w:rPr>
                <w:rFonts w:ascii="Sylfaen" w:hAnsi="Sylfaen"/>
                <w:u w:val="single"/>
                <w:lang w:val="ka-GE"/>
              </w:rPr>
              <w:t xml:space="preserve"> </w:t>
            </w:r>
            <w:r w:rsidRPr="00BE2424">
              <w:rPr>
                <w:rFonts w:ascii="Sylfaen" w:hAnsi="Sylfaen"/>
                <w:u w:val="single"/>
                <w:lang w:val="ka-GE"/>
              </w:rPr>
              <w:t xml:space="preserve">ავთენთიფიკაციის კოდი. </w:t>
            </w:r>
            <w:r w:rsidR="00BC0D4C">
              <w:rPr>
                <w:rFonts w:ascii="Sylfaen" w:hAnsi="Sylfaen"/>
                <w:u w:val="single"/>
                <w:lang w:val="ka-GE"/>
              </w:rPr>
              <w:t>ავთენტ</w:t>
            </w:r>
            <w:r>
              <w:rPr>
                <w:rFonts w:ascii="Sylfaen" w:hAnsi="Sylfaen"/>
                <w:u w:val="single"/>
                <w:lang w:val="ka-GE"/>
              </w:rPr>
              <w:t xml:space="preserve">იფიკაციის კოდი უნდა დაგენერირდეს </w:t>
            </w:r>
            <w:r w:rsidR="00BC0D4C">
              <w:rPr>
                <w:rFonts w:ascii="Sylfaen" w:hAnsi="Sylfaen"/>
                <w:u w:val="single"/>
                <w:lang w:val="ka-GE"/>
              </w:rPr>
              <w:t>ავთენტ</w:t>
            </w:r>
            <w:r>
              <w:rPr>
                <w:rFonts w:ascii="Sylfaen" w:hAnsi="Sylfaen"/>
                <w:u w:val="single"/>
                <w:lang w:val="ka-GE"/>
              </w:rPr>
              <w:t>იფიკაციის ორი ელემენტის საფუძველზე.</w:t>
            </w:r>
          </w:p>
          <w:p w14:paraId="38BBDA4C" w14:textId="77777777" w:rsidR="00585E2F" w:rsidRPr="00BE2424" w:rsidRDefault="00585E2F" w:rsidP="002D3F31">
            <w:pPr>
              <w:jc w:val="both"/>
              <w:rPr>
                <w:rFonts w:ascii="Sylfaen" w:hAnsi="Sylfaen"/>
                <w:lang w:val="ka-GE"/>
              </w:rPr>
            </w:pPr>
          </w:p>
        </w:tc>
      </w:tr>
    </w:tbl>
    <w:p w14:paraId="5A31C8D8" w14:textId="481E0A18" w:rsidR="00585E2F" w:rsidRPr="00BE2424" w:rsidRDefault="00585E2F" w:rsidP="00D40AC1">
      <w:pPr>
        <w:jc w:val="both"/>
        <w:rPr>
          <w:rFonts w:ascii="Sylfaen" w:hAnsi="Sylfaen"/>
          <w:lang w:val="ka-GE"/>
        </w:rPr>
      </w:pPr>
    </w:p>
    <w:tbl>
      <w:tblPr>
        <w:tblStyle w:val="TableGrid27"/>
        <w:tblW w:w="0" w:type="auto"/>
        <w:tblLook w:val="04A0" w:firstRow="1" w:lastRow="0" w:firstColumn="1" w:lastColumn="0" w:noHBand="0" w:noVBand="1"/>
      </w:tblPr>
      <w:tblGrid>
        <w:gridCol w:w="9060"/>
      </w:tblGrid>
      <w:tr w:rsidR="00DC4D67" w:rsidRPr="00BE2424" w14:paraId="001FEC17" w14:textId="77777777" w:rsidTr="008D369B">
        <w:tc>
          <w:tcPr>
            <w:tcW w:w="9350" w:type="dxa"/>
            <w:shd w:val="clear" w:color="auto" w:fill="BFBFBF" w:themeFill="background1" w:themeFillShade="BF"/>
          </w:tcPr>
          <w:p w14:paraId="389A2B94" w14:textId="4196BB6B" w:rsidR="00DC4D67" w:rsidRPr="00BE2424" w:rsidRDefault="00DC4D67" w:rsidP="0086538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ძლიერი ავ</w:t>
            </w:r>
            <w:r w:rsidR="00BC0D4C">
              <w:rPr>
                <w:rFonts w:ascii="Sylfaen" w:hAnsi="Sylfaen"/>
                <w:b/>
                <w:lang w:val="ka-GE"/>
              </w:rPr>
              <w:t>თ</w:t>
            </w:r>
            <w:r w:rsidRPr="00BE2424">
              <w:rPr>
                <w:rFonts w:ascii="Sylfaen" w:hAnsi="Sylfaen"/>
                <w:b/>
                <w:lang w:val="ka-GE"/>
              </w:rPr>
              <w:t>ენტიფიკაციის აუთსორსინგი შესაძლებელია?</w:t>
            </w:r>
          </w:p>
          <w:p w14:paraId="0D869C1E" w14:textId="77777777" w:rsidR="00DC4D67" w:rsidRPr="00BE2424" w:rsidRDefault="00DC4D67" w:rsidP="00DC4D67">
            <w:pPr>
              <w:ind w:left="720"/>
              <w:contextualSpacing/>
              <w:jc w:val="both"/>
              <w:rPr>
                <w:rFonts w:ascii="Sylfaen" w:hAnsi="Sylfaen"/>
                <w:b/>
                <w:lang w:val="ka-GE"/>
              </w:rPr>
            </w:pPr>
          </w:p>
        </w:tc>
      </w:tr>
      <w:tr w:rsidR="00DC4D67" w:rsidRPr="00BE2424" w14:paraId="6134F6F7" w14:textId="77777777" w:rsidTr="007A1E69">
        <w:tc>
          <w:tcPr>
            <w:tcW w:w="9350" w:type="dxa"/>
            <w:shd w:val="clear" w:color="auto" w:fill="FFFFFF" w:themeFill="background1"/>
          </w:tcPr>
          <w:p w14:paraId="63B0E2E1" w14:textId="77777777" w:rsidR="00DC4D67" w:rsidRPr="00BE2424" w:rsidRDefault="00DC4D67" w:rsidP="00DC4D67">
            <w:pPr>
              <w:jc w:val="both"/>
              <w:rPr>
                <w:rFonts w:ascii="Sylfaen" w:hAnsi="Sylfaen"/>
                <w:lang w:val="ka-GE"/>
              </w:rPr>
            </w:pPr>
            <w:r w:rsidRPr="00BE2424">
              <w:rPr>
                <w:rFonts w:ascii="Sylfaen" w:hAnsi="Sylfaen"/>
                <w:lang w:val="ka-GE"/>
              </w:rPr>
              <w:lastRenderedPageBreak/>
              <w:t>დიახ, შესაძლებელია. თუმცა, პროვაიდერი რჩება აღნიშნულ პროცესზე და მისგან გამოწვეულ შედეგებზე მომხმარებელთან სრულად პასუხისმგებელი.</w:t>
            </w:r>
          </w:p>
          <w:p w14:paraId="13FCB83F" w14:textId="77777777" w:rsidR="00DC4D67" w:rsidRPr="00BE2424" w:rsidRDefault="00DC4D67" w:rsidP="00DC4D67">
            <w:pPr>
              <w:jc w:val="both"/>
              <w:rPr>
                <w:rFonts w:ascii="Sylfaen" w:hAnsi="Sylfaen"/>
                <w:lang w:val="ka-GE"/>
              </w:rPr>
            </w:pPr>
          </w:p>
        </w:tc>
      </w:tr>
    </w:tbl>
    <w:p w14:paraId="0B6E6736" w14:textId="12FC2ED9" w:rsidR="00DC4D67" w:rsidRPr="00BE2424" w:rsidRDefault="00DC4D67" w:rsidP="00D40AC1">
      <w:pPr>
        <w:jc w:val="both"/>
        <w:rPr>
          <w:rFonts w:ascii="Sylfaen" w:hAnsi="Sylfaen"/>
        </w:rPr>
      </w:pPr>
    </w:p>
    <w:tbl>
      <w:tblPr>
        <w:tblStyle w:val="TableGrid114"/>
        <w:tblW w:w="0" w:type="auto"/>
        <w:tblLook w:val="04A0" w:firstRow="1" w:lastRow="0" w:firstColumn="1" w:lastColumn="0" w:noHBand="0" w:noVBand="1"/>
      </w:tblPr>
      <w:tblGrid>
        <w:gridCol w:w="9060"/>
      </w:tblGrid>
      <w:tr w:rsidR="00BB6612" w:rsidRPr="00BE2424" w14:paraId="791215C2" w14:textId="77777777" w:rsidTr="004E2A36">
        <w:tc>
          <w:tcPr>
            <w:tcW w:w="9350" w:type="dxa"/>
            <w:shd w:val="clear" w:color="auto" w:fill="BFBFBF" w:themeFill="background1" w:themeFillShade="BF"/>
          </w:tcPr>
          <w:p w14:paraId="652973EC" w14:textId="77777777" w:rsidR="00BB6612" w:rsidRPr="00BE2424" w:rsidRDefault="00BB6612" w:rsidP="0086538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გრძელდება</w:t>
            </w:r>
            <w:r w:rsidRPr="00BE2424">
              <w:rPr>
                <w:rFonts w:ascii="Sylfaen" w:hAnsi="Sylfaen"/>
                <w:b/>
                <w:lang w:val="ka-GE"/>
              </w:rPr>
              <w:t xml:space="preserve"> თუ არა იგივე სესია, თუ მომხმარებელს 5 წუთის შუალედში უფიქსირდება 1 აქტივობა მაინც.</w:t>
            </w:r>
          </w:p>
          <w:p w14:paraId="025103F9" w14:textId="77777777" w:rsidR="00BB6612" w:rsidRPr="00BE2424" w:rsidRDefault="00BB6612" w:rsidP="00BB6612">
            <w:pPr>
              <w:ind w:left="720"/>
              <w:contextualSpacing/>
              <w:jc w:val="both"/>
              <w:rPr>
                <w:rFonts w:ascii="Sylfaen" w:hAnsi="Sylfaen"/>
                <w:b/>
                <w:lang w:val="ka-GE"/>
              </w:rPr>
            </w:pPr>
          </w:p>
        </w:tc>
      </w:tr>
      <w:tr w:rsidR="00BB6612" w:rsidRPr="00BE2424" w14:paraId="5F705493" w14:textId="77777777" w:rsidTr="00A230E9">
        <w:tc>
          <w:tcPr>
            <w:tcW w:w="9350" w:type="dxa"/>
            <w:shd w:val="clear" w:color="auto" w:fill="FFFFFF" w:themeFill="background1"/>
          </w:tcPr>
          <w:p w14:paraId="45D9BD6C" w14:textId="77777777" w:rsidR="00BB6612" w:rsidRPr="00BE2424" w:rsidRDefault="00BB6612" w:rsidP="00BB6612">
            <w:pPr>
              <w:jc w:val="both"/>
              <w:rPr>
                <w:rFonts w:ascii="Sylfaen" w:hAnsi="Sylfaen"/>
                <w:lang w:val="ka-GE"/>
              </w:rPr>
            </w:pPr>
            <w:r w:rsidRPr="00BE2424">
              <w:rPr>
                <w:rFonts w:ascii="Sylfaen" w:hAnsi="Sylfaen"/>
                <w:lang w:val="ka-GE"/>
              </w:rPr>
              <w:t>დიახ, გრძელდება, თუ მანამდე სხვა მიზეზით არ არის შეწყვეტილი.</w:t>
            </w:r>
          </w:p>
          <w:p w14:paraId="4D44B213" w14:textId="77777777" w:rsidR="00BB6612" w:rsidRPr="00BE2424" w:rsidRDefault="00BB6612" w:rsidP="00BB6612">
            <w:pPr>
              <w:jc w:val="both"/>
              <w:rPr>
                <w:rFonts w:ascii="Sylfaen" w:hAnsi="Sylfaen"/>
                <w:lang w:val="ka-GE"/>
              </w:rPr>
            </w:pPr>
          </w:p>
        </w:tc>
      </w:tr>
    </w:tbl>
    <w:p w14:paraId="7CC91F8A" w14:textId="2E9EFC97" w:rsidR="00726706" w:rsidRPr="00BE2424" w:rsidRDefault="00726706" w:rsidP="00D40AC1">
      <w:pPr>
        <w:jc w:val="both"/>
        <w:rPr>
          <w:rFonts w:ascii="Sylfaen" w:hAnsi="Sylfaen"/>
        </w:rPr>
      </w:pPr>
    </w:p>
    <w:tbl>
      <w:tblPr>
        <w:tblStyle w:val="TableGrid131"/>
        <w:tblW w:w="0" w:type="auto"/>
        <w:tblLook w:val="04A0" w:firstRow="1" w:lastRow="0" w:firstColumn="1" w:lastColumn="0" w:noHBand="0" w:noVBand="1"/>
      </w:tblPr>
      <w:tblGrid>
        <w:gridCol w:w="9060"/>
      </w:tblGrid>
      <w:tr w:rsidR="0011332F" w:rsidRPr="00BE2424" w14:paraId="2C7E058B" w14:textId="77777777" w:rsidTr="00596354">
        <w:tc>
          <w:tcPr>
            <w:tcW w:w="9350" w:type="dxa"/>
            <w:shd w:val="clear" w:color="auto" w:fill="BFBFBF" w:themeFill="background1" w:themeFillShade="BF"/>
          </w:tcPr>
          <w:p w14:paraId="4DB59173" w14:textId="11603207" w:rsidR="0011332F" w:rsidRPr="00BE2424" w:rsidRDefault="0011332F" w:rsidP="0086538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ნებისმიერ პერიოდში უმოქმედობის მაქსიმალური ხანგრძლივობა უწყვეტად არ უნდა აღემატებოდეს 5 წუთს. შესძლებელია თუ არა, 5 წუთთან მიახლოებულ დროს მომხმარებელს გამოუჩნდეს ღილაკი, მაგალითად, „სესიის გაგრძელება“, რომელზე დაჭერაც </w:t>
            </w:r>
            <w:r w:rsidR="00A230E9">
              <w:rPr>
                <w:rFonts w:ascii="Sylfaen" w:hAnsi="Sylfaen"/>
                <w:b/>
                <w:lang w:val="ka-GE"/>
              </w:rPr>
              <w:t>ჩ</w:t>
            </w:r>
            <w:r w:rsidRPr="00BE2424">
              <w:rPr>
                <w:rFonts w:ascii="Sylfaen" w:hAnsi="Sylfaen"/>
                <w:b/>
                <w:lang w:val="ka-GE"/>
              </w:rPr>
              <w:t>აითვლება აქტიურობად და 5 წუთის ათვლა თავიდან დაიწყება?</w:t>
            </w:r>
          </w:p>
          <w:p w14:paraId="4999CDEE" w14:textId="77777777" w:rsidR="0011332F" w:rsidRPr="00BE2424" w:rsidRDefault="0011332F" w:rsidP="0011332F">
            <w:pPr>
              <w:ind w:left="720"/>
              <w:contextualSpacing/>
              <w:jc w:val="both"/>
              <w:rPr>
                <w:rFonts w:ascii="Sylfaen" w:hAnsi="Sylfaen"/>
                <w:lang w:val="ka-GE"/>
              </w:rPr>
            </w:pPr>
          </w:p>
        </w:tc>
      </w:tr>
      <w:tr w:rsidR="0011332F" w:rsidRPr="00BE2424" w14:paraId="6FC8CC7B" w14:textId="77777777" w:rsidTr="00A230E9">
        <w:tc>
          <w:tcPr>
            <w:tcW w:w="9350" w:type="dxa"/>
            <w:shd w:val="clear" w:color="auto" w:fill="FFFFFF" w:themeFill="background1"/>
          </w:tcPr>
          <w:p w14:paraId="79A7766A" w14:textId="77777777" w:rsidR="0011332F" w:rsidRPr="00BE2424" w:rsidRDefault="0011332F" w:rsidP="0011332F">
            <w:pPr>
              <w:jc w:val="both"/>
              <w:rPr>
                <w:rFonts w:ascii="Sylfaen" w:hAnsi="Sylfaen"/>
                <w:lang w:val="ka-GE"/>
              </w:rPr>
            </w:pPr>
            <w:r w:rsidRPr="00BE2424">
              <w:rPr>
                <w:rFonts w:ascii="Sylfaen" w:hAnsi="Sylfaen"/>
                <w:lang w:val="ka-GE"/>
              </w:rPr>
              <w:t>დიახ, შესაძლებელია.</w:t>
            </w:r>
          </w:p>
          <w:p w14:paraId="2876C74E" w14:textId="77777777" w:rsidR="0011332F" w:rsidRPr="00BE2424" w:rsidRDefault="0011332F" w:rsidP="0011332F">
            <w:pPr>
              <w:jc w:val="both"/>
              <w:rPr>
                <w:rFonts w:ascii="Sylfaen" w:hAnsi="Sylfaen"/>
                <w:lang w:val="ka-GE"/>
              </w:rPr>
            </w:pPr>
          </w:p>
        </w:tc>
      </w:tr>
    </w:tbl>
    <w:p w14:paraId="60B4AD86" w14:textId="4672A010" w:rsidR="0011332F" w:rsidRPr="00BE2424" w:rsidRDefault="0011332F" w:rsidP="00D40AC1">
      <w:pPr>
        <w:jc w:val="both"/>
        <w:rPr>
          <w:rFonts w:ascii="Sylfaen" w:hAnsi="Sylfaen"/>
        </w:rPr>
      </w:pPr>
    </w:p>
    <w:tbl>
      <w:tblPr>
        <w:tblStyle w:val="TableGrid115"/>
        <w:tblW w:w="0" w:type="auto"/>
        <w:tblLook w:val="04A0" w:firstRow="1" w:lastRow="0" w:firstColumn="1" w:lastColumn="0" w:noHBand="0" w:noVBand="1"/>
      </w:tblPr>
      <w:tblGrid>
        <w:gridCol w:w="9060"/>
      </w:tblGrid>
      <w:tr w:rsidR="00D10C2A" w:rsidRPr="00BE2424" w14:paraId="28F19522" w14:textId="77777777" w:rsidTr="004E2A36">
        <w:tc>
          <w:tcPr>
            <w:tcW w:w="9350" w:type="dxa"/>
            <w:shd w:val="clear" w:color="auto" w:fill="BFBFBF" w:themeFill="background1" w:themeFillShade="BF"/>
          </w:tcPr>
          <w:p w14:paraId="3BA6C849" w14:textId="77777777" w:rsidR="00D10C2A" w:rsidRPr="00865383" w:rsidRDefault="00D10C2A" w:rsidP="00865383">
            <w:pPr>
              <w:pStyle w:val="ListParagraph"/>
              <w:numPr>
                <w:ilvl w:val="0"/>
                <w:numId w:val="2"/>
              </w:numPr>
              <w:tabs>
                <w:tab w:val="left" w:pos="522"/>
              </w:tabs>
              <w:ind w:left="522" w:hanging="522"/>
              <w:jc w:val="both"/>
              <w:outlineLvl w:val="1"/>
              <w:rPr>
                <w:rFonts w:ascii="Sylfaen" w:hAnsi="Sylfaen" w:cs="Sylfaen"/>
                <w:b/>
                <w:lang w:val="ka-GE"/>
              </w:rPr>
            </w:pPr>
            <w:r w:rsidRPr="00BE2424">
              <w:rPr>
                <w:rFonts w:ascii="Sylfaen" w:hAnsi="Sylfaen" w:cs="Sylfaen"/>
                <w:b/>
                <w:lang w:val="ka-GE"/>
              </w:rPr>
              <w:t>სწორია</w:t>
            </w:r>
            <w:r w:rsidRPr="00865383">
              <w:rPr>
                <w:rFonts w:ascii="Sylfaen" w:hAnsi="Sylfaen" w:cs="Sylfaen"/>
                <w:b/>
                <w:lang w:val="ka-GE"/>
              </w:rPr>
              <w:t xml:space="preserve"> თუ არა, რომ 1 სესიის ფარგლებში SCA-ის გავლა მომხმარებელს განმეორებით აღარ მოეთხოვება?</w:t>
            </w:r>
          </w:p>
          <w:p w14:paraId="085E6912" w14:textId="77777777" w:rsidR="00D10C2A" w:rsidRPr="00865383" w:rsidRDefault="00D10C2A" w:rsidP="00865383">
            <w:pPr>
              <w:pStyle w:val="ListParagraph"/>
              <w:tabs>
                <w:tab w:val="left" w:pos="522"/>
              </w:tabs>
              <w:ind w:left="522"/>
              <w:jc w:val="both"/>
              <w:outlineLvl w:val="1"/>
              <w:rPr>
                <w:rFonts w:ascii="Sylfaen" w:hAnsi="Sylfaen" w:cs="Sylfaen"/>
                <w:b/>
                <w:lang w:val="ka-GE"/>
              </w:rPr>
            </w:pPr>
          </w:p>
        </w:tc>
      </w:tr>
      <w:tr w:rsidR="00D10C2A" w:rsidRPr="00BE2424" w14:paraId="590A5E0D" w14:textId="77777777" w:rsidTr="00A230E9">
        <w:tc>
          <w:tcPr>
            <w:tcW w:w="9350" w:type="dxa"/>
            <w:shd w:val="clear" w:color="auto" w:fill="FFFFFF" w:themeFill="background1"/>
          </w:tcPr>
          <w:p w14:paraId="56F2F8AA" w14:textId="42423CC2" w:rsidR="00D10C2A" w:rsidRPr="00865383" w:rsidRDefault="00D10C2A" w:rsidP="00865383">
            <w:pPr>
              <w:pStyle w:val="ListParagraph"/>
              <w:tabs>
                <w:tab w:val="left" w:pos="702"/>
              </w:tabs>
              <w:ind w:left="72"/>
              <w:jc w:val="both"/>
              <w:outlineLvl w:val="1"/>
              <w:rPr>
                <w:rFonts w:ascii="Sylfaen" w:hAnsi="Sylfaen" w:cs="Sylfaen"/>
                <w:lang w:val="ka-GE"/>
              </w:rPr>
            </w:pPr>
            <w:r w:rsidRPr="00865383">
              <w:rPr>
                <w:rFonts w:ascii="Sylfaen" w:hAnsi="Sylfaen" w:cs="Sylfaen"/>
                <w:lang w:val="ka-GE"/>
              </w:rPr>
              <w:t>თუ პროვაიდერმა განახორციელა მომხმარებლის ძლიერი ავთენტიფიკაცია ანგარიშზე წვდომისთვის („log in“), აღნიშნულის შემდეგ იმავე სესიაში ქმედების განხორცილებისას, სავალდებულოა SCA-ს კვლავ განხორციელება (გამონაკლისების გარდა ყველგან)</w:t>
            </w:r>
            <w:r w:rsidR="00382A74" w:rsidRPr="00865383">
              <w:rPr>
                <w:rFonts w:ascii="Sylfaen" w:hAnsi="Sylfaen" w:cs="Sylfaen"/>
                <w:lang w:val="ka-GE"/>
              </w:rPr>
              <w:t>. აღნიშნულის დროს</w:t>
            </w:r>
            <w:r w:rsidRPr="00865383">
              <w:rPr>
                <w:rFonts w:ascii="Sylfaen" w:hAnsi="Sylfaen" w:cs="Sylfaen"/>
                <w:lang w:val="ka-GE"/>
              </w:rPr>
              <w:t xml:space="preserve"> დასაშვებია </w:t>
            </w:r>
            <w:r w:rsidR="00382A74" w:rsidRPr="00865383">
              <w:rPr>
                <w:rFonts w:ascii="Sylfaen" w:hAnsi="Sylfaen" w:cs="Sylfaen"/>
                <w:lang w:val="ka-GE"/>
              </w:rPr>
              <w:t xml:space="preserve">მომხმარებლის მიერ გამოყენებული </w:t>
            </w:r>
            <w:r w:rsidRPr="00865383">
              <w:rPr>
                <w:rFonts w:ascii="Sylfaen" w:hAnsi="Sylfaen" w:cs="Sylfaen"/>
                <w:lang w:val="ka-GE"/>
              </w:rPr>
              <w:t>ცოდნის კატეგორიის ელემენტის პროვაიდერის მიერ ხელახლა გამოყენება (reuse). ასეთ შემთხვევაში</w:t>
            </w:r>
            <w:r w:rsidR="00382A74" w:rsidRPr="00865383">
              <w:rPr>
                <w:rFonts w:ascii="Sylfaen" w:hAnsi="Sylfaen" w:cs="Sylfaen"/>
                <w:lang w:val="ka-GE"/>
              </w:rPr>
              <w:t>,</w:t>
            </w:r>
            <w:r w:rsidRPr="00865383">
              <w:rPr>
                <w:rFonts w:ascii="Sylfaen" w:hAnsi="Sylfaen" w:cs="Sylfaen"/>
                <w:lang w:val="ka-GE"/>
              </w:rPr>
              <w:t xml:space="preserve"> მომხმარებელს უადვილდება პროცესი, რადგან თავად არ უწევს ცოდნის ელემენტის შეყვანა და ამატებს მხოლოდ ერთ ელემენტს (ფლობა (მაგ. OTP), ბიომეტრია). აღნიშნული გათვალისწინებულია წესის მე-3 მუხლის მე-5 პუნქტში.</w:t>
            </w:r>
          </w:p>
          <w:p w14:paraId="423A7E41" w14:textId="77777777" w:rsidR="00D10C2A" w:rsidRPr="00865383" w:rsidRDefault="00D10C2A" w:rsidP="00865383">
            <w:pPr>
              <w:pStyle w:val="ListParagraph"/>
              <w:tabs>
                <w:tab w:val="left" w:pos="522"/>
              </w:tabs>
              <w:ind w:left="522"/>
              <w:jc w:val="both"/>
              <w:outlineLvl w:val="1"/>
              <w:rPr>
                <w:rFonts w:ascii="Sylfaen" w:hAnsi="Sylfaen" w:cs="Sylfaen"/>
                <w:b/>
                <w:lang w:val="ka-GE"/>
              </w:rPr>
            </w:pPr>
          </w:p>
        </w:tc>
      </w:tr>
    </w:tbl>
    <w:p w14:paraId="513B6D95" w14:textId="7243E51C" w:rsidR="00726706" w:rsidRPr="00BE2424" w:rsidRDefault="00726706" w:rsidP="00D40AC1">
      <w:pPr>
        <w:jc w:val="both"/>
        <w:rPr>
          <w:rFonts w:ascii="Sylfaen" w:hAnsi="Sylfaen"/>
        </w:rPr>
      </w:pPr>
    </w:p>
    <w:tbl>
      <w:tblPr>
        <w:tblStyle w:val="TableGrid35"/>
        <w:tblW w:w="0" w:type="auto"/>
        <w:tblLook w:val="04A0" w:firstRow="1" w:lastRow="0" w:firstColumn="1" w:lastColumn="0" w:noHBand="0" w:noVBand="1"/>
      </w:tblPr>
      <w:tblGrid>
        <w:gridCol w:w="9060"/>
      </w:tblGrid>
      <w:tr w:rsidR="00CF6F5D" w:rsidRPr="00BE2424" w14:paraId="496301C1" w14:textId="77777777" w:rsidTr="008D369B">
        <w:tc>
          <w:tcPr>
            <w:tcW w:w="9350" w:type="dxa"/>
            <w:shd w:val="clear" w:color="auto" w:fill="BFBFBF" w:themeFill="background1" w:themeFillShade="BF"/>
          </w:tcPr>
          <w:p w14:paraId="5EC326FA" w14:textId="77777777" w:rsidR="00CF6F5D" w:rsidRPr="00BE2424" w:rsidRDefault="00CF6F5D" w:rsidP="0086538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ავთენტიფიკაციის</w:t>
            </w:r>
            <w:r w:rsidRPr="00BE2424">
              <w:rPr>
                <w:rFonts w:ascii="Sylfaen" w:hAnsi="Sylfaen"/>
                <w:b/>
                <w:lang w:val="ka-GE"/>
              </w:rPr>
              <w:t xml:space="preserve"> კოდი აუცილებლად უნდა მონაწილეობდეს თუ არა გადახდის დადასტურების პროცესში. ანუ ავთენტიფიკაციის გავლის შემდეგ მომხმარებელს უნდა ვაჩვენოთ კოდი რომელიც უნდა შეიყვანოს გადახდის დასადასტურებლად?</w:t>
            </w:r>
          </w:p>
          <w:p w14:paraId="7FBB240D" w14:textId="77777777" w:rsidR="00CF6F5D" w:rsidRPr="00BE2424" w:rsidRDefault="00CF6F5D" w:rsidP="00CF6F5D">
            <w:pPr>
              <w:ind w:left="720"/>
              <w:contextualSpacing/>
              <w:jc w:val="both"/>
              <w:rPr>
                <w:rFonts w:ascii="Sylfaen" w:hAnsi="Sylfaen"/>
                <w:lang w:val="ka-GE"/>
              </w:rPr>
            </w:pPr>
          </w:p>
        </w:tc>
      </w:tr>
      <w:tr w:rsidR="00CF6F5D" w:rsidRPr="00BE2424" w14:paraId="6CD7BC2B" w14:textId="77777777" w:rsidTr="00382A74">
        <w:tc>
          <w:tcPr>
            <w:tcW w:w="9350" w:type="dxa"/>
            <w:shd w:val="clear" w:color="auto" w:fill="FFFFFF" w:themeFill="background1"/>
          </w:tcPr>
          <w:p w14:paraId="76472CD7" w14:textId="4053221B" w:rsidR="00CF6F5D" w:rsidRPr="00BE2424" w:rsidRDefault="00CF6F5D" w:rsidP="00CF6F5D">
            <w:pPr>
              <w:jc w:val="both"/>
              <w:rPr>
                <w:rFonts w:ascii="Sylfaen" w:hAnsi="Sylfaen"/>
                <w:lang w:val="ka-GE"/>
              </w:rPr>
            </w:pPr>
            <w:r w:rsidRPr="00BE2424">
              <w:rPr>
                <w:rFonts w:ascii="Sylfaen" w:hAnsi="Sylfaen"/>
                <w:lang w:val="ka-GE"/>
              </w:rPr>
              <w:t>ავთენტიფიკაციის კოდი გენერირდება მომხმარებლის მიერ შეყვანილი ელემენტების საფუძველზე</w:t>
            </w:r>
            <w:r w:rsidR="00865383">
              <w:rPr>
                <w:rFonts w:ascii="Sylfaen" w:hAnsi="Sylfaen"/>
                <w:lang w:val="ka-GE"/>
              </w:rPr>
              <w:t xml:space="preserve">. უშუალოდ </w:t>
            </w:r>
            <w:r w:rsidR="00F358A4">
              <w:rPr>
                <w:rFonts w:ascii="Sylfaen" w:hAnsi="Sylfaen"/>
                <w:lang w:val="ka-GE"/>
              </w:rPr>
              <w:t>ავთენტი</w:t>
            </w:r>
            <w:r w:rsidR="00865383">
              <w:rPr>
                <w:rFonts w:ascii="Sylfaen" w:hAnsi="Sylfaen"/>
                <w:lang w:val="ka-GE"/>
              </w:rPr>
              <w:t xml:space="preserve">ფიკაციის კოდის </w:t>
            </w:r>
            <w:r w:rsidR="00B03FC2">
              <w:rPr>
                <w:rFonts w:ascii="Sylfaen" w:hAnsi="Sylfaen"/>
                <w:lang w:val="ka-GE"/>
              </w:rPr>
              <w:t>შ</w:t>
            </w:r>
            <w:r w:rsidR="00865383">
              <w:rPr>
                <w:rFonts w:ascii="Sylfaen" w:hAnsi="Sylfaen"/>
                <w:lang w:val="ka-GE"/>
              </w:rPr>
              <w:t>ეყვანა მომხმარებლის მიერ არ ხორციელდება.</w:t>
            </w:r>
            <w:r w:rsidRPr="00BE2424">
              <w:rPr>
                <w:rFonts w:ascii="Sylfaen" w:hAnsi="Sylfaen"/>
                <w:lang w:val="ka-GE"/>
              </w:rPr>
              <w:t xml:space="preserve"> </w:t>
            </w:r>
          </w:p>
          <w:p w14:paraId="23902B3E" w14:textId="77777777" w:rsidR="00CF6F5D" w:rsidRPr="00BE2424" w:rsidRDefault="00CF6F5D" w:rsidP="00CF6F5D">
            <w:pPr>
              <w:jc w:val="both"/>
              <w:rPr>
                <w:rFonts w:ascii="Sylfaen" w:hAnsi="Sylfaen"/>
                <w:lang w:val="ka-GE"/>
              </w:rPr>
            </w:pPr>
          </w:p>
        </w:tc>
      </w:tr>
    </w:tbl>
    <w:p w14:paraId="40C12943" w14:textId="2473CEAF" w:rsidR="00DC4D67" w:rsidRDefault="00DC4D67" w:rsidP="00D40AC1">
      <w:pPr>
        <w:jc w:val="both"/>
        <w:rPr>
          <w:rFonts w:ascii="Sylfaen" w:hAnsi="Sylfaen"/>
        </w:rPr>
      </w:pPr>
    </w:p>
    <w:tbl>
      <w:tblPr>
        <w:tblStyle w:val="TableGrid"/>
        <w:tblW w:w="0" w:type="auto"/>
        <w:tblLook w:val="04A0" w:firstRow="1" w:lastRow="0" w:firstColumn="1" w:lastColumn="0" w:noHBand="0" w:noVBand="1"/>
      </w:tblPr>
      <w:tblGrid>
        <w:gridCol w:w="9060"/>
      </w:tblGrid>
      <w:tr w:rsidR="00585E2F" w:rsidRPr="00BE2424" w14:paraId="60D29DF2" w14:textId="77777777" w:rsidTr="002D3F31">
        <w:tc>
          <w:tcPr>
            <w:tcW w:w="9060" w:type="dxa"/>
            <w:shd w:val="clear" w:color="auto" w:fill="BFBFBF" w:themeFill="background1" w:themeFillShade="BF"/>
          </w:tcPr>
          <w:p w14:paraId="316D84B6" w14:textId="77777777" w:rsidR="00585E2F" w:rsidRPr="00BE2424" w:rsidRDefault="00585E2F" w:rsidP="002D3F31">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მუხლი 5.4.ა. - მომხმარებელი ვერ უნდა მიხვდეს უარის მიზეზს?</w:t>
            </w:r>
          </w:p>
          <w:p w14:paraId="51890306" w14:textId="77777777" w:rsidR="00585E2F" w:rsidRPr="00BE2424" w:rsidRDefault="00585E2F" w:rsidP="002D3F31">
            <w:pPr>
              <w:pStyle w:val="ListParagraph"/>
              <w:jc w:val="both"/>
              <w:rPr>
                <w:rFonts w:ascii="Sylfaen" w:hAnsi="Sylfaen"/>
                <w:lang w:val="ka-GE"/>
              </w:rPr>
            </w:pPr>
            <w:r w:rsidRPr="00BE2424">
              <w:rPr>
                <w:rFonts w:ascii="Sylfaen" w:hAnsi="Sylfaen"/>
                <w:lang w:val="ka-GE"/>
              </w:rPr>
              <w:t>„ა) თუ ... კოდის გენერირება წარუმატებელი აღმოჩნდა, შედეგად შეუძლებელი უნდა იყოს გამოყენებული ელემენტებიდან მცდარი ელემენტის (ელემენტების) იდენტიფიცირება;“</w:t>
            </w:r>
          </w:p>
          <w:p w14:paraId="1045CCE8" w14:textId="77777777" w:rsidR="00585E2F" w:rsidRPr="00BE2424" w:rsidRDefault="00585E2F" w:rsidP="002D3F31">
            <w:pPr>
              <w:jc w:val="both"/>
              <w:rPr>
                <w:rFonts w:ascii="Sylfaen" w:hAnsi="Sylfaen"/>
                <w:lang w:val="ka-GE"/>
              </w:rPr>
            </w:pPr>
          </w:p>
        </w:tc>
      </w:tr>
      <w:tr w:rsidR="00585E2F" w:rsidRPr="00BE2424" w14:paraId="74646843" w14:textId="77777777" w:rsidTr="002D3F31">
        <w:tc>
          <w:tcPr>
            <w:tcW w:w="9060" w:type="dxa"/>
            <w:shd w:val="clear" w:color="auto" w:fill="FFFFFF" w:themeFill="background1"/>
          </w:tcPr>
          <w:p w14:paraId="6F670B52" w14:textId="22FFD842" w:rsidR="00585E2F" w:rsidRPr="00BE2424" w:rsidRDefault="00585E2F" w:rsidP="002D3F31">
            <w:pPr>
              <w:jc w:val="both"/>
              <w:rPr>
                <w:rFonts w:ascii="Sylfaen" w:hAnsi="Sylfaen"/>
                <w:lang w:val="ka-GE"/>
              </w:rPr>
            </w:pPr>
            <w:r>
              <w:rPr>
                <w:rFonts w:ascii="Sylfaen" w:hAnsi="Sylfaen"/>
                <w:lang w:val="ka-GE"/>
              </w:rPr>
              <w:t>მომხმარებელს მიეწოდება ინფორმაცია</w:t>
            </w:r>
            <w:r w:rsidR="00AE71BB">
              <w:rPr>
                <w:rFonts w:ascii="Sylfaen" w:hAnsi="Sylfaen"/>
                <w:lang w:val="ka-GE"/>
              </w:rPr>
              <w:t>,</w:t>
            </w:r>
            <w:r>
              <w:rPr>
                <w:rFonts w:ascii="Sylfaen" w:hAnsi="Sylfaen"/>
                <w:lang w:val="ka-GE"/>
              </w:rPr>
              <w:t xml:space="preserve"> რომ ელემენტების შეყვანისას მოხდა </w:t>
            </w:r>
            <w:r w:rsidRPr="00BE2424">
              <w:rPr>
                <w:rFonts w:ascii="Sylfaen" w:hAnsi="Sylfaen"/>
                <w:lang w:val="ka-GE"/>
              </w:rPr>
              <w:t>შეცდომა</w:t>
            </w:r>
            <w:r w:rsidR="00291EC3">
              <w:rPr>
                <w:rFonts w:ascii="Sylfaen" w:hAnsi="Sylfaen"/>
                <w:lang w:val="ka-GE"/>
              </w:rPr>
              <w:t xml:space="preserve">, </w:t>
            </w:r>
            <w:r w:rsidRPr="00BE2424">
              <w:rPr>
                <w:rFonts w:ascii="Sylfaen" w:hAnsi="Sylfaen"/>
                <w:lang w:val="ka-GE"/>
              </w:rPr>
              <w:t>თუმცა დაუშვებელია კონკრეტულ ელემენტზე მითითება</w:t>
            </w:r>
            <w:r w:rsidR="001A6B9F">
              <w:rPr>
                <w:rFonts w:ascii="Sylfaen" w:hAnsi="Sylfaen"/>
                <w:lang w:val="ka-GE"/>
              </w:rPr>
              <w:t>, გარდა წესით გათვალისწინებული შემთხვევებისა</w:t>
            </w:r>
            <w:r w:rsidRPr="00BE2424">
              <w:rPr>
                <w:rFonts w:ascii="Sylfaen" w:hAnsi="Sylfaen"/>
                <w:lang w:val="ka-GE"/>
              </w:rPr>
              <w:t>.</w:t>
            </w:r>
          </w:p>
          <w:p w14:paraId="5F2A49F7" w14:textId="77777777" w:rsidR="00585E2F" w:rsidRPr="00BE2424" w:rsidRDefault="00585E2F" w:rsidP="002D3F31">
            <w:pPr>
              <w:jc w:val="both"/>
              <w:rPr>
                <w:rFonts w:ascii="Sylfaen" w:hAnsi="Sylfaen"/>
                <w:lang w:val="ka-GE"/>
              </w:rPr>
            </w:pPr>
          </w:p>
        </w:tc>
      </w:tr>
    </w:tbl>
    <w:p w14:paraId="4B00C2E2" w14:textId="77777777" w:rsidR="00585E2F" w:rsidRPr="00BE2424" w:rsidRDefault="00585E2F" w:rsidP="00585E2F">
      <w:pPr>
        <w:jc w:val="both"/>
        <w:rPr>
          <w:rFonts w:ascii="Sylfaen" w:hAnsi="Sylfaen"/>
          <w:lang w:val="ka-GE"/>
        </w:rPr>
      </w:pPr>
    </w:p>
    <w:tbl>
      <w:tblPr>
        <w:tblStyle w:val="TableGrid37"/>
        <w:tblW w:w="0" w:type="auto"/>
        <w:tblLook w:val="04A0" w:firstRow="1" w:lastRow="0" w:firstColumn="1" w:lastColumn="0" w:noHBand="0" w:noVBand="1"/>
      </w:tblPr>
      <w:tblGrid>
        <w:gridCol w:w="9060"/>
      </w:tblGrid>
      <w:tr w:rsidR="00585E2F" w:rsidRPr="00BE2424" w14:paraId="297E49DF" w14:textId="77777777" w:rsidTr="002D3F31">
        <w:tc>
          <w:tcPr>
            <w:tcW w:w="9350" w:type="dxa"/>
            <w:shd w:val="clear" w:color="auto" w:fill="BFBFBF" w:themeFill="background1" w:themeFillShade="BF"/>
          </w:tcPr>
          <w:p w14:paraId="77412B58" w14:textId="77777777" w:rsidR="00585E2F" w:rsidRPr="00BE2424" w:rsidRDefault="00585E2F" w:rsidP="002D3F31">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 xml:space="preserve">წესის შესაბამისად, </w:t>
            </w:r>
            <w:r w:rsidRPr="00BE2424">
              <w:rPr>
                <w:rFonts w:ascii="Sylfaen" w:hAnsi="Sylfaen"/>
                <w:b/>
                <w:lang w:val="ka-GE"/>
              </w:rPr>
              <w:t>შეუძლებელი უნდა იყოს გამოყენებული ელემენტებიდან მცდარი ელემენტის/ელემენტების იდენტიფიცირება. ბიომეტრიული მონაცემებით ავთენტიფიკაციის შემთხვევაში, წარუმატებელი ავთენტიფიკაციის შესახებ შეტყობინება შესაძლოა დამოკიდებული იყოს მობილური მოწყობილობის პროგრამულ უზრუნველყოფაზე - მან შეატყობინოს მომხმარებელს, რომ თითის ანაბეჭდი არ დაემთხვა. შესაბამისად ამ პარამეტრს ბანკი ვერ გააკონტროლებს.</w:t>
            </w:r>
          </w:p>
          <w:p w14:paraId="1A28C79B" w14:textId="77777777" w:rsidR="00585E2F" w:rsidRPr="00BE2424" w:rsidRDefault="00585E2F" w:rsidP="002D3F31">
            <w:pPr>
              <w:jc w:val="both"/>
              <w:rPr>
                <w:rFonts w:ascii="Sylfaen" w:hAnsi="Sylfaen"/>
                <w:lang w:val="ka-GE"/>
              </w:rPr>
            </w:pPr>
          </w:p>
        </w:tc>
      </w:tr>
      <w:tr w:rsidR="00585E2F" w:rsidRPr="00BE2424" w14:paraId="6BA3CDD4" w14:textId="77777777" w:rsidTr="002D3F31">
        <w:tc>
          <w:tcPr>
            <w:tcW w:w="9350" w:type="dxa"/>
            <w:shd w:val="clear" w:color="auto" w:fill="FFFFFF" w:themeFill="background1"/>
          </w:tcPr>
          <w:p w14:paraId="6CE4AB34" w14:textId="2ECE63C2" w:rsidR="00585E2F" w:rsidRPr="00BE2424" w:rsidRDefault="00585E2F" w:rsidP="002D3F31">
            <w:pPr>
              <w:jc w:val="both"/>
              <w:rPr>
                <w:rFonts w:ascii="Sylfaen" w:hAnsi="Sylfaen"/>
                <w:lang w:val="ka-GE"/>
              </w:rPr>
            </w:pPr>
            <w:r w:rsidRPr="00BE2424">
              <w:rPr>
                <w:rFonts w:ascii="Sylfaen" w:hAnsi="Sylfaen"/>
                <w:lang w:val="ka-GE"/>
              </w:rPr>
              <w:t xml:space="preserve">წესი ზღუდავს პროვაიდერის მიერ ინფორმაციის მიწოდებას. იმ შემთხვევაში, როდესაც პროვაიდერი ეყრდნობა მოწყობილობაში შენახულ ანაბეჭდთან დადარებას, </w:t>
            </w:r>
            <w:r w:rsidR="00997CC6">
              <w:rPr>
                <w:rFonts w:ascii="Sylfaen" w:hAnsi="Sylfaen"/>
                <w:lang w:val="ka-GE"/>
              </w:rPr>
              <w:t xml:space="preserve">პროვაიდერის აპლიკაციამ </w:t>
            </w:r>
            <w:r w:rsidRPr="00BE2424">
              <w:rPr>
                <w:rFonts w:ascii="Sylfaen" w:hAnsi="Sylfaen"/>
                <w:lang w:val="ka-GE"/>
              </w:rPr>
              <w:t xml:space="preserve"> მომხმარებელს არ უნდა მიაწოდოს ინფორმაცია დამთხვევის </w:t>
            </w:r>
            <w:r w:rsidR="00F57935">
              <w:rPr>
                <w:rFonts w:ascii="Sylfaen" w:hAnsi="Sylfaen"/>
                <w:lang w:val="ka-GE"/>
              </w:rPr>
              <w:t>წარუმა</w:t>
            </w:r>
            <w:r w:rsidRPr="00BE2424">
              <w:rPr>
                <w:rFonts w:ascii="Sylfaen" w:hAnsi="Sylfaen"/>
                <w:lang w:val="ka-GE"/>
              </w:rPr>
              <w:t>ტებლობის შესახებ.</w:t>
            </w:r>
          </w:p>
          <w:p w14:paraId="1B88D6C4" w14:textId="08AE8328" w:rsidR="00585E2F" w:rsidRPr="00BE2424" w:rsidRDefault="00585E2F" w:rsidP="002D3F31">
            <w:pPr>
              <w:jc w:val="both"/>
              <w:rPr>
                <w:rFonts w:ascii="Sylfaen" w:hAnsi="Sylfaen"/>
                <w:lang w:val="ka-GE"/>
              </w:rPr>
            </w:pPr>
          </w:p>
        </w:tc>
      </w:tr>
    </w:tbl>
    <w:p w14:paraId="58D7B589" w14:textId="70634B36" w:rsidR="00585E2F" w:rsidRPr="00BE2424" w:rsidRDefault="00585E2F" w:rsidP="00585E2F">
      <w:pPr>
        <w:jc w:val="both"/>
        <w:rPr>
          <w:rFonts w:ascii="Sylfaen" w:hAnsi="Sylfaen"/>
          <w:lang w:val="ka-GE"/>
        </w:rPr>
      </w:pPr>
    </w:p>
    <w:tbl>
      <w:tblPr>
        <w:tblStyle w:val="TableGrid74"/>
        <w:tblW w:w="0" w:type="auto"/>
        <w:tblLook w:val="04A0" w:firstRow="1" w:lastRow="0" w:firstColumn="1" w:lastColumn="0" w:noHBand="0" w:noVBand="1"/>
      </w:tblPr>
      <w:tblGrid>
        <w:gridCol w:w="9060"/>
      </w:tblGrid>
      <w:tr w:rsidR="00585E2F" w:rsidRPr="00BE2424" w14:paraId="1DB27472" w14:textId="77777777" w:rsidTr="002D3F31">
        <w:tc>
          <w:tcPr>
            <w:tcW w:w="9350" w:type="dxa"/>
            <w:shd w:val="clear" w:color="auto" w:fill="BFBFBF" w:themeFill="background1" w:themeFillShade="BF"/>
          </w:tcPr>
          <w:p w14:paraId="665C2F92" w14:textId="77777777" w:rsidR="00585E2F" w:rsidRPr="00BE2424" w:rsidRDefault="00585E2F" w:rsidP="001A6B9F">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ავთენტიფიკაციის წარუმატებლობისას რა სახით უნდა მოხდეს ინფორმაციის მიწოდება, ისე რომ მცდარი ელემენტის იდეტიფიცირება შეუძლებელი იყოს? შესაძლებელია „დაფიქსირდა შეცდომა“, „სისტემური შეცდომა“ ან მსგავსი მისაღებია?</w:t>
            </w:r>
          </w:p>
          <w:p w14:paraId="7999D5F8" w14:textId="77777777" w:rsidR="00585E2F" w:rsidRPr="00BE2424" w:rsidRDefault="00585E2F" w:rsidP="002D3F31">
            <w:pPr>
              <w:ind w:left="720"/>
              <w:contextualSpacing/>
              <w:jc w:val="both"/>
              <w:rPr>
                <w:rFonts w:ascii="Sylfaen" w:hAnsi="Sylfaen"/>
                <w:lang w:val="ka-GE"/>
              </w:rPr>
            </w:pPr>
          </w:p>
        </w:tc>
      </w:tr>
      <w:tr w:rsidR="00585E2F" w:rsidRPr="00BE2424" w14:paraId="35C29A06" w14:textId="77777777" w:rsidTr="002D3F31">
        <w:tc>
          <w:tcPr>
            <w:tcW w:w="9350" w:type="dxa"/>
            <w:shd w:val="clear" w:color="auto" w:fill="FFFFFF" w:themeFill="background1"/>
          </w:tcPr>
          <w:p w14:paraId="6229FBE0" w14:textId="6C7E79C0" w:rsidR="00585E2F" w:rsidRPr="00BE2424" w:rsidRDefault="00585E2F" w:rsidP="002D3F31">
            <w:pPr>
              <w:jc w:val="both"/>
              <w:rPr>
                <w:rFonts w:ascii="Sylfaen" w:hAnsi="Sylfaen"/>
                <w:lang w:val="ka-GE"/>
              </w:rPr>
            </w:pPr>
            <w:r w:rsidRPr="00BE2424">
              <w:rPr>
                <w:rFonts w:ascii="Sylfaen" w:hAnsi="Sylfaen"/>
                <w:lang w:val="ka-GE"/>
              </w:rPr>
              <w:t>მთავარია არ მოხდეს მცდარი ელემენტის იდენტიფიცირება და მომხმარებლისთვის ინფორმაციის მიწოდება. წესი არ განსაზღვრავს ინფორმაციის ფორმულირებას</w:t>
            </w:r>
            <w:r w:rsidR="001A6B9F">
              <w:rPr>
                <w:rFonts w:ascii="Sylfaen" w:hAnsi="Sylfaen"/>
                <w:lang w:val="ka-GE"/>
              </w:rPr>
              <w:t>.</w:t>
            </w:r>
            <w:r w:rsidRPr="00BE2424">
              <w:rPr>
                <w:rFonts w:ascii="Sylfaen" w:hAnsi="Sylfaen"/>
                <w:lang w:val="ka-GE"/>
              </w:rPr>
              <w:t xml:space="preserve"> </w:t>
            </w:r>
          </w:p>
          <w:p w14:paraId="7FB09EA2" w14:textId="77777777" w:rsidR="00585E2F" w:rsidRPr="00BE2424" w:rsidRDefault="00585E2F" w:rsidP="002D3F31">
            <w:pPr>
              <w:jc w:val="both"/>
              <w:rPr>
                <w:rFonts w:ascii="Sylfaen" w:hAnsi="Sylfaen"/>
                <w:lang w:val="ka-GE"/>
              </w:rPr>
            </w:pPr>
          </w:p>
        </w:tc>
      </w:tr>
    </w:tbl>
    <w:p w14:paraId="059BA4AF" w14:textId="77777777" w:rsidR="00585E2F" w:rsidRPr="00BE2424" w:rsidRDefault="00585E2F" w:rsidP="00585E2F">
      <w:pPr>
        <w:jc w:val="both"/>
        <w:rPr>
          <w:rFonts w:ascii="Sylfaen" w:hAnsi="Sylfaen"/>
          <w:lang w:val="ka-GE"/>
        </w:rPr>
      </w:pPr>
    </w:p>
    <w:tbl>
      <w:tblPr>
        <w:tblStyle w:val="TableGrid16"/>
        <w:tblW w:w="0" w:type="auto"/>
        <w:tblLook w:val="04A0" w:firstRow="1" w:lastRow="0" w:firstColumn="1" w:lastColumn="0" w:noHBand="0" w:noVBand="1"/>
      </w:tblPr>
      <w:tblGrid>
        <w:gridCol w:w="9060"/>
      </w:tblGrid>
      <w:tr w:rsidR="00585E2F" w:rsidRPr="00BE2424" w14:paraId="405AD99B" w14:textId="77777777" w:rsidTr="002D3F31">
        <w:tc>
          <w:tcPr>
            <w:tcW w:w="9350" w:type="dxa"/>
            <w:shd w:val="clear" w:color="auto" w:fill="BFBFBF" w:themeFill="background1" w:themeFillShade="BF"/>
          </w:tcPr>
          <w:p w14:paraId="3F099282" w14:textId="77777777" w:rsidR="00585E2F" w:rsidRPr="00BE2424" w:rsidRDefault="00585E2F" w:rsidP="001A6B9F">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კოდის გენერირების წარუმატებლობის შემთხვევაში შეუძლებელი უნდა იყოს გამოყენებული ელემენტებიდან მცდარი ელემენტის/ ელემენტების იდენტიფიცირება. ბარათის შემთხვევაში ეს მხოლოდ ელ. კომერციას ეხება თუ ფიზიკურ ტერმინალებში შერულებულ ოპერაციებსაც? რა მიდგომაა ბანკომატებთით თანხის განახდების მიმართ? </w:t>
            </w:r>
          </w:p>
          <w:p w14:paraId="6D466342" w14:textId="77777777" w:rsidR="00585E2F" w:rsidRPr="00BE2424" w:rsidRDefault="00585E2F" w:rsidP="002D3F31">
            <w:pPr>
              <w:jc w:val="both"/>
              <w:rPr>
                <w:rFonts w:ascii="Sylfaen" w:hAnsi="Sylfaen"/>
                <w:lang w:val="ka-GE"/>
              </w:rPr>
            </w:pPr>
          </w:p>
        </w:tc>
      </w:tr>
      <w:tr w:rsidR="00585E2F" w:rsidRPr="00BE2424" w14:paraId="7963B32B" w14:textId="77777777" w:rsidTr="002D3F31">
        <w:tc>
          <w:tcPr>
            <w:tcW w:w="9350" w:type="dxa"/>
            <w:shd w:val="clear" w:color="auto" w:fill="FFFFFF" w:themeFill="background1"/>
          </w:tcPr>
          <w:p w14:paraId="785AE83F" w14:textId="32FFF87D" w:rsidR="00585E2F" w:rsidRPr="00BE2424" w:rsidRDefault="00585E2F" w:rsidP="002D3F31">
            <w:pPr>
              <w:jc w:val="both"/>
              <w:rPr>
                <w:rFonts w:ascii="Sylfaen" w:hAnsi="Sylfaen"/>
                <w:lang w:val="ka-GE"/>
              </w:rPr>
            </w:pPr>
            <w:r w:rsidRPr="00BE2424">
              <w:rPr>
                <w:rFonts w:ascii="Sylfaen" w:hAnsi="Sylfaen"/>
                <w:lang w:val="ka-GE"/>
              </w:rPr>
              <w:lastRenderedPageBreak/>
              <w:t>აღნიშნული არ ეხება ფიზიკურ</w:t>
            </w:r>
            <w:r w:rsidR="00F57935">
              <w:rPr>
                <w:rFonts w:ascii="Sylfaen" w:hAnsi="Sylfaen"/>
                <w:lang w:val="ka-GE"/>
              </w:rPr>
              <w:t>ი</w:t>
            </w:r>
            <w:r w:rsidRPr="00BE2424">
              <w:rPr>
                <w:rFonts w:ascii="Sylfaen" w:hAnsi="Sylfaen"/>
                <w:lang w:val="ka-GE"/>
              </w:rPr>
              <w:t xml:space="preserve"> პოს-ტერმინალის საშუალებით გადახდას და ბანკომატის საშუალებით განაღდებას. წესის მე-6 მუხლს დაემატა მე-8 პუნქტი, რომელიც განსაზღვრავს, რომ ხსენებული მოთხოვნა არ ვრცელდება საბარათე ინსტრუმენტის საშუალებით ფიზიკური პოს-ტერმინალისა და ბანკომატის საშუალებით გადახდის ოპერაციის ინიციირებისას.</w:t>
            </w:r>
          </w:p>
          <w:p w14:paraId="528CAA07" w14:textId="77777777" w:rsidR="00585E2F" w:rsidRPr="00BE2424" w:rsidRDefault="00585E2F" w:rsidP="002D3F31">
            <w:pPr>
              <w:jc w:val="both"/>
              <w:rPr>
                <w:rFonts w:ascii="Sylfaen" w:hAnsi="Sylfaen"/>
                <w:lang w:val="ka-GE"/>
              </w:rPr>
            </w:pPr>
          </w:p>
        </w:tc>
      </w:tr>
    </w:tbl>
    <w:p w14:paraId="00DD76A8" w14:textId="77777777" w:rsidR="00585E2F" w:rsidRPr="00BE2424" w:rsidRDefault="00585E2F" w:rsidP="00585E2F">
      <w:pPr>
        <w:jc w:val="both"/>
        <w:rPr>
          <w:rFonts w:ascii="Sylfaen" w:hAnsi="Sylfaen"/>
          <w:lang w:val="ka-GE"/>
        </w:rPr>
      </w:pPr>
    </w:p>
    <w:tbl>
      <w:tblPr>
        <w:tblStyle w:val="TableGrid13"/>
        <w:tblW w:w="0" w:type="auto"/>
        <w:tblLook w:val="04A0" w:firstRow="1" w:lastRow="0" w:firstColumn="1" w:lastColumn="0" w:noHBand="0" w:noVBand="1"/>
      </w:tblPr>
      <w:tblGrid>
        <w:gridCol w:w="9060"/>
      </w:tblGrid>
      <w:tr w:rsidR="00585E2F" w:rsidRPr="00BE2424" w14:paraId="57B63916" w14:textId="77777777" w:rsidTr="002D3F31">
        <w:tc>
          <w:tcPr>
            <w:tcW w:w="9350" w:type="dxa"/>
            <w:shd w:val="clear" w:color="auto" w:fill="BFBFBF" w:themeFill="background1" w:themeFillShade="BF"/>
          </w:tcPr>
          <w:p w14:paraId="4B1DAC39" w14:textId="77777777" w:rsidR="00585E2F" w:rsidRPr="00BE2424" w:rsidRDefault="00585E2F" w:rsidP="001A6B9F">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OTP-ს მიღების შემდეგ გადამხდელმა თუ შეცვალა მიმღები ან/და თანხა ამ OTP-მ არ უნდა იმუშაოს, თუ ავთენტიფიკაციის კოდმა?</w:t>
            </w:r>
          </w:p>
          <w:p w14:paraId="4C64F274" w14:textId="77777777" w:rsidR="00585E2F" w:rsidRPr="00BE2424" w:rsidRDefault="00585E2F" w:rsidP="002D3F31">
            <w:pPr>
              <w:jc w:val="both"/>
              <w:rPr>
                <w:rFonts w:ascii="Sylfaen" w:hAnsi="Sylfaen"/>
                <w:lang w:val="ka-GE"/>
              </w:rPr>
            </w:pPr>
          </w:p>
        </w:tc>
      </w:tr>
      <w:tr w:rsidR="00585E2F" w:rsidRPr="00BE2424" w14:paraId="434B2811" w14:textId="77777777" w:rsidTr="002D3F31">
        <w:tc>
          <w:tcPr>
            <w:tcW w:w="9350" w:type="dxa"/>
            <w:shd w:val="clear" w:color="auto" w:fill="FFFFFF" w:themeFill="background1"/>
          </w:tcPr>
          <w:p w14:paraId="216B7EFA" w14:textId="77777777" w:rsidR="00585E2F" w:rsidRDefault="00585E2F" w:rsidP="002D3F31">
            <w:pPr>
              <w:jc w:val="both"/>
              <w:rPr>
                <w:rFonts w:ascii="Sylfaen" w:hAnsi="Sylfaen"/>
                <w:lang w:val="ka-GE"/>
              </w:rPr>
            </w:pPr>
            <w:r w:rsidRPr="00BE2424">
              <w:rPr>
                <w:rFonts w:ascii="Sylfaen" w:hAnsi="Sylfaen"/>
                <w:lang w:val="ka-GE"/>
              </w:rPr>
              <w:t xml:space="preserve">წესის </w:t>
            </w:r>
            <w:r>
              <w:rPr>
                <w:rFonts w:ascii="Sylfaen" w:hAnsi="Sylfaen"/>
                <w:lang w:val="ka-GE"/>
              </w:rPr>
              <w:t xml:space="preserve">ეს </w:t>
            </w:r>
            <w:r w:rsidRPr="00BE2424">
              <w:rPr>
                <w:rFonts w:ascii="Sylfaen" w:hAnsi="Sylfaen"/>
                <w:lang w:val="ka-GE"/>
              </w:rPr>
              <w:t>მოთხოვნა ეხება ავთენტიფიკაციის კოდს</w:t>
            </w:r>
            <w:r>
              <w:rPr>
                <w:rFonts w:ascii="Sylfaen" w:hAnsi="Sylfaen"/>
                <w:lang w:val="ka-GE"/>
              </w:rPr>
              <w:t xml:space="preserve">, თუმცა ეს მოთხოვნა არ კრძალავს </w:t>
            </w:r>
            <w:r>
              <w:rPr>
                <w:rFonts w:ascii="Sylfaen" w:hAnsi="Sylfaen"/>
              </w:rPr>
              <w:t>OTP-</w:t>
            </w:r>
            <w:r>
              <w:rPr>
                <w:rFonts w:ascii="Sylfaen" w:hAnsi="Sylfaen"/>
                <w:lang w:val="ka-GE"/>
              </w:rPr>
              <w:t>ს კონკრეტული თანხისთვის და მიმღებისთვის გენერირების შესაძლებლობას</w:t>
            </w:r>
            <w:r w:rsidRPr="00BE2424">
              <w:rPr>
                <w:rFonts w:ascii="Sylfaen" w:hAnsi="Sylfaen"/>
                <w:lang w:val="ka-GE"/>
              </w:rPr>
              <w:t xml:space="preserve">. </w:t>
            </w:r>
          </w:p>
          <w:p w14:paraId="04B8DEE2" w14:textId="4CE251DE" w:rsidR="00F57935" w:rsidRPr="00BE2424" w:rsidRDefault="00F57935" w:rsidP="002D3F31">
            <w:pPr>
              <w:jc w:val="both"/>
              <w:rPr>
                <w:rFonts w:ascii="Sylfaen" w:hAnsi="Sylfaen"/>
                <w:lang w:val="ka-GE"/>
              </w:rPr>
            </w:pPr>
          </w:p>
        </w:tc>
      </w:tr>
    </w:tbl>
    <w:p w14:paraId="354CF535" w14:textId="77777777" w:rsidR="00585E2F" w:rsidRPr="00BE2424" w:rsidRDefault="00585E2F" w:rsidP="00585E2F">
      <w:pPr>
        <w:jc w:val="both"/>
        <w:rPr>
          <w:rFonts w:ascii="Sylfaen" w:hAnsi="Sylfaen"/>
          <w:lang w:val="ka-GE"/>
        </w:rPr>
      </w:pPr>
    </w:p>
    <w:tbl>
      <w:tblPr>
        <w:tblStyle w:val="TableGrid41"/>
        <w:tblW w:w="0" w:type="auto"/>
        <w:tblLook w:val="04A0" w:firstRow="1" w:lastRow="0" w:firstColumn="1" w:lastColumn="0" w:noHBand="0" w:noVBand="1"/>
      </w:tblPr>
      <w:tblGrid>
        <w:gridCol w:w="9060"/>
      </w:tblGrid>
      <w:tr w:rsidR="00585E2F" w:rsidRPr="00BE2424" w14:paraId="148B1526" w14:textId="77777777" w:rsidTr="002D3F31">
        <w:tc>
          <w:tcPr>
            <w:tcW w:w="9350" w:type="dxa"/>
            <w:shd w:val="clear" w:color="auto" w:fill="BFBFBF" w:themeFill="background1" w:themeFillShade="BF"/>
          </w:tcPr>
          <w:p w14:paraId="6467D4B5" w14:textId="77777777" w:rsidR="00585E2F" w:rsidRPr="00BE2424" w:rsidRDefault="00585E2F" w:rsidP="001A6B9F">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მომხმარებლისთვის</w:t>
            </w:r>
            <w:r w:rsidRPr="00BE2424">
              <w:rPr>
                <w:rFonts w:ascii="Sylfaen" w:hAnsi="Sylfaen"/>
                <w:b/>
                <w:lang w:val="ka-GE"/>
              </w:rPr>
              <w:t xml:space="preserve"> მოკლე ტექსტური შეტყობინებით ერთჯერადი კოდის გაგზავნა უცხოეთში პრობლემატურია. მომხმარებელს უნდა შეეძლოს დინამიური კოდის გარეშე ოპერაციის დადასტურება.</w:t>
            </w:r>
          </w:p>
          <w:p w14:paraId="7E581784" w14:textId="77777777" w:rsidR="00585E2F" w:rsidRPr="00BE2424" w:rsidRDefault="00585E2F" w:rsidP="002D3F31">
            <w:pPr>
              <w:ind w:left="720"/>
              <w:contextualSpacing/>
              <w:jc w:val="both"/>
              <w:rPr>
                <w:rFonts w:ascii="Sylfaen" w:hAnsi="Sylfaen"/>
                <w:lang w:val="ka-GE"/>
              </w:rPr>
            </w:pPr>
          </w:p>
        </w:tc>
      </w:tr>
      <w:tr w:rsidR="00585E2F" w:rsidRPr="00BE2424" w14:paraId="61959576" w14:textId="77777777" w:rsidTr="002D3F31">
        <w:tc>
          <w:tcPr>
            <w:tcW w:w="9350" w:type="dxa"/>
            <w:shd w:val="clear" w:color="auto" w:fill="FFFFFF" w:themeFill="background1"/>
          </w:tcPr>
          <w:p w14:paraId="36B6FF63" w14:textId="77777777" w:rsidR="00585E2F" w:rsidRPr="00BE2424" w:rsidRDefault="00585E2F" w:rsidP="002D3F31">
            <w:pPr>
              <w:jc w:val="both"/>
              <w:rPr>
                <w:rFonts w:ascii="Sylfaen" w:hAnsi="Sylfaen"/>
                <w:lang w:val="ka-GE"/>
              </w:rPr>
            </w:pPr>
            <w:r w:rsidRPr="00BE2424">
              <w:rPr>
                <w:rFonts w:ascii="Sylfaen" w:hAnsi="Sylfaen"/>
                <w:lang w:val="ka-GE"/>
              </w:rPr>
              <w:t>წესი არ განსაზღვრავს ერთჯერადი კოდის ერთ-ერთ ელემენტად გამოყენების და ყველა გადახდის თუ ქმედების მიმართ იმავე კომბინაციის გამოყენების ვალდებულებას. შესაძლებელია გამოყენებული იქნეს კონკრეტულ შემთხვევებზე მორგებული ელემენტების კომბინაციები.</w:t>
            </w:r>
          </w:p>
          <w:p w14:paraId="257055BA" w14:textId="77777777" w:rsidR="00585E2F" w:rsidRPr="00BE2424" w:rsidRDefault="00585E2F" w:rsidP="002D3F31">
            <w:pPr>
              <w:jc w:val="both"/>
              <w:rPr>
                <w:rFonts w:ascii="Sylfaen" w:hAnsi="Sylfaen"/>
                <w:lang w:val="ka-GE"/>
              </w:rPr>
            </w:pPr>
          </w:p>
        </w:tc>
      </w:tr>
    </w:tbl>
    <w:p w14:paraId="09CCCF44" w14:textId="760B5BDD" w:rsidR="00585E2F" w:rsidRDefault="00585E2F" w:rsidP="00D40AC1">
      <w:pPr>
        <w:jc w:val="both"/>
        <w:rPr>
          <w:rFonts w:ascii="Sylfaen" w:hAnsi="Sylfaen"/>
        </w:rPr>
      </w:pPr>
    </w:p>
    <w:p w14:paraId="2CD026E5" w14:textId="77777777" w:rsidR="00630B1C" w:rsidRDefault="00630B1C" w:rsidP="00D40AC1">
      <w:pPr>
        <w:jc w:val="both"/>
        <w:rPr>
          <w:rFonts w:ascii="Sylfaen" w:hAnsi="Sylfaen"/>
        </w:rPr>
      </w:pPr>
    </w:p>
    <w:p w14:paraId="100141EA" w14:textId="6ECEE0BF" w:rsidR="00B03FC2" w:rsidRPr="00630B1C" w:rsidRDefault="00B03FC2" w:rsidP="00D40AC1">
      <w:pPr>
        <w:jc w:val="both"/>
        <w:rPr>
          <w:rFonts w:ascii="Sylfaen" w:hAnsi="Sylfaen"/>
          <w:b/>
          <w:sz w:val="28"/>
          <w:szCs w:val="28"/>
          <w:lang w:val="ka-GE"/>
        </w:rPr>
      </w:pPr>
      <w:r w:rsidRPr="00B03FC2">
        <w:rPr>
          <w:rFonts w:ascii="Sylfaen" w:hAnsi="Sylfaen"/>
          <w:b/>
          <w:sz w:val="28"/>
          <w:szCs w:val="28"/>
          <w:lang w:val="ka-GE"/>
        </w:rPr>
        <w:t>აუდიტი და მონიტორინგის სისტემები</w:t>
      </w:r>
    </w:p>
    <w:tbl>
      <w:tblPr>
        <w:tblStyle w:val="TableGrid"/>
        <w:tblW w:w="0" w:type="auto"/>
        <w:tblLook w:val="04A0" w:firstRow="1" w:lastRow="0" w:firstColumn="1" w:lastColumn="0" w:noHBand="0" w:noVBand="1"/>
      </w:tblPr>
      <w:tblGrid>
        <w:gridCol w:w="9060"/>
      </w:tblGrid>
      <w:tr w:rsidR="006A1CBC" w:rsidRPr="00BE2424" w14:paraId="50536591" w14:textId="77777777" w:rsidTr="00DB037E">
        <w:tc>
          <w:tcPr>
            <w:tcW w:w="9060" w:type="dxa"/>
            <w:shd w:val="clear" w:color="auto" w:fill="BFBFBF" w:themeFill="background1" w:themeFillShade="BF"/>
          </w:tcPr>
          <w:p w14:paraId="6336446C" w14:textId="64768852" w:rsidR="006A1CBC" w:rsidRPr="00BE2424" w:rsidRDefault="006A1CBC" w:rsidP="00F91ADB">
            <w:pPr>
              <w:pStyle w:val="ListParagraph"/>
              <w:numPr>
                <w:ilvl w:val="0"/>
                <w:numId w:val="2"/>
              </w:numPr>
              <w:tabs>
                <w:tab w:val="left" w:pos="522"/>
              </w:tabs>
              <w:ind w:left="522" w:hanging="522"/>
              <w:jc w:val="both"/>
              <w:outlineLvl w:val="1"/>
              <w:rPr>
                <w:rFonts w:ascii="Sylfaen" w:hAnsi="Sylfaen"/>
                <w:b/>
                <w:lang w:val="ka-GE"/>
              </w:rPr>
            </w:pPr>
            <w:bookmarkStart w:id="9" w:name="_Toc16779376"/>
            <w:r w:rsidRPr="00BE2424">
              <w:rPr>
                <w:rFonts w:ascii="Sylfaen" w:hAnsi="Sylfaen"/>
                <w:b/>
                <w:lang w:val="ka-GE"/>
              </w:rPr>
              <w:t>ტრანზაქციის განხორციელება ხდება ონ-ლაინ რეჟიმში, აქ მოიაზრება ონ-ლაინ მონიტორინგი</w:t>
            </w:r>
            <w:r w:rsidR="00DB037E">
              <w:rPr>
                <w:rFonts w:ascii="Sylfaen" w:hAnsi="Sylfaen"/>
                <w:b/>
                <w:lang w:val="ka-GE"/>
              </w:rPr>
              <w:t>ც</w:t>
            </w:r>
            <w:r w:rsidRPr="00BE2424">
              <w:rPr>
                <w:rFonts w:ascii="Sylfaen" w:hAnsi="Sylfaen"/>
                <w:b/>
                <w:lang w:val="ka-GE"/>
              </w:rPr>
              <w:t>?</w:t>
            </w:r>
            <w:bookmarkEnd w:id="9"/>
            <w:r w:rsidR="003A7CE1">
              <w:rPr>
                <w:rStyle w:val="FootnoteReference"/>
                <w:rFonts w:ascii="Sylfaen" w:hAnsi="Sylfaen"/>
                <w:b/>
                <w:lang w:val="ka-GE"/>
              </w:rPr>
              <w:footnoteReference w:id="1"/>
            </w:r>
          </w:p>
          <w:p w14:paraId="64ACB2C7" w14:textId="77777777" w:rsidR="006A1CBC" w:rsidRPr="00BE2424" w:rsidRDefault="006A1CBC" w:rsidP="006A1CBC">
            <w:pPr>
              <w:pStyle w:val="CommentText"/>
              <w:jc w:val="both"/>
              <w:rPr>
                <w:rFonts w:ascii="Sylfaen" w:hAnsi="Sylfaen"/>
                <w:b/>
                <w:sz w:val="22"/>
                <w:szCs w:val="22"/>
                <w:lang w:val="ka-GE"/>
              </w:rPr>
            </w:pPr>
          </w:p>
        </w:tc>
      </w:tr>
      <w:tr w:rsidR="006A1CBC" w:rsidRPr="00BE2424" w14:paraId="17E17D0C" w14:textId="77777777" w:rsidTr="006A1CBC">
        <w:tc>
          <w:tcPr>
            <w:tcW w:w="9060" w:type="dxa"/>
          </w:tcPr>
          <w:p w14:paraId="13058B4C" w14:textId="44798441" w:rsidR="006A1CBC" w:rsidRPr="00BE2424" w:rsidRDefault="006A1CBC" w:rsidP="006A1CBC">
            <w:pPr>
              <w:jc w:val="both"/>
              <w:rPr>
                <w:rFonts w:ascii="Sylfaen" w:hAnsi="Sylfaen"/>
                <w:lang w:val="ka-GE"/>
              </w:rPr>
            </w:pPr>
            <w:r w:rsidRPr="00BE2424">
              <w:rPr>
                <w:rFonts w:ascii="Sylfaen" w:hAnsi="Sylfaen"/>
                <w:lang w:val="ka-GE"/>
              </w:rPr>
              <w:t>სიცხადისთვის მიზანშეწონილია</w:t>
            </w:r>
            <w:r w:rsidR="00956B8A">
              <w:rPr>
                <w:rFonts w:ascii="Sylfaen" w:hAnsi="Sylfaen"/>
                <w:lang w:val="ka-GE"/>
              </w:rPr>
              <w:t>,</w:t>
            </w:r>
            <w:r w:rsidRPr="00BE2424">
              <w:rPr>
                <w:rFonts w:ascii="Sylfaen" w:hAnsi="Sylfaen"/>
                <w:lang w:val="ka-GE"/>
              </w:rPr>
              <w:t xml:space="preserve"> გაიმიჯნოს </w:t>
            </w:r>
            <w:r w:rsidR="00956B8A">
              <w:rPr>
                <w:rFonts w:ascii="Sylfaen" w:hAnsi="Sylfaen"/>
                <w:lang w:val="ka-GE"/>
              </w:rPr>
              <w:t xml:space="preserve">მონიტორინგის მიმართ </w:t>
            </w:r>
            <w:r w:rsidRPr="00BE2424">
              <w:rPr>
                <w:rFonts w:ascii="Sylfaen" w:hAnsi="Sylfaen"/>
                <w:lang w:val="ka-GE"/>
              </w:rPr>
              <w:t>წესის ორი მუხლის მოთხოვნები:</w:t>
            </w:r>
          </w:p>
          <w:p w14:paraId="6E099E3B" w14:textId="77777777" w:rsidR="006A1CBC" w:rsidRPr="00BE2424" w:rsidRDefault="006A1CBC" w:rsidP="006A1CBC">
            <w:pPr>
              <w:jc w:val="both"/>
              <w:rPr>
                <w:rFonts w:ascii="Sylfaen" w:hAnsi="Sylfaen"/>
                <w:lang w:val="ka-GE"/>
              </w:rPr>
            </w:pPr>
          </w:p>
          <w:p w14:paraId="56BDA85E" w14:textId="7D716D38" w:rsidR="006A1CBC" w:rsidRPr="00BE2424" w:rsidRDefault="006A1CBC" w:rsidP="006A1CBC">
            <w:pPr>
              <w:pStyle w:val="ListParagraph"/>
              <w:numPr>
                <w:ilvl w:val="0"/>
                <w:numId w:val="22"/>
              </w:numPr>
              <w:jc w:val="both"/>
              <w:rPr>
                <w:rFonts w:ascii="Sylfaen" w:hAnsi="Sylfaen"/>
                <w:lang w:val="ka-GE"/>
              </w:rPr>
            </w:pPr>
            <w:r w:rsidRPr="00BE2424">
              <w:rPr>
                <w:rFonts w:ascii="Sylfaen" w:hAnsi="Sylfaen" w:cs="Sylfaen"/>
                <w:lang w:val="ka-GE"/>
              </w:rPr>
              <w:t>მუხლი</w:t>
            </w:r>
            <w:r w:rsidR="0009602C" w:rsidRPr="00BE2424">
              <w:rPr>
                <w:rFonts w:ascii="Sylfaen" w:hAnsi="Sylfaen"/>
                <w:lang w:val="ka-GE"/>
              </w:rPr>
              <w:t xml:space="preserve"> 3 </w:t>
            </w:r>
            <w:r w:rsidRPr="00BE2424">
              <w:rPr>
                <w:rFonts w:ascii="Sylfaen" w:hAnsi="Sylfaen"/>
                <w:lang w:val="ka-GE"/>
              </w:rPr>
              <w:t xml:space="preserve">- </w:t>
            </w:r>
            <w:r w:rsidRPr="00BE2424">
              <w:rPr>
                <w:rFonts w:ascii="Sylfaen" w:hAnsi="Sylfaen"/>
                <w:b/>
                <w:lang w:val="ka-GE"/>
              </w:rPr>
              <w:t>გადახდის ოპერაციის მონიტორინგის მექანიზმი</w:t>
            </w:r>
            <w:r w:rsidRPr="00BE2424">
              <w:rPr>
                <w:rFonts w:ascii="Sylfaen" w:hAnsi="Sylfaen"/>
                <w:lang w:val="ka-GE"/>
              </w:rPr>
              <w:t xml:space="preserve"> </w:t>
            </w:r>
          </w:p>
          <w:p w14:paraId="44F0FC1C" w14:textId="33E8F1CA" w:rsidR="006A1CBC" w:rsidRDefault="006A1CBC" w:rsidP="006A1CBC">
            <w:pPr>
              <w:pStyle w:val="ListParagraph"/>
              <w:ind w:left="284"/>
              <w:jc w:val="both"/>
              <w:rPr>
                <w:rFonts w:ascii="Sylfaen" w:hAnsi="Sylfaen" w:cs="Sylfaen"/>
                <w:lang w:val="ka-GE"/>
              </w:rPr>
            </w:pPr>
            <w:bookmarkStart w:id="10" w:name="_GoBack"/>
            <w:r w:rsidRPr="00BE2424">
              <w:rPr>
                <w:rFonts w:ascii="Sylfaen" w:hAnsi="Sylfaen" w:cs="Sylfaen"/>
                <w:lang w:val="ka-GE"/>
              </w:rPr>
              <w:lastRenderedPageBreak/>
              <w:t xml:space="preserve">ამ მუხლის მოთხოვნები ვრცელდება ყველა პროვაიდერზე. გადახდის ოპერაციის მონიტორინგის მექანიზმი უნდა არსებობდეს ძლიერი </w:t>
            </w:r>
            <w:r w:rsidR="00630B1C">
              <w:rPr>
                <w:rFonts w:ascii="Sylfaen" w:hAnsi="Sylfaen" w:cs="Sylfaen"/>
                <w:lang w:val="ka-GE"/>
              </w:rPr>
              <w:t>ავთენტ</w:t>
            </w:r>
            <w:r w:rsidRPr="00BE2424">
              <w:rPr>
                <w:rFonts w:ascii="Sylfaen" w:hAnsi="Sylfaen" w:cs="Sylfaen"/>
                <w:lang w:val="ka-GE"/>
              </w:rPr>
              <w:t>იფიკაციის მექანიზმის პარალელურად. მონიტორინ</w:t>
            </w:r>
            <w:r w:rsidRPr="00791A80">
              <w:rPr>
                <w:rFonts w:ascii="Sylfaen" w:hAnsi="Sylfaen" w:cs="Sylfaen"/>
                <w:lang w:val="ka-GE"/>
              </w:rPr>
              <w:t>გი შესაძლოა განხორციელდეს ოპერაციის განხორციელების შემდგომ</w:t>
            </w:r>
            <w:r w:rsidR="003A7CE1">
              <w:rPr>
                <w:rFonts w:ascii="Sylfaen" w:hAnsi="Sylfaen" w:cs="Sylfaen"/>
                <w:lang w:val="ka-GE"/>
              </w:rPr>
              <w:t xml:space="preserve">, </w:t>
            </w:r>
            <w:r w:rsidR="003A7CE1" w:rsidRPr="003A7CE1">
              <w:rPr>
                <w:rFonts w:ascii="Sylfaen" w:hAnsi="Sylfaen" w:cs="Sylfaen"/>
                <w:lang w:val="ka-GE"/>
              </w:rPr>
              <w:t>თუმცა ვინაიდან პროვაიდერი ვალდებულია ჰქონდეს მონიტორინგის მექანიზმი, რეკომენდებულია, იმ გადახდებზეც, რომლებიც არ სრულდება მყისიერად, მონიტორინგი განხორციელდეს მათ შესრულებამდე</w:t>
            </w:r>
            <w:r w:rsidR="00AC77EA">
              <w:rPr>
                <w:rFonts w:ascii="Sylfaen" w:hAnsi="Sylfaen" w:cs="Sylfaen"/>
                <w:lang w:val="ka-GE"/>
              </w:rPr>
              <w:t>.</w:t>
            </w:r>
            <w:r w:rsidR="003A7CE1" w:rsidRPr="003A7CE1">
              <w:rPr>
                <w:rFonts w:ascii="Sylfaen" w:hAnsi="Sylfaen" w:cs="Sylfaen"/>
                <w:lang w:val="ka-GE"/>
              </w:rPr>
              <w:t xml:space="preserve"> </w:t>
            </w:r>
            <w:r w:rsidR="00AC77EA">
              <w:rPr>
                <w:rFonts w:ascii="Sylfaen" w:hAnsi="Sylfaen" w:cs="Sylfaen"/>
                <w:lang w:val="ka-GE"/>
              </w:rPr>
              <w:t>ზემოხსენებულ შემთ</w:t>
            </w:r>
            <w:r w:rsidR="003038BC">
              <w:rPr>
                <w:rFonts w:ascii="Sylfaen" w:hAnsi="Sylfaen" w:cs="Sylfaen"/>
                <w:lang w:val="ka-GE"/>
              </w:rPr>
              <w:t>ხ</w:t>
            </w:r>
            <w:r w:rsidR="00AC77EA">
              <w:rPr>
                <w:rFonts w:ascii="Sylfaen" w:hAnsi="Sylfaen" w:cs="Sylfaen"/>
                <w:lang w:val="ka-GE"/>
              </w:rPr>
              <w:t>ვევებში</w:t>
            </w:r>
            <w:r w:rsidR="003A7CE1" w:rsidRPr="003A7CE1">
              <w:rPr>
                <w:rFonts w:ascii="Sylfaen" w:hAnsi="Sylfaen" w:cs="Sylfaen"/>
                <w:lang w:val="ka-GE"/>
              </w:rPr>
              <w:t>,</w:t>
            </w:r>
            <w:r w:rsidRPr="00791A80">
              <w:rPr>
                <w:rFonts w:ascii="Sylfaen" w:hAnsi="Sylfaen" w:cs="Sylfaen"/>
                <w:lang w:val="ka-GE"/>
              </w:rPr>
              <w:t xml:space="preserve"> არ</w:t>
            </w:r>
            <w:r w:rsidRPr="00BE2424">
              <w:rPr>
                <w:rFonts w:ascii="Sylfaen" w:hAnsi="Sylfaen" w:cs="Sylfaen"/>
                <w:lang w:val="ka-GE"/>
              </w:rPr>
              <w:t xml:space="preserve"> არის სავალდებულ</w:t>
            </w:r>
            <w:r w:rsidR="003A7CE1">
              <w:rPr>
                <w:rFonts w:ascii="Sylfaen" w:hAnsi="Sylfaen" w:cs="Sylfaen"/>
                <w:lang w:val="ka-GE"/>
              </w:rPr>
              <w:t>ო</w:t>
            </w:r>
            <w:r w:rsidRPr="00BE2424">
              <w:rPr>
                <w:rFonts w:ascii="Sylfaen" w:hAnsi="Sylfaen" w:cs="Sylfaen"/>
                <w:lang w:val="ka-GE"/>
              </w:rPr>
              <w:t xml:space="preserve"> მისი განხორციელება დროის რეალურ რეჟიმში.</w:t>
            </w:r>
          </w:p>
          <w:bookmarkEnd w:id="10"/>
          <w:p w14:paraId="00B9A60E" w14:textId="12802A33" w:rsidR="003A7CE1" w:rsidRPr="003A7CE1" w:rsidRDefault="003A7CE1" w:rsidP="003A7CE1">
            <w:pPr>
              <w:ind w:left="284"/>
              <w:contextualSpacing/>
              <w:jc w:val="both"/>
              <w:rPr>
                <w:rFonts w:ascii="Sylfaen" w:hAnsi="Sylfaen" w:cs="Sylfaen"/>
                <w:lang w:val="ka-GE"/>
              </w:rPr>
            </w:pPr>
            <w:r w:rsidRPr="003A7CE1">
              <w:rPr>
                <w:rFonts w:ascii="Sylfaen" w:hAnsi="Sylfaen" w:cs="Sylfaen"/>
                <w:lang w:val="ka-GE"/>
              </w:rPr>
              <w:t>აქვე გასათვალისწინებელია წესის მოთხოვნა, რომლის მიხედვითაც, დავალების მყისიერი შესრულების შემთხვევაში, პროვაიდერი ვალდებულია გან</w:t>
            </w:r>
            <w:r w:rsidR="00FB3AC3">
              <w:rPr>
                <w:rFonts w:ascii="Sylfaen" w:hAnsi="Sylfaen" w:cs="Sylfaen"/>
                <w:lang w:val="ka-GE"/>
              </w:rPr>
              <w:t>ა</w:t>
            </w:r>
            <w:r w:rsidRPr="003A7CE1">
              <w:rPr>
                <w:rFonts w:ascii="Sylfaen" w:hAnsi="Sylfaen" w:cs="Sylfaen"/>
                <w:lang w:val="ka-GE"/>
              </w:rPr>
              <w:t>ხორციელოს დროის რეალურ რეჟიმში მონიტორინგი.</w:t>
            </w:r>
          </w:p>
          <w:p w14:paraId="69DEC95C" w14:textId="77777777" w:rsidR="003A7CE1" w:rsidRPr="00BE2424" w:rsidRDefault="003A7CE1" w:rsidP="006A1CBC">
            <w:pPr>
              <w:pStyle w:val="ListParagraph"/>
              <w:ind w:left="284"/>
              <w:jc w:val="both"/>
              <w:rPr>
                <w:rFonts w:ascii="Sylfaen" w:hAnsi="Sylfaen" w:cs="Sylfaen"/>
                <w:lang w:val="ka-GE"/>
              </w:rPr>
            </w:pPr>
          </w:p>
          <w:p w14:paraId="6C048F77" w14:textId="77777777" w:rsidR="006A1CBC" w:rsidRPr="00BE2424" w:rsidRDefault="006A1CBC" w:rsidP="006A1CBC">
            <w:pPr>
              <w:pStyle w:val="ListParagraph"/>
              <w:jc w:val="both"/>
              <w:rPr>
                <w:rFonts w:ascii="Sylfaen" w:hAnsi="Sylfaen"/>
                <w:lang w:val="ka-GE"/>
              </w:rPr>
            </w:pPr>
            <w:r w:rsidRPr="00BE2424">
              <w:rPr>
                <w:rFonts w:ascii="Sylfaen" w:hAnsi="Sylfaen" w:cs="Sylfaen"/>
                <w:lang w:val="ka-GE"/>
              </w:rPr>
              <w:t xml:space="preserve"> </w:t>
            </w:r>
          </w:p>
          <w:p w14:paraId="0600CB82" w14:textId="6C482F9B" w:rsidR="006A1CBC" w:rsidRPr="00DC5963" w:rsidRDefault="006A1CBC" w:rsidP="006A1CBC">
            <w:pPr>
              <w:pStyle w:val="ListParagraph"/>
              <w:numPr>
                <w:ilvl w:val="0"/>
                <w:numId w:val="22"/>
              </w:numPr>
              <w:jc w:val="both"/>
              <w:rPr>
                <w:rFonts w:ascii="Sylfaen" w:hAnsi="Sylfaen"/>
                <w:lang w:val="ka-GE"/>
              </w:rPr>
            </w:pPr>
            <w:r w:rsidRPr="00DC5963">
              <w:rPr>
                <w:rFonts w:ascii="Sylfaen" w:hAnsi="Sylfaen" w:cs="Sylfaen"/>
                <w:lang w:val="ka-GE"/>
              </w:rPr>
              <w:t xml:space="preserve">მუხლი </w:t>
            </w:r>
            <w:r w:rsidR="00D67011" w:rsidRPr="00DC5963">
              <w:rPr>
                <w:rFonts w:ascii="Sylfaen" w:hAnsi="Sylfaen" w:cs="Sylfaen"/>
                <w:lang w:val="ka-GE"/>
              </w:rPr>
              <w:t>20</w:t>
            </w:r>
            <w:r w:rsidRPr="00DC5963">
              <w:rPr>
                <w:rFonts w:ascii="Sylfaen" w:hAnsi="Sylfaen" w:cs="Sylfaen"/>
                <w:lang w:val="ka-GE"/>
              </w:rPr>
              <w:t xml:space="preserve"> -</w:t>
            </w:r>
            <w:r w:rsidRPr="00DC5963">
              <w:rPr>
                <w:rFonts w:ascii="Sylfaen" w:hAnsi="Sylfaen"/>
                <w:lang w:val="ka-GE"/>
              </w:rPr>
              <w:t xml:space="preserve"> </w:t>
            </w:r>
            <w:r w:rsidRPr="00DC5963">
              <w:rPr>
                <w:rFonts w:ascii="Sylfaen" w:hAnsi="Sylfaen"/>
                <w:b/>
                <w:lang w:val="ka-GE"/>
              </w:rPr>
              <w:t>გადახდის ოპერაციის რისკის ანალიზი</w:t>
            </w:r>
          </w:p>
          <w:p w14:paraId="678BF6B1" w14:textId="52CC95B5" w:rsidR="006A1CBC" w:rsidRPr="00BE2424" w:rsidRDefault="006A1CBC" w:rsidP="006A1CBC">
            <w:pPr>
              <w:ind w:left="360"/>
              <w:jc w:val="both"/>
              <w:rPr>
                <w:rFonts w:ascii="Sylfaen" w:hAnsi="Sylfaen"/>
              </w:rPr>
            </w:pPr>
            <w:r w:rsidRPr="00BE2424">
              <w:rPr>
                <w:rFonts w:ascii="Sylfaen" w:hAnsi="Sylfaen"/>
                <w:lang w:val="ka-GE"/>
              </w:rPr>
              <w:t>„გადახდის ოპერაციის რისკის ანალიზის“ მოთხოვნა ვრცელდება მხოლოდ იმ პროვაიდერებზე, რომლებთაც სურთ ისარგებლონ მე-</w:t>
            </w:r>
            <w:r w:rsidR="00D67011" w:rsidRPr="00BE2424">
              <w:rPr>
                <w:rFonts w:ascii="Sylfaen" w:hAnsi="Sylfaen"/>
                <w:lang w:val="ka-GE"/>
              </w:rPr>
              <w:t>20</w:t>
            </w:r>
            <w:r w:rsidRPr="00BE2424">
              <w:rPr>
                <w:rFonts w:ascii="Sylfaen" w:hAnsi="Sylfaen"/>
                <w:lang w:val="ka-GE"/>
              </w:rPr>
              <w:t xml:space="preserve"> მუხლის პირველი პუნქტით დაშვებული გამონაკლისით (კერძოდ, არ გამოყენოთ მომხმარებლის ძლიერი ავთენთიფიკაციის მექანიზმი დაბალი რისკის ტრანზაქციებისთვის). აღნიშნულმა პროვაიდერებმა უნდა განახორციელონ ოპერაციის რისკის ანალიზი დროის რე</w:t>
            </w:r>
            <w:r w:rsidR="003A7CE1">
              <w:rPr>
                <w:rFonts w:ascii="Sylfaen" w:hAnsi="Sylfaen"/>
                <w:lang w:val="ka-GE"/>
              </w:rPr>
              <w:t>ა</w:t>
            </w:r>
            <w:r w:rsidRPr="00BE2424">
              <w:rPr>
                <w:rFonts w:ascii="Sylfaen" w:hAnsi="Sylfaen"/>
                <w:lang w:val="ka-GE"/>
              </w:rPr>
              <w:t>ლურ რეჟიმში (ოპერაციის დადასტურებამდე).</w:t>
            </w:r>
            <w:r w:rsidR="0009602C" w:rsidRPr="00BE2424">
              <w:rPr>
                <w:rFonts w:ascii="Sylfaen" w:hAnsi="Sylfaen"/>
                <w:lang w:val="ka-GE"/>
              </w:rPr>
              <w:t xml:space="preserve"> </w:t>
            </w:r>
          </w:p>
          <w:p w14:paraId="01CCFB83" w14:textId="27952B36" w:rsidR="0009602C" w:rsidRPr="00BE2424" w:rsidRDefault="0009602C" w:rsidP="006A1CBC">
            <w:pPr>
              <w:ind w:left="360"/>
              <w:jc w:val="both"/>
              <w:rPr>
                <w:rFonts w:ascii="Sylfaen" w:hAnsi="Sylfaen"/>
              </w:rPr>
            </w:pPr>
          </w:p>
          <w:p w14:paraId="20A778C8" w14:textId="3EDCC8A4" w:rsidR="0009602C" w:rsidRPr="00BE2424" w:rsidRDefault="003A7CE1" w:rsidP="006A1CBC">
            <w:pPr>
              <w:ind w:left="360"/>
              <w:jc w:val="both"/>
              <w:rPr>
                <w:rFonts w:ascii="Sylfaen" w:hAnsi="Sylfaen"/>
                <w:lang w:val="ka-GE"/>
              </w:rPr>
            </w:pPr>
            <w:r>
              <w:rPr>
                <w:rFonts w:ascii="Sylfaen" w:hAnsi="Sylfaen"/>
                <w:lang w:val="ka-GE"/>
              </w:rPr>
              <w:t xml:space="preserve">როგორც ზემოთ არის მითითებული, </w:t>
            </w:r>
            <w:r w:rsidR="0009602C" w:rsidRPr="00BE2424">
              <w:rPr>
                <w:rFonts w:ascii="Sylfaen" w:hAnsi="Sylfaen"/>
              </w:rPr>
              <w:t xml:space="preserve">ასეთი მექნიზმი </w:t>
            </w:r>
            <w:r w:rsidR="00DB037E">
              <w:rPr>
                <w:rFonts w:ascii="Sylfaen" w:hAnsi="Sylfaen"/>
                <w:lang w:val="ka-GE"/>
              </w:rPr>
              <w:t xml:space="preserve">ასევე </w:t>
            </w:r>
            <w:r w:rsidR="0009602C" w:rsidRPr="00BE2424">
              <w:rPr>
                <w:rFonts w:ascii="Sylfaen" w:hAnsi="Sylfaen"/>
              </w:rPr>
              <w:t>უნდა იქნეს გამოყენებული იმ შემთხვევაში</w:t>
            </w:r>
            <w:r w:rsidR="00DB037E">
              <w:rPr>
                <w:rFonts w:ascii="Sylfaen" w:hAnsi="Sylfaen"/>
                <w:lang w:val="ka-GE"/>
              </w:rPr>
              <w:t>,</w:t>
            </w:r>
            <w:r w:rsidR="0009602C" w:rsidRPr="00BE2424">
              <w:rPr>
                <w:rFonts w:ascii="Sylfaen" w:hAnsi="Sylfaen"/>
              </w:rPr>
              <w:t xml:space="preserve"> როდესაც ოპერაცია მყისიერად ხორციელდება</w:t>
            </w:r>
            <w:r w:rsidR="0009602C" w:rsidRPr="00BE2424">
              <w:rPr>
                <w:rFonts w:ascii="Sylfaen" w:hAnsi="Sylfaen"/>
                <w:lang w:val="ka-GE"/>
              </w:rPr>
              <w:t>.</w:t>
            </w:r>
          </w:p>
          <w:p w14:paraId="42E37D19" w14:textId="77777777" w:rsidR="006A1CBC" w:rsidRPr="00BE2424" w:rsidRDefault="006A1CBC" w:rsidP="006A1CBC">
            <w:pPr>
              <w:ind w:left="360"/>
              <w:jc w:val="both"/>
              <w:rPr>
                <w:rFonts w:ascii="Sylfaen" w:hAnsi="Sylfaen"/>
                <w:lang w:val="ka-GE"/>
              </w:rPr>
            </w:pPr>
          </w:p>
          <w:p w14:paraId="7F83D48A" w14:textId="77777777" w:rsidR="006A1CBC" w:rsidRPr="00BE2424" w:rsidRDefault="003038BC" w:rsidP="006A1CBC">
            <w:pPr>
              <w:ind w:left="360"/>
              <w:jc w:val="both"/>
              <w:rPr>
                <w:rFonts w:ascii="Sylfaen" w:hAnsi="Sylfaen" w:cs="Arial"/>
                <w:color w:val="303A40"/>
                <w:lang w:val="ka-GE"/>
              </w:rPr>
            </w:pPr>
            <w:hyperlink r:id="rId27" w:history="1">
              <w:r w:rsidR="006A1CBC" w:rsidRPr="00BE2424">
                <w:rPr>
                  <w:rStyle w:val="Hyperlink"/>
                  <w:rFonts w:ascii="Sylfaen" w:hAnsi="Sylfaen" w:cs="Arial"/>
                  <w:lang w:val="ka-GE"/>
                </w:rPr>
                <w:t>https://eba.europa.eu/single-rule-book-qa/-/qna/view/publicId/2018_4090</w:t>
              </w:r>
            </w:hyperlink>
          </w:p>
          <w:p w14:paraId="7F7DB614" w14:textId="77777777" w:rsidR="006A1CBC" w:rsidRPr="00630B1C" w:rsidRDefault="006A1CBC" w:rsidP="006A1CBC">
            <w:pPr>
              <w:ind w:left="360"/>
              <w:jc w:val="both"/>
              <w:rPr>
                <w:rFonts w:cstheme="minorHAnsi"/>
                <w:lang w:val="ka-GE"/>
              </w:rPr>
            </w:pPr>
            <w:r w:rsidRPr="00630B1C">
              <w:rPr>
                <w:rFonts w:cstheme="minorHAnsi"/>
                <w:lang w:val="ka-GE"/>
              </w:rPr>
              <w:t>„</w:t>
            </w:r>
            <w:r w:rsidRPr="00630B1C">
              <w:rPr>
                <w:rFonts w:cstheme="minorHAnsi"/>
              </w:rPr>
              <w:t xml:space="preserve">Accordingly, for payments service providers to be able to benefit from the transaction risk analysis exemption under Article 18 of the RTS, they have to go beyond the general monitoring requirements required under Article 2 of these RTS and have mechanisms in place that enable “real time risk monitoring”, in other words a monitoring </w:t>
            </w:r>
            <w:r w:rsidRPr="00630B1C">
              <w:rPr>
                <w:rStyle w:val="Emphasis"/>
                <w:rFonts w:cstheme="minorHAnsi"/>
              </w:rPr>
              <w:t>before</w:t>
            </w:r>
            <w:r w:rsidRPr="00630B1C">
              <w:rPr>
                <w:rFonts w:cstheme="minorHAnsi"/>
              </w:rPr>
              <w:t xml:space="preserve"> the transaction is authorised. The general monitoring mechanism under Article 2 of these RTS does not require enabling ‘real time risk monitoring’ and is usually carried out “after” the execution of the payment transaction</w:t>
            </w:r>
            <w:proofErr w:type="gramStart"/>
            <w:r w:rsidRPr="00630B1C">
              <w:rPr>
                <w:rFonts w:cstheme="minorHAnsi"/>
              </w:rPr>
              <w:t>.</w:t>
            </w:r>
            <w:r w:rsidRPr="00630B1C">
              <w:rPr>
                <w:rFonts w:cstheme="minorHAnsi"/>
                <w:lang w:val="ka-GE"/>
              </w:rPr>
              <w:t>“</w:t>
            </w:r>
            <w:proofErr w:type="gramEnd"/>
          </w:p>
          <w:p w14:paraId="2A6C4D62" w14:textId="77777777" w:rsidR="006A1CBC" w:rsidRPr="00BE2424" w:rsidRDefault="006A1CBC" w:rsidP="006A1CBC">
            <w:pPr>
              <w:pStyle w:val="CommentText"/>
              <w:jc w:val="both"/>
              <w:rPr>
                <w:rFonts w:ascii="Sylfaen" w:hAnsi="Sylfaen"/>
                <w:b/>
                <w:sz w:val="22"/>
                <w:szCs w:val="22"/>
                <w:lang w:val="ka-GE"/>
              </w:rPr>
            </w:pPr>
          </w:p>
        </w:tc>
      </w:tr>
    </w:tbl>
    <w:p w14:paraId="1A11EAF2" w14:textId="23374FAC" w:rsidR="008708DF" w:rsidRPr="00BE2424" w:rsidRDefault="008708DF" w:rsidP="006A1CBC">
      <w:pPr>
        <w:pStyle w:val="CommentText"/>
        <w:jc w:val="both"/>
        <w:rPr>
          <w:rFonts w:ascii="Sylfaen" w:hAnsi="Sylfaen"/>
          <w:b/>
          <w:sz w:val="22"/>
          <w:szCs w:val="22"/>
          <w:lang w:val="ka-GE"/>
        </w:rPr>
      </w:pPr>
    </w:p>
    <w:tbl>
      <w:tblPr>
        <w:tblStyle w:val="TableGrid100"/>
        <w:tblW w:w="0" w:type="auto"/>
        <w:tblLook w:val="04A0" w:firstRow="1" w:lastRow="0" w:firstColumn="1" w:lastColumn="0" w:noHBand="0" w:noVBand="1"/>
      </w:tblPr>
      <w:tblGrid>
        <w:gridCol w:w="9060"/>
      </w:tblGrid>
      <w:tr w:rsidR="0076547A" w:rsidRPr="00BE2424" w14:paraId="4A8F7C11" w14:textId="77777777" w:rsidTr="004E2A36">
        <w:tc>
          <w:tcPr>
            <w:tcW w:w="9350" w:type="dxa"/>
            <w:shd w:val="clear" w:color="auto" w:fill="BFBFBF" w:themeFill="background1" w:themeFillShade="BF"/>
          </w:tcPr>
          <w:p w14:paraId="2E2ABDA2" w14:textId="7DC11F4D" w:rsidR="0076547A" w:rsidRPr="00BE2424" w:rsidRDefault="0076547A" w:rsidP="00F91ADB">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გთხოვთ</w:t>
            </w:r>
            <w:r w:rsidRPr="00BE2424">
              <w:rPr>
                <w:rFonts w:ascii="Sylfaen" w:hAnsi="Sylfaen"/>
                <w:b/>
                <w:lang w:val="ka-GE"/>
              </w:rPr>
              <w:t>, დაგვიკონკრეტოთ რა იგულისხმება აღნიშნულ ჩანაწერში - ოპერაციის მყისიერად შესრულება. ყველა ოპერაცია სრულდება მყისიერად, შესაბამისად გთხოვთ, მოგვიყვანოთ მაგალითიც.</w:t>
            </w:r>
          </w:p>
          <w:p w14:paraId="38B9CA37" w14:textId="77777777" w:rsidR="0076547A" w:rsidRPr="00BE2424" w:rsidRDefault="0076547A" w:rsidP="0076547A">
            <w:pPr>
              <w:ind w:left="720"/>
              <w:contextualSpacing/>
              <w:jc w:val="both"/>
              <w:rPr>
                <w:rFonts w:ascii="Sylfaen" w:hAnsi="Sylfaen"/>
                <w:lang w:val="ka-GE"/>
              </w:rPr>
            </w:pPr>
          </w:p>
        </w:tc>
      </w:tr>
      <w:tr w:rsidR="0076547A" w:rsidRPr="00BE2424" w14:paraId="052E12DD" w14:textId="77777777" w:rsidTr="00DB037E">
        <w:tc>
          <w:tcPr>
            <w:tcW w:w="9350" w:type="dxa"/>
            <w:shd w:val="clear" w:color="auto" w:fill="FFFFFF" w:themeFill="background1"/>
          </w:tcPr>
          <w:p w14:paraId="7D977B14" w14:textId="77777777" w:rsidR="0076547A" w:rsidRPr="00BE2424" w:rsidRDefault="0076547A" w:rsidP="0076547A">
            <w:pPr>
              <w:jc w:val="both"/>
              <w:rPr>
                <w:rFonts w:ascii="Sylfaen" w:hAnsi="Sylfaen"/>
                <w:lang w:val="ka-GE"/>
              </w:rPr>
            </w:pPr>
            <w:r w:rsidRPr="00BE2424">
              <w:rPr>
                <w:rFonts w:ascii="Sylfaen" w:hAnsi="Sylfaen"/>
                <w:lang w:val="ka-GE"/>
              </w:rPr>
              <w:t xml:space="preserve">მყისიერად შესრულება გულისხმობს დავალების მიღებისთანავე შესრულებას. აღნიშნულში შედის როგორც ე.წ. სწრაფი გადახდების სისტემით შესრულებული ოპერაციები (სხვადასხვა პროვაიდერების მომხმარებლებს შორის), ასევე ერთი პროვაიდერის სხვადასხვა მომხმარებლებს შორის შესრულებული ოპერაციები. </w:t>
            </w:r>
          </w:p>
          <w:p w14:paraId="3759A57A" w14:textId="77777777" w:rsidR="0076547A" w:rsidRPr="00BE2424" w:rsidRDefault="0076547A" w:rsidP="0076547A">
            <w:pPr>
              <w:jc w:val="both"/>
              <w:rPr>
                <w:rFonts w:ascii="Sylfaen" w:hAnsi="Sylfaen"/>
                <w:lang w:val="ka-GE"/>
              </w:rPr>
            </w:pPr>
          </w:p>
        </w:tc>
      </w:tr>
    </w:tbl>
    <w:p w14:paraId="1300088F" w14:textId="51B18DBF" w:rsidR="0076547A" w:rsidRPr="00BE2424" w:rsidRDefault="0076547A" w:rsidP="006A1CBC">
      <w:pPr>
        <w:pStyle w:val="CommentText"/>
        <w:jc w:val="both"/>
        <w:rPr>
          <w:rFonts w:ascii="Sylfaen" w:hAnsi="Sylfaen"/>
          <w:b/>
          <w:sz w:val="22"/>
          <w:szCs w:val="22"/>
          <w:lang w:val="ka-GE"/>
        </w:rPr>
      </w:pPr>
    </w:p>
    <w:tbl>
      <w:tblPr>
        <w:tblStyle w:val="TableGrid96"/>
        <w:tblW w:w="0" w:type="auto"/>
        <w:tblLook w:val="04A0" w:firstRow="1" w:lastRow="0" w:firstColumn="1" w:lastColumn="0" w:noHBand="0" w:noVBand="1"/>
      </w:tblPr>
      <w:tblGrid>
        <w:gridCol w:w="9060"/>
      </w:tblGrid>
      <w:tr w:rsidR="005173A2" w:rsidRPr="00BE2424" w14:paraId="147D0A5E" w14:textId="77777777" w:rsidTr="004E2A36">
        <w:tc>
          <w:tcPr>
            <w:tcW w:w="9350" w:type="dxa"/>
            <w:shd w:val="clear" w:color="auto" w:fill="BFBFBF" w:themeFill="background1" w:themeFillShade="BF"/>
          </w:tcPr>
          <w:p w14:paraId="2C674C3F" w14:textId="2BFC4A8B" w:rsidR="005173A2" w:rsidRPr="00BE2424" w:rsidRDefault="005173A2" w:rsidP="00F91ADB">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lastRenderedPageBreak/>
              <w:t>პროვაიდერი</w:t>
            </w:r>
            <w:r w:rsidRPr="00BE2424">
              <w:rPr>
                <w:rFonts w:ascii="Sylfaen" w:hAnsi="Sylfaen"/>
                <w:b/>
                <w:lang w:val="ka-GE"/>
              </w:rPr>
              <w:t xml:space="preserve"> ვალდებულია ჰქონდეს გადახდის ოპერაციების მონიტორინგის მექანიზმი, რომლითაც ის შეძლებს არაავტორიზებული ან/და თაღლითური გადახდის ოპერაციების იდენტიფიცირებას. აქ მხოლოდ დეტექცია (და შემდგომ მანუალური რეაგირება) საკმარისია თუ პროგრამულ გადაწყვეტილებას ასევე უნდა ქონდეს რეალურ რეჟიმში პრევენციის საშუალებაც?</w:t>
            </w:r>
          </w:p>
          <w:p w14:paraId="11E4E049" w14:textId="77777777" w:rsidR="005173A2" w:rsidRPr="00BE2424" w:rsidRDefault="005173A2" w:rsidP="005173A2">
            <w:pPr>
              <w:ind w:left="720"/>
              <w:contextualSpacing/>
              <w:jc w:val="both"/>
              <w:rPr>
                <w:rFonts w:ascii="Sylfaen" w:hAnsi="Sylfaen"/>
                <w:lang w:val="ka-GE"/>
              </w:rPr>
            </w:pPr>
          </w:p>
        </w:tc>
      </w:tr>
      <w:tr w:rsidR="005173A2" w:rsidRPr="00BE2424" w14:paraId="3F4128D1" w14:textId="77777777" w:rsidTr="00DB037E">
        <w:tc>
          <w:tcPr>
            <w:tcW w:w="9350" w:type="dxa"/>
            <w:shd w:val="clear" w:color="auto" w:fill="FFFFFF" w:themeFill="background1"/>
          </w:tcPr>
          <w:p w14:paraId="1C037452" w14:textId="453F6C0E" w:rsidR="005173A2" w:rsidRPr="00BE2424" w:rsidRDefault="005173A2" w:rsidP="005173A2">
            <w:pPr>
              <w:jc w:val="both"/>
              <w:rPr>
                <w:rFonts w:ascii="Sylfaen" w:hAnsi="Sylfaen"/>
                <w:lang w:val="ka-GE"/>
              </w:rPr>
            </w:pPr>
            <w:r w:rsidRPr="00BE2424">
              <w:rPr>
                <w:rFonts w:ascii="Sylfaen" w:hAnsi="Sylfaen"/>
                <w:lang w:val="ka-GE"/>
              </w:rPr>
              <w:t xml:space="preserve">ეს წესი არ მოითხოვს </w:t>
            </w:r>
            <w:r w:rsidR="00F91ADB">
              <w:rPr>
                <w:rFonts w:ascii="Sylfaen" w:hAnsi="Sylfaen"/>
                <w:lang w:val="ka-GE"/>
              </w:rPr>
              <w:t>დეტექციის საფუძველზე ავტომატიზირებულ რეაგირებას</w:t>
            </w:r>
            <w:r w:rsidRPr="00BE2424">
              <w:rPr>
                <w:rFonts w:ascii="Sylfaen" w:hAnsi="Sylfaen"/>
                <w:lang w:val="ka-GE"/>
              </w:rPr>
              <w:t xml:space="preserve">. პროვაიდერის მიერ გადასაწყვეტია </w:t>
            </w:r>
            <w:r w:rsidR="00DB037E">
              <w:rPr>
                <w:rFonts w:ascii="Sylfaen" w:hAnsi="Sylfaen"/>
                <w:lang w:val="ka-GE"/>
              </w:rPr>
              <w:t>მონიტორინგის სისტემით დაფიქსირებული ტრანზაქციებიდან რომელი დაბლოკოს</w:t>
            </w:r>
            <w:r w:rsidR="00F91ADB">
              <w:rPr>
                <w:rFonts w:ascii="Sylfaen" w:hAnsi="Sylfaen"/>
                <w:lang w:val="ka-GE"/>
              </w:rPr>
              <w:t xml:space="preserve"> ავტომატურ რეჟიმში</w:t>
            </w:r>
            <w:r w:rsidR="00DB037E">
              <w:rPr>
                <w:rFonts w:ascii="Sylfaen" w:hAnsi="Sylfaen"/>
                <w:lang w:val="ka-GE"/>
              </w:rPr>
              <w:t xml:space="preserve"> და რომელი არა მომხმარებლის ინტერესების გათვალისწინებით.</w:t>
            </w:r>
            <w:r w:rsidRPr="00BE2424">
              <w:rPr>
                <w:rFonts w:ascii="Sylfaen" w:hAnsi="Sylfaen"/>
                <w:lang w:val="ka-GE"/>
              </w:rPr>
              <w:t xml:space="preserve"> </w:t>
            </w:r>
          </w:p>
          <w:p w14:paraId="4B921BCB" w14:textId="77777777" w:rsidR="005173A2" w:rsidRPr="00BE2424" w:rsidRDefault="005173A2" w:rsidP="005173A2">
            <w:pPr>
              <w:jc w:val="both"/>
              <w:rPr>
                <w:rFonts w:ascii="Sylfaen" w:hAnsi="Sylfaen"/>
                <w:lang w:val="ka-GE"/>
              </w:rPr>
            </w:pPr>
          </w:p>
        </w:tc>
      </w:tr>
    </w:tbl>
    <w:p w14:paraId="7F17DED4" w14:textId="77777777" w:rsidR="005173A2" w:rsidRPr="00BE2424" w:rsidRDefault="005173A2" w:rsidP="006A1CBC">
      <w:pPr>
        <w:pStyle w:val="CommentText"/>
        <w:jc w:val="both"/>
        <w:rPr>
          <w:rFonts w:ascii="Sylfaen" w:hAnsi="Sylfaen"/>
          <w:b/>
          <w:sz w:val="22"/>
          <w:szCs w:val="22"/>
          <w:lang w:val="ka-GE"/>
        </w:rPr>
      </w:pPr>
    </w:p>
    <w:tbl>
      <w:tblPr>
        <w:tblStyle w:val="TableGrid"/>
        <w:tblW w:w="0" w:type="auto"/>
        <w:tblLook w:val="04A0" w:firstRow="1" w:lastRow="0" w:firstColumn="1" w:lastColumn="0" w:noHBand="0" w:noVBand="1"/>
      </w:tblPr>
      <w:tblGrid>
        <w:gridCol w:w="9060"/>
      </w:tblGrid>
      <w:tr w:rsidR="004F17C7" w:rsidRPr="00BE2424" w14:paraId="380DD3E7" w14:textId="77777777" w:rsidTr="00DB037E">
        <w:tc>
          <w:tcPr>
            <w:tcW w:w="9060" w:type="dxa"/>
            <w:shd w:val="clear" w:color="auto" w:fill="BFBFBF" w:themeFill="background1" w:themeFillShade="BF"/>
          </w:tcPr>
          <w:p w14:paraId="4D89D160" w14:textId="77777777" w:rsidR="004F17C7" w:rsidRPr="00BE2424" w:rsidRDefault="004F17C7" w:rsidP="00F91ADB">
            <w:pPr>
              <w:pStyle w:val="ListParagraph"/>
              <w:numPr>
                <w:ilvl w:val="0"/>
                <w:numId w:val="2"/>
              </w:numPr>
              <w:tabs>
                <w:tab w:val="left" w:pos="522"/>
              </w:tabs>
              <w:ind w:left="522" w:hanging="522"/>
              <w:jc w:val="both"/>
              <w:outlineLvl w:val="1"/>
              <w:rPr>
                <w:rFonts w:ascii="Sylfaen" w:hAnsi="Sylfaen"/>
                <w:b/>
                <w:lang w:val="ka-GE"/>
              </w:rPr>
            </w:pPr>
            <w:bookmarkStart w:id="11" w:name="_Toc16779377"/>
            <w:r w:rsidRPr="00BE2424">
              <w:rPr>
                <w:rFonts w:ascii="Sylfaen" w:hAnsi="Sylfaen"/>
                <w:b/>
                <w:lang w:val="ka-GE"/>
              </w:rPr>
              <w:t>სტანდარტული რისკ-მონიტორიგნის სისტემა ვერ დაფარავს ამ საკითხს (3.3.), ამ შემთხვევაში ბანკს უნდა ქონდეს რეალიზებული მაგ 3DS 2?</w:t>
            </w:r>
            <w:bookmarkEnd w:id="11"/>
            <w:r w:rsidRPr="00BE2424">
              <w:rPr>
                <w:rFonts w:ascii="Sylfaen" w:hAnsi="Sylfaen"/>
                <w:b/>
                <w:lang w:val="ka-GE"/>
              </w:rPr>
              <w:t xml:space="preserve"> </w:t>
            </w:r>
          </w:p>
          <w:p w14:paraId="53F34E40" w14:textId="77777777" w:rsidR="004F17C7" w:rsidRPr="00BE2424" w:rsidRDefault="004F17C7" w:rsidP="008708DF">
            <w:pPr>
              <w:jc w:val="both"/>
              <w:rPr>
                <w:rFonts w:ascii="Sylfaen" w:hAnsi="Sylfaen"/>
                <w:lang w:val="ka-GE"/>
              </w:rPr>
            </w:pPr>
          </w:p>
        </w:tc>
      </w:tr>
      <w:tr w:rsidR="004F17C7" w:rsidRPr="00AC77EA" w14:paraId="2AD3943D" w14:textId="77777777" w:rsidTr="004F17C7">
        <w:tc>
          <w:tcPr>
            <w:tcW w:w="9060" w:type="dxa"/>
          </w:tcPr>
          <w:p w14:paraId="4AA0E169" w14:textId="77777777" w:rsidR="004F17C7" w:rsidRPr="00BE2424" w:rsidRDefault="004F17C7" w:rsidP="004F17C7">
            <w:pPr>
              <w:pStyle w:val="ListParagraph"/>
              <w:jc w:val="both"/>
              <w:rPr>
                <w:rFonts w:ascii="Sylfaen" w:hAnsi="Sylfaen"/>
                <w:lang w:val="ka-GE"/>
              </w:rPr>
            </w:pPr>
          </w:p>
          <w:p w14:paraId="3A6B88AA" w14:textId="6B04E808" w:rsidR="004F17C7" w:rsidRPr="00B03FC2" w:rsidRDefault="004F17C7" w:rsidP="004F17C7">
            <w:pPr>
              <w:jc w:val="both"/>
              <w:rPr>
                <w:rFonts w:ascii="Sylfaen" w:hAnsi="Sylfaen"/>
                <w:lang w:val="ka-GE"/>
              </w:rPr>
            </w:pPr>
            <w:r w:rsidRPr="00BE2424">
              <w:rPr>
                <w:rFonts w:ascii="Sylfaen" w:hAnsi="Sylfaen"/>
                <w:lang w:val="ka-GE"/>
              </w:rPr>
              <w:t>სებ</w:t>
            </w:r>
            <w:r w:rsidR="00F91ADB">
              <w:rPr>
                <w:rFonts w:ascii="Sylfaen" w:hAnsi="Sylfaen"/>
                <w:lang w:val="ka-GE"/>
              </w:rPr>
              <w:t>-</w:t>
            </w:r>
            <w:r w:rsidRPr="00BE2424">
              <w:rPr>
                <w:rFonts w:ascii="Sylfaen" w:hAnsi="Sylfaen"/>
                <w:lang w:val="ka-GE"/>
              </w:rPr>
              <w:t xml:space="preserve">ი ტექნოლოგიური </w:t>
            </w:r>
            <w:r w:rsidR="00F834D4" w:rsidRPr="00BE2424">
              <w:rPr>
                <w:rFonts w:ascii="Sylfaen" w:hAnsi="Sylfaen"/>
                <w:lang w:val="ka-GE"/>
              </w:rPr>
              <w:t>ნეიტრალიტეტის</w:t>
            </w:r>
            <w:r w:rsidRPr="00BE2424">
              <w:rPr>
                <w:rFonts w:ascii="Sylfaen" w:hAnsi="Sylfaen"/>
                <w:lang w:val="ka-GE"/>
              </w:rPr>
              <w:t xml:space="preserve"> („technology- and business-model neutral“) გათვალისწინებით სავალდებულოდ არ განსაზღვრავს რაიმე ტექნოლოგიას ან სტანდარტს. </w:t>
            </w:r>
            <w:r w:rsidR="00B03FC2">
              <w:rPr>
                <w:rFonts w:ascii="Sylfaen" w:hAnsi="Sylfaen"/>
                <w:lang w:val="ka-GE"/>
              </w:rPr>
              <w:t xml:space="preserve">თუმცა, საბარათე ოპერაციების ჭრილში </w:t>
            </w:r>
            <w:r w:rsidR="00B03FC2" w:rsidRPr="00AC77EA">
              <w:rPr>
                <w:rFonts w:ascii="Sylfaen" w:hAnsi="Sylfaen"/>
                <w:lang w:val="ka-GE"/>
              </w:rPr>
              <w:t>EBA-</w:t>
            </w:r>
            <w:r w:rsidR="00B03FC2" w:rsidRPr="00BE2424">
              <w:rPr>
                <w:rFonts w:ascii="Sylfaen" w:hAnsi="Sylfaen"/>
                <w:lang w:val="ka-GE"/>
              </w:rPr>
              <w:t xml:space="preserve">ს მოსაზრების თანახმად, </w:t>
            </w:r>
            <w:r w:rsidR="00B03FC2" w:rsidRPr="00AC77EA">
              <w:rPr>
                <w:rFonts w:ascii="Sylfaen" w:hAnsi="Sylfaen"/>
                <w:lang w:val="ka-GE"/>
              </w:rPr>
              <w:t>“</w:t>
            </w:r>
            <w:r w:rsidR="00B03FC2" w:rsidRPr="00BE2424">
              <w:rPr>
                <w:rFonts w:ascii="Sylfaen" w:hAnsi="Sylfaen"/>
                <w:lang w:val="ka-GE"/>
              </w:rPr>
              <w:t>3D secure version 2.2</w:t>
            </w:r>
            <w:r w:rsidR="00B03FC2" w:rsidRPr="00AC77EA">
              <w:rPr>
                <w:rFonts w:ascii="Sylfaen" w:hAnsi="Sylfaen"/>
                <w:lang w:val="ka-GE"/>
              </w:rPr>
              <w:t>”</w:t>
            </w:r>
            <w:r w:rsidR="00B03FC2" w:rsidRPr="00BE2424">
              <w:rPr>
                <w:rFonts w:ascii="Sylfaen" w:hAnsi="Sylfaen"/>
                <w:lang w:val="ka-GE"/>
              </w:rPr>
              <w:t xml:space="preserve"> უზრუნველყოფს SCA-სთან სრულ თავსებადობას.</w:t>
            </w:r>
          </w:p>
          <w:p w14:paraId="058718EB" w14:textId="77777777" w:rsidR="004F17C7" w:rsidRPr="00BE2424" w:rsidRDefault="004F17C7" w:rsidP="004F17C7">
            <w:pPr>
              <w:jc w:val="both"/>
              <w:rPr>
                <w:rFonts w:ascii="Sylfaen" w:hAnsi="Sylfaen"/>
                <w:lang w:val="ka-GE"/>
              </w:rPr>
            </w:pPr>
          </w:p>
        </w:tc>
      </w:tr>
    </w:tbl>
    <w:p w14:paraId="523401E0" w14:textId="7E0BF3BB" w:rsidR="00F91ADB" w:rsidRPr="00AC77EA" w:rsidRDefault="00F91ADB">
      <w:pPr>
        <w:rPr>
          <w:lang w:val="ka-GE"/>
        </w:rPr>
      </w:pPr>
      <w:bookmarkStart w:id="12" w:name="_Toc16779378"/>
    </w:p>
    <w:tbl>
      <w:tblPr>
        <w:tblStyle w:val="TableGrid"/>
        <w:tblW w:w="0" w:type="auto"/>
        <w:tblLook w:val="04A0" w:firstRow="1" w:lastRow="0" w:firstColumn="1" w:lastColumn="0" w:noHBand="0" w:noVBand="1"/>
      </w:tblPr>
      <w:tblGrid>
        <w:gridCol w:w="9060"/>
      </w:tblGrid>
      <w:tr w:rsidR="008F4574" w:rsidRPr="00585E2F" w14:paraId="6B9EFEA8" w14:textId="77777777" w:rsidTr="00DC5963">
        <w:tc>
          <w:tcPr>
            <w:tcW w:w="9060" w:type="dxa"/>
            <w:shd w:val="clear" w:color="auto" w:fill="BFBFBF" w:themeFill="background1" w:themeFillShade="BF"/>
          </w:tcPr>
          <w:p w14:paraId="42622649" w14:textId="77777777" w:rsidR="008F4574" w:rsidRPr="00585E2F" w:rsidRDefault="008F4574" w:rsidP="0071149A">
            <w:pPr>
              <w:pStyle w:val="ListParagraph"/>
              <w:numPr>
                <w:ilvl w:val="0"/>
                <w:numId w:val="2"/>
              </w:numPr>
              <w:tabs>
                <w:tab w:val="left" w:pos="522"/>
              </w:tabs>
              <w:ind w:left="522" w:hanging="522"/>
              <w:jc w:val="both"/>
              <w:outlineLvl w:val="1"/>
              <w:rPr>
                <w:rFonts w:ascii="Sylfaen" w:hAnsi="Sylfaen"/>
                <w:b/>
                <w:caps/>
                <w:lang w:val="ka-GE"/>
              </w:rPr>
            </w:pPr>
            <w:r w:rsidRPr="00585E2F">
              <w:rPr>
                <w:rFonts w:ascii="Sylfaen" w:hAnsi="Sylfaen"/>
                <w:b/>
                <w:lang w:val="ka-GE"/>
              </w:rPr>
              <w:t>გულისხმობს თუ არა სპეციალური პროგრამული/აპარატურული უზრუნველყოფის შესყიდვის აუცილებლობას წესების მე-3 მუხლის მე-2 პუნქტში ნახსენები მონიტორინგის „მექანიზმი“-ს უზრუნველყოფა?</w:t>
            </w:r>
          </w:p>
          <w:p w14:paraId="4A63A432" w14:textId="77777777" w:rsidR="008F4574" w:rsidRPr="00585E2F" w:rsidRDefault="008F4574" w:rsidP="0071149A">
            <w:pPr>
              <w:pStyle w:val="ListParagraph"/>
              <w:jc w:val="both"/>
              <w:outlineLvl w:val="1"/>
              <w:rPr>
                <w:rFonts w:ascii="Sylfaen" w:hAnsi="Sylfaen"/>
                <w:b/>
                <w:caps/>
                <w:lang w:val="ka-GE"/>
              </w:rPr>
            </w:pPr>
          </w:p>
        </w:tc>
      </w:tr>
      <w:tr w:rsidR="008F4574" w:rsidRPr="00BE2424" w14:paraId="4D3E91D6" w14:textId="77777777" w:rsidTr="0071149A">
        <w:tc>
          <w:tcPr>
            <w:tcW w:w="9060" w:type="dxa"/>
          </w:tcPr>
          <w:p w14:paraId="4D9C73D5" w14:textId="77777777" w:rsidR="008F4574" w:rsidRPr="00585E2F" w:rsidRDefault="008F4574" w:rsidP="0071149A">
            <w:pPr>
              <w:jc w:val="both"/>
              <w:rPr>
                <w:rFonts w:ascii="Sylfaen" w:hAnsi="Sylfaen"/>
                <w:lang w:val="ka-GE"/>
              </w:rPr>
            </w:pPr>
            <w:r w:rsidRPr="00585E2F">
              <w:rPr>
                <w:rFonts w:ascii="Sylfaen" w:hAnsi="Sylfaen"/>
                <w:lang w:val="ka-GE"/>
              </w:rPr>
              <w:t>დამოკიდებულია პროვაიდერის არსებულ ინფრასტრუქტურაზე/პროგრამულ უზრუნველყოფაზე. პროვაიდერის შესაფასებელია, რამდენად უზრუნველყოფს მისი არსებული სისტემა წესის მოთხოვნების შესარულებას.</w:t>
            </w:r>
          </w:p>
          <w:p w14:paraId="5EB881FA" w14:textId="3BB82D21" w:rsidR="008F4574" w:rsidRPr="00BE2424" w:rsidRDefault="008F4574" w:rsidP="0071149A">
            <w:pPr>
              <w:jc w:val="both"/>
              <w:rPr>
                <w:rFonts w:ascii="Sylfaen" w:hAnsi="Sylfaen"/>
                <w:lang w:val="ka-GE"/>
              </w:rPr>
            </w:pPr>
            <w:r w:rsidRPr="00585E2F">
              <w:rPr>
                <w:rFonts w:ascii="Sylfaen" w:hAnsi="Sylfaen"/>
                <w:lang w:val="ka-GE"/>
              </w:rPr>
              <w:t>პროვაიდერი თავისუფალია არჩევანში - შეიძინოს ან თავად განავითაროს პროგრამული უზრუნველყოფა.</w:t>
            </w:r>
          </w:p>
          <w:p w14:paraId="675F4748" w14:textId="77777777" w:rsidR="008F4574" w:rsidRPr="00BE2424" w:rsidRDefault="008F4574" w:rsidP="0071149A">
            <w:pPr>
              <w:jc w:val="both"/>
              <w:rPr>
                <w:rFonts w:ascii="Sylfaen" w:hAnsi="Sylfaen"/>
                <w:b/>
                <w:lang w:val="ka-GE"/>
              </w:rPr>
            </w:pPr>
          </w:p>
        </w:tc>
      </w:tr>
    </w:tbl>
    <w:p w14:paraId="66931719" w14:textId="77777777" w:rsidR="008F4574" w:rsidRDefault="008F4574"/>
    <w:tbl>
      <w:tblPr>
        <w:tblStyle w:val="TableGrid"/>
        <w:tblW w:w="0" w:type="auto"/>
        <w:tblLook w:val="04A0" w:firstRow="1" w:lastRow="0" w:firstColumn="1" w:lastColumn="0" w:noHBand="0" w:noVBand="1"/>
      </w:tblPr>
      <w:tblGrid>
        <w:gridCol w:w="9060"/>
      </w:tblGrid>
      <w:tr w:rsidR="004F17C7" w:rsidRPr="00BE2424" w14:paraId="3AF86252" w14:textId="77777777" w:rsidTr="00DC5963">
        <w:tc>
          <w:tcPr>
            <w:tcW w:w="9060" w:type="dxa"/>
            <w:shd w:val="clear" w:color="auto" w:fill="BFBFBF" w:themeFill="background1" w:themeFillShade="BF"/>
          </w:tcPr>
          <w:p w14:paraId="770625CE" w14:textId="427077FB" w:rsidR="004F17C7" w:rsidRPr="00BE2424" w:rsidRDefault="004F17C7" w:rsidP="00F91ADB">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რა იგულისხმება</w:t>
            </w:r>
            <w:r w:rsidR="00B03FC2">
              <w:rPr>
                <w:rFonts w:ascii="Sylfaen" w:hAnsi="Sylfaen"/>
                <w:b/>
                <w:lang w:val="ka-GE"/>
              </w:rPr>
              <w:t xml:space="preserve"> წესში გამოყენებულ</w:t>
            </w:r>
            <w:r w:rsidRPr="00BE2424">
              <w:rPr>
                <w:rFonts w:ascii="Sylfaen" w:hAnsi="Sylfaen"/>
                <w:b/>
                <w:lang w:val="ka-GE"/>
              </w:rPr>
              <w:t xml:space="preserve"> ტერმინში „კომპრომეტირება“?</w:t>
            </w:r>
            <w:bookmarkEnd w:id="12"/>
          </w:p>
          <w:p w14:paraId="7F4952BF" w14:textId="77777777" w:rsidR="004F17C7" w:rsidRPr="00BE2424" w:rsidRDefault="004F17C7" w:rsidP="008708DF">
            <w:pPr>
              <w:jc w:val="both"/>
              <w:rPr>
                <w:rFonts w:ascii="Sylfaen" w:hAnsi="Sylfaen"/>
                <w:lang w:val="ka-GE"/>
              </w:rPr>
            </w:pPr>
          </w:p>
        </w:tc>
      </w:tr>
      <w:tr w:rsidR="004F17C7" w:rsidRPr="00BE2424" w14:paraId="7AD48FC7" w14:textId="77777777" w:rsidTr="004F17C7">
        <w:tc>
          <w:tcPr>
            <w:tcW w:w="9060" w:type="dxa"/>
          </w:tcPr>
          <w:p w14:paraId="27E46153" w14:textId="353B46AF" w:rsidR="004F17C7" w:rsidRPr="00BE2424" w:rsidRDefault="004F17C7" w:rsidP="004F17C7">
            <w:pPr>
              <w:jc w:val="both"/>
              <w:rPr>
                <w:rFonts w:ascii="Sylfaen" w:hAnsi="Sylfaen"/>
                <w:lang w:val="ka-GE"/>
              </w:rPr>
            </w:pPr>
            <w:r w:rsidRPr="00BE2424">
              <w:rPr>
                <w:rFonts w:ascii="Sylfaen" w:hAnsi="Sylfaen"/>
                <w:lang w:val="ka-GE"/>
              </w:rPr>
              <w:t xml:space="preserve">დარღევა, ხელყოფა, არაუფლებამოსილი მოპოვება/გამოყენება და სხვა. </w:t>
            </w:r>
          </w:p>
          <w:p w14:paraId="65E0C438" w14:textId="77777777" w:rsidR="004F17C7" w:rsidRPr="00BE2424" w:rsidRDefault="004F17C7" w:rsidP="008708DF">
            <w:pPr>
              <w:jc w:val="both"/>
              <w:rPr>
                <w:rFonts w:ascii="Sylfaen" w:hAnsi="Sylfaen"/>
                <w:lang w:val="ka-GE"/>
              </w:rPr>
            </w:pPr>
          </w:p>
        </w:tc>
      </w:tr>
    </w:tbl>
    <w:p w14:paraId="2BBA2131" w14:textId="77777777" w:rsidR="005A686E" w:rsidRPr="00BE2424" w:rsidRDefault="005A686E" w:rsidP="008708DF">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4F17C7" w:rsidRPr="00BE2424" w14:paraId="68B748F7" w14:textId="77777777" w:rsidTr="00816114">
        <w:tc>
          <w:tcPr>
            <w:tcW w:w="9060" w:type="dxa"/>
            <w:shd w:val="clear" w:color="auto" w:fill="BFBFBF" w:themeFill="background1" w:themeFillShade="BF"/>
          </w:tcPr>
          <w:p w14:paraId="4626EA06" w14:textId="39775BFD" w:rsidR="004F17C7" w:rsidRPr="00BE2424" w:rsidRDefault="004F17C7" w:rsidP="00F91ADB">
            <w:pPr>
              <w:pStyle w:val="ListParagraph"/>
              <w:numPr>
                <w:ilvl w:val="0"/>
                <w:numId w:val="2"/>
              </w:numPr>
              <w:tabs>
                <w:tab w:val="left" w:pos="522"/>
              </w:tabs>
              <w:ind w:left="522" w:hanging="522"/>
              <w:jc w:val="both"/>
              <w:outlineLvl w:val="1"/>
              <w:rPr>
                <w:rFonts w:ascii="Sylfaen" w:hAnsi="Sylfaen"/>
                <w:b/>
                <w:lang w:val="ka-GE"/>
              </w:rPr>
            </w:pPr>
            <w:bookmarkStart w:id="13" w:name="_Toc16779379"/>
            <w:r w:rsidRPr="00BE2424">
              <w:rPr>
                <w:rFonts w:ascii="Sylfaen" w:hAnsi="Sylfaen"/>
                <w:b/>
                <w:lang w:val="ka-GE"/>
              </w:rPr>
              <w:lastRenderedPageBreak/>
              <w:t xml:space="preserve">მუხლი 3.4.ა. - იგულისხმება, თუ არა, რომ </w:t>
            </w:r>
            <w:r w:rsidR="00B03FC2">
              <w:rPr>
                <w:rFonts w:ascii="Sylfaen" w:hAnsi="Sylfaen"/>
                <w:b/>
                <w:lang w:val="ka-GE"/>
              </w:rPr>
              <w:t>პროვაიდერმა</w:t>
            </w:r>
            <w:r w:rsidR="00B03FC2" w:rsidRPr="00BE2424">
              <w:rPr>
                <w:rFonts w:ascii="Sylfaen" w:hAnsi="Sylfaen"/>
                <w:b/>
                <w:lang w:val="ka-GE"/>
              </w:rPr>
              <w:t xml:space="preserve"> </w:t>
            </w:r>
            <w:r w:rsidRPr="00BE2424">
              <w:rPr>
                <w:rFonts w:ascii="Sylfaen" w:hAnsi="Sylfaen"/>
                <w:b/>
                <w:lang w:val="ka-GE"/>
              </w:rPr>
              <w:t>უნდა მოახდინოს იდენტიფიცირება/მონიტორინგი კონკრეტულად რომელი ელემენტების კომპრომეტირება მოხდა თაღლითობის დროს?</w:t>
            </w:r>
            <w:bookmarkEnd w:id="13"/>
          </w:p>
          <w:p w14:paraId="539A7CEC" w14:textId="77777777" w:rsidR="004F17C7" w:rsidRPr="00BE2424" w:rsidRDefault="004F17C7" w:rsidP="00116B93">
            <w:pPr>
              <w:jc w:val="both"/>
              <w:rPr>
                <w:rFonts w:ascii="Sylfaen" w:hAnsi="Sylfaen"/>
                <w:lang w:val="ka-GE"/>
              </w:rPr>
            </w:pPr>
          </w:p>
        </w:tc>
      </w:tr>
      <w:tr w:rsidR="004F17C7" w:rsidRPr="00BE2424" w14:paraId="2816EA6C" w14:textId="77777777" w:rsidTr="004F17C7">
        <w:tc>
          <w:tcPr>
            <w:tcW w:w="9060" w:type="dxa"/>
          </w:tcPr>
          <w:p w14:paraId="5F6EE762" w14:textId="4DC3ECB9" w:rsidR="004F17C7" w:rsidRPr="00BE2424" w:rsidRDefault="004F17C7" w:rsidP="004F17C7">
            <w:pPr>
              <w:jc w:val="both"/>
              <w:rPr>
                <w:rFonts w:ascii="Sylfaen" w:hAnsi="Sylfaen"/>
                <w:lang w:val="ka-GE"/>
              </w:rPr>
            </w:pPr>
            <w:r w:rsidRPr="00BE2424">
              <w:rPr>
                <w:rFonts w:ascii="Sylfaen" w:hAnsi="Sylfaen"/>
                <w:lang w:val="ka-GE"/>
              </w:rPr>
              <w:t>აღნიშნული ქვეპუნქტის მიხედვით, პროვაიდერს უნდა გააჩნდეს კომპრომეტირებული/მოპარული ელემენტების სია და ამ სიას უნდა შეადაროს მომხმარებლის მიერ გამოყენებული ელემენტები.</w:t>
            </w:r>
          </w:p>
          <w:p w14:paraId="5A7726C3" w14:textId="77777777" w:rsidR="004F17C7" w:rsidRPr="00BE2424" w:rsidRDefault="004F17C7" w:rsidP="00116B93">
            <w:pPr>
              <w:jc w:val="both"/>
              <w:rPr>
                <w:rFonts w:ascii="Sylfaen" w:hAnsi="Sylfaen"/>
                <w:lang w:val="ka-GE"/>
              </w:rPr>
            </w:pPr>
          </w:p>
        </w:tc>
      </w:tr>
    </w:tbl>
    <w:p w14:paraId="580AEDED" w14:textId="632F1CA2" w:rsidR="004F17C7" w:rsidRPr="00BE2424" w:rsidRDefault="004F17C7" w:rsidP="00116B93">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4F17C7" w:rsidRPr="00BE2424" w14:paraId="78382CBB" w14:textId="77777777" w:rsidTr="00816114">
        <w:tc>
          <w:tcPr>
            <w:tcW w:w="9060" w:type="dxa"/>
            <w:shd w:val="clear" w:color="auto" w:fill="BFBFBF" w:themeFill="background1" w:themeFillShade="BF"/>
          </w:tcPr>
          <w:p w14:paraId="62D7E10B" w14:textId="4D6955D8" w:rsidR="004F17C7" w:rsidRPr="00BE2424" w:rsidRDefault="004F17C7" w:rsidP="00C00278">
            <w:pPr>
              <w:pStyle w:val="ListParagraph"/>
              <w:numPr>
                <w:ilvl w:val="0"/>
                <w:numId w:val="2"/>
              </w:numPr>
              <w:tabs>
                <w:tab w:val="left" w:pos="522"/>
              </w:tabs>
              <w:ind w:left="522" w:hanging="522"/>
              <w:jc w:val="both"/>
              <w:outlineLvl w:val="1"/>
              <w:rPr>
                <w:rFonts w:ascii="Sylfaen" w:hAnsi="Sylfaen"/>
                <w:b/>
                <w:lang w:val="ka-GE"/>
              </w:rPr>
            </w:pPr>
            <w:bookmarkStart w:id="14" w:name="_Toc16779380"/>
            <w:r w:rsidRPr="00BE2424">
              <w:rPr>
                <w:rFonts w:ascii="Sylfaen" w:hAnsi="Sylfaen"/>
                <w:b/>
                <w:lang w:val="ka-GE"/>
              </w:rPr>
              <w:t xml:space="preserve">რომელ „თითოეულ ოპერაციას“ გულისხმობს </w:t>
            </w:r>
            <w:r w:rsidR="00632E4A">
              <w:rPr>
                <w:rFonts w:ascii="Sylfaen" w:hAnsi="Sylfaen"/>
                <w:b/>
                <w:lang w:val="ka-GE"/>
              </w:rPr>
              <w:t>მე-3 მუხლის 4.ბ. პუნქტის</w:t>
            </w:r>
            <w:r w:rsidR="00632E4A" w:rsidRPr="00BE2424">
              <w:rPr>
                <w:rFonts w:ascii="Sylfaen" w:hAnsi="Sylfaen"/>
                <w:b/>
                <w:lang w:val="ka-GE"/>
              </w:rPr>
              <w:t xml:space="preserve"> </w:t>
            </w:r>
            <w:r w:rsidRPr="00BE2424">
              <w:rPr>
                <w:rFonts w:ascii="Sylfaen" w:hAnsi="Sylfaen"/>
                <w:b/>
                <w:lang w:val="ka-GE"/>
              </w:rPr>
              <w:t>ჩანაწერი ? საეჭვო ან უჩვეულო ნიშნების</w:t>
            </w:r>
            <w:r w:rsidR="00C00278">
              <w:rPr>
                <w:rFonts w:ascii="Sylfaen" w:hAnsi="Sylfaen"/>
                <w:b/>
                <w:lang w:val="ka-GE"/>
              </w:rPr>
              <w:t xml:space="preserve"> ოპერაციას</w:t>
            </w:r>
            <w:r w:rsidRPr="00BE2424">
              <w:rPr>
                <w:rFonts w:ascii="Sylfaen" w:hAnsi="Sylfaen"/>
                <w:b/>
                <w:lang w:val="ka-GE"/>
              </w:rPr>
              <w:t>?</w:t>
            </w:r>
            <w:bookmarkEnd w:id="14"/>
            <w:r w:rsidRPr="00BE2424">
              <w:rPr>
                <w:rFonts w:ascii="Sylfaen" w:hAnsi="Sylfaen"/>
                <w:b/>
                <w:lang w:val="ka-GE"/>
              </w:rPr>
              <w:t xml:space="preserve"> </w:t>
            </w:r>
          </w:p>
          <w:p w14:paraId="7CD45119" w14:textId="77777777" w:rsidR="004F17C7" w:rsidRPr="00BE2424" w:rsidRDefault="004F17C7" w:rsidP="00116B93">
            <w:pPr>
              <w:jc w:val="both"/>
              <w:rPr>
                <w:rFonts w:ascii="Sylfaen" w:hAnsi="Sylfaen"/>
                <w:lang w:val="ka-GE"/>
              </w:rPr>
            </w:pPr>
          </w:p>
        </w:tc>
      </w:tr>
      <w:tr w:rsidR="004F17C7" w:rsidRPr="00BE2424" w14:paraId="3FC1927B" w14:textId="77777777" w:rsidTr="004F17C7">
        <w:tc>
          <w:tcPr>
            <w:tcW w:w="9060" w:type="dxa"/>
          </w:tcPr>
          <w:p w14:paraId="598A2924" w14:textId="676D18E2" w:rsidR="004F17C7" w:rsidRPr="00BE2424" w:rsidRDefault="004F17C7" w:rsidP="004F17C7">
            <w:pPr>
              <w:jc w:val="both"/>
              <w:rPr>
                <w:rFonts w:ascii="Sylfaen" w:hAnsi="Sylfaen"/>
                <w:lang w:val="ka-GE"/>
              </w:rPr>
            </w:pPr>
            <w:r w:rsidRPr="00BE2424">
              <w:rPr>
                <w:rFonts w:ascii="Sylfaen" w:hAnsi="Sylfaen"/>
                <w:lang w:val="ka-GE"/>
              </w:rPr>
              <w:t>წესის მე-</w:t>
            </w:r>
            <w:r w:rsidRPr="00BE2424">
              <w:rPr>
                <w:rFonts w:ascii="Sylfaen" w:hAnsi="Sylfaen"/>
              </w:rPr>
              <w:t>3</w:t>
            </w:r>
            <w:r w:rsidRPr="00BE2424">
              <w:rPr>
                <w:rFonts w:ascii="Sylfaen" w:hAnsi="Sylfaen"/>
                <w:lang w:val="ka-GE"/>
              </w:rPr>
              <w:t xml:space="preserve"> მუხლის მე-4 პუნქტი</w:t>
            </w:r>
            <w:r w:rsidR="00C00278">
              <w:rPr>
                <w:rFonts w:ascii="Sylfaen" w:hAnsi="Sylfaen"/>
                <w:lang w:val="ka-GE"/>
              </w:rPr>
              <w:t>:</w:t>
            </w:r>
          </w:p>
          <w:p w14:paraId="3DBE6220" w14:textId="5EC4A403" w:rsidR="004F17C7" w:rsidRPr="00BE2424" w:rsidRDefault="00C00278" w:rsidP="004F17C7">
            <w:pPr>
              <w:jc w:val="both"/>
              <w:rPr>
                <w:rFonts w:ascii="Sylfaen" w:hAnsi="Sylfaen"/>
                <w:lang w:val="ka-GE"/>
              </w:rPr>
            </w:pPr>
            <w:r>
              <w:rPr>
                <w:rFonts w:ascii="Sylfaen" w:hAnsi="Sylfaen"/>
                <w:lang w:val="ka-GE"/>
              </w:rPr>
              <w:t>„</w:t>
            </w:r>
            <w:r w:rsidR="004F17C7" w:rsidRPr="00BE2424">
              <w:rPr>
                <w:rFonts w:ascii="Sylfaen" w:hAnsi="Sylfaen"/>
                <w:lang w:val="ka-GE"/>
              </w:rPr>
              <w:t xml:space="preserve">საგადახდო მომსახურების პროვაიდერი ვალდებულია უზრუნველყოს, რომ გადახდის ოპერაციების მონიტორინგის მექანიზმი ითვალისწინებდეს, სულ მცირე, რისკზე დაფუძნებულ შემდეგ ფაქტორებს: </w:t>
            </w:r>
            <w:r w:rsidR="004F17C7" w:rsidRPr="00BE2424">
              <w:rPr>
                <w:rFonts w:ascii="Sylfaen" w:hAnsi="Sylfaen"/>
              </w:rPr>
              <w:t xml:space="preserve">… </w:t>
            </w:r>
            <w:r w:rsidR="004F17C7" w:rsidRPr="00BE2424">
              <w:rPr>
                <w:rFonts w:ascii="Sylfaen" w:hAnsi="Sylfaen"/>
                <w:lang w:val="ka-GE"/>
              </w:rPr>
              <w:t>ბ) თითოეული   გადახდის ოპერაციის თანხას; ...</w:t>
            </w:r>
            <w:r>
              <w:rPr>
                <w:rFonts w:ascii="Sylfaen" w:hAnsi="Sylfaen"/>
                <w:lang w:val="ka-GE"/>
              </w:rPr>
              <w:t>“</w:t>
            </w:r>
          </w:p>
          <w:p w14:paraId="3BE21A41" w14:textId="77777777" w:rsidR="004F17C7" w:rsidRPr="00BE2424" w:rsidRDefault="004F17C7" w:rsidP="004F17C7">
            <w:pPr>
              <w:jc w:val="both"/>
              <w:rPr>
                <w:rFonts w:ascii="Sylfaen" w:hAnsi="Sylfaen"/>
                <w:lang w:val="ka-GE"/>
              </w:rPr>
            </w:pPr>
          </w:p>
          <w:p w14:paraId="179107A3" w14:textId="7920A436" w:rsidR="00B12BD5" w:rsidRPr="00BE2424" w:rsidRDefault="004F17C7" w:rsidP="004F17C7">
            <w:pPr>
              <w:jc w:val="both"/>
              <w:rPr>
                <w:rFonts w:ascii="Sylfaen" w:hAnsi="Sylfaen"/>
                <w:lang w:val="ka-GE"/>
              </w:rPr>
            </w:pPr>
            <w:r w:rsidRPr="00BE2424">
              <w:rPr>
                <w:rFonts w:ascii="Sylfaen" w:hAnsi="Sylfaen"/>
                <w:lang w:val="ka-GE"/>
              </w:rPr>
              <w:t xml:space="preserve">მონიტორინგი ხორციელდება თითოეული ოპერაციის თანხის </w:t>
            </w:r>
            <w:r w:rsidR="00B12BD5" w:rsidRPr="00BE2424">
              <w:rPr>
                <w:rFonts w:ascii="Sylfaen" w:hAnsi="Sylfaen"/>
                <w:lang w:val="ka-GE"/>
              </w:rPr>
              <w:t>ოდენობის გათვალისწინებით. შესაძლოა თანხა დამოუკიდებლად არ იყოს საეჭვო/უჩვეულო, თუმცა სხვა ფაქტორებთან გათვალისწინებით იყოს.</w:t>
            </w:r>
          </w:p>
          <w:p w14:paraId="1E18FD7E" w14:textId="77777777" w:rsidR="004F17C7" w:rsidRPr="00BE2424" w:rsidRDefault="004F17C7" w:rsidP="00116B93">
            <w:pPr>
              <w:jc w:val="both"/>
              <w:rPr>
                <w:rFonts w:ascii="Sylfaen" w:hAnsi="Sylfaen"/>
                <w:lang w:val="ka-GE"/>
              </w:rPr>
            </w:pPr>
          </w:p>
        </w:tc>
      </w:tr>
    </w:tbl>
    <w:p w14:paraId="4BC6CB11" w14:textId="5EDC8434" w:rsidR="007A4412" w:rsidRPr="00BE2424" w:rsidRDefault="007A4412" w:rsidP="00116B93">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B12BD5" w:rsidRPr="00BE2424" w14:paraId="59084BED" w14:textId="77777777" w:rsidTr="00816114">
        <w:tc>
          <w:tcPr>
            <w:tcW w:w="9060" w:type="dxa"/>
            <w:shd w:val="clear" w:color="auto" w:fill="BFBFBF" w:themeFill="background1" w:themeFillShade="BF"/>
          </w:tcPr>
          <w:p w14:paraId="55476454" w14:textId="77777777" w:rsidR="00B12BD5" w:rsidRPr="00BE2424" w:rsidRDefault="00B12BD5" w:rsidP="00C00278">
            <w:pPr>
              <w:pStyle w:val="ListParagraph"/>
              <w:numPr>
                <w:ilvl w:val="0"/>
                <w:numId w:val="2"/>
              </w:numPr>
              <w:tabs>
                <w:tab w:val="left" w:pos="522"/>
              </w:tabs>
              <w:ind w:left="522" w:hanging="522"/>
              <w:jc w:val="both"/>
              <w:outlineLvl w:val="1"/>
              <w:rPr>
                <w:rFonts w:ascii="Sylfaen" w:hAnsi="Sylfaen"/>
                <w:b/>
                <w:lang w:val="ka-GE"/>
              </w:rPr>
            </w:pPr>
            <w:bookmarkStart w:id="15" w:name="_Toc16779381"/>
            <w:r w:rsidRPr="00BE2424">
              <w:rPr>
                <w:rFonts w:ascii="Sylfaen" w:hAnsi="Sylfaen"/>
                <w:b/>
                <w:lang w:val="ka-GE"/>
              </w:rPr>
              <w:t>რა არის წყარო ამ თაღლითობის ცნობილი სცენარების მოძიებისთვის?</w:t>
            </w:r>
            <w:bookmarkEnd w:id="15"/>
            <w:r w:rsidRPr="00BE2424">
              <w:rPr>
                <w:rFonts w:ascii="Sylfaen" w:hAnsi="Sylfaen"/>
                <w:b/>
                <w:lang w:val="ka-GE"/>
              </w:rPr>
              <w:t xml:space="preserve"> </w:t>
            </w:r>
          </w:p>
          <w:p w14:paraId="5F299364" w14:textId="6081D5F5" w:rsidR="00B12BD5" w:rsidRPr="00BE2424" w:rsidRDefault="00B12BD5" w:rsidP="008F4574">
            <w:pPr>
              <w:pStyle w:val="ListParagraph"/>
              <w:ind w:left="0"/>
              <w:jc w:val="both"/>
              <w:rPr>
                <w:rFonts w:ascii="Sylfaen" w:hAnsi="Sylfaen"/>
                <w:lang w:val="ka-GE"/>
              </w:rPr>
            </w:pPr>
          </w:p>
        </w:tc>
      </w:tr>
      <w:tr w:rsidR="00B12BD5" w:rsidRPr="00BE2424" w14:paraId="28B9CF19" w14:textId="77777777" w:rsidTr="00B12BD5">
        <w:tc>
          <w:tcPr>
            <w:tcW w:w="9060" w:type="dxa"/>
          </w:tcPr>
          <w:p w14:paraId="198BB191" w14:textId="551589C9" w:rsidR="00B12BD5" w:rsidRPr="00BE2424" w:rsidRDefault="00B12BD5" w:rsidP="00B12BD5">
            <w:pPr>
              <w:jc w:val="both"/>
              <w:rPr>
                <w:rFonts w:ascii="Sylfaen" w:hAnsi="Sylfaen"/>
                <w:lang w:val="ka-GE"/>
              </w:rPr>
            </w:pPr>
            <w:r w:rsidRPr="00BE2424">
              <w:rPr>
                <w:rFonts w:ascii="Sylfaen" w:hAnsi="Sylfaen"/>
                <w:lang w:val="ka-GE"/>
              </w:rPr>
              <w:t>აღნიშნულის მოძიება თავად პროვაიდერის პასუხისმგებლობაა.</w:t>
            </w:r>
          </w:p>
          <w:p w14:paraId="3653C8E0" w14:textId="77777777" w:rsidR="00B12BD5" w:rsidRPr="00BE2424" w:rsidRDefault="00B12BD5" w:rsidP="00B12BD5">
            <w:pPr>
              <w:jc w:val="both"/>
              <w:rPr>
                <w:rFonts w:ascii="Sylfaen" w:hAnsi="Sylfaen"/>
                <w:lang w:val="ka-GE"/>
              </w:rPr>
            </w:pPr>
          </w:p>
          <w:p w14:paraId="1F27D707" w14:textId="1193EE90" w:rsidR="00B12BD5" w:rsidRPr="00BE2424" w:rsidRDefault="00B12BD5" w:rsidP="00B12BD5">
            <w:pPr>
              <w:jc w:val="both"/>
              <w:rPr>
                <w:rFonts w:ascii="Sylfaen" w:hAnsi="Sylfaen"/>
                <w:lang w:val="ka-GE"/>
              </w:rPr>
            </w:pPr>
            <w:r w:rsidRPr="00BE2424">
              <w:rPr>
                <w:rFonts w:ascii="Sylfaen" w:hAnsi="Sylfaen"/>
                <w:lang w:val="ka-GE"/>
              </w:rPr>
              <w:t xml:space="preserve">საწყის ბაზად საერთაშორისო ფროდების ტიპოლოგია </w:t>
            </w:r>
            <w:r w:rsidR="00C00278">
              <w:rPr>
                <w:rFonts w:ascii="Sylfaen" w:hAnsi="Sylfaen"/>
                <w:lang w:val="ka-GE"/>
              </w:rPr>
              <w:t>შეიძლება</w:t>
            </w:r>
            <w:r w:rsidRPr="00BE2424">
              <w:rPr>
                <w:rFonts w:ascii="Sylfaen" w:hAnsi="Sylfaen"/>
                <w:lang w:val="ka-GE"/>
              </w:rPr>
              <w:t xml:space="preserve"> იყოს აღებული</w:t>
            </w:r>
            <w:r w:rsidR="00C00278">
              <w:rPr>
                <w:rFonts w:ascii="Sylfaen" w:hAnsi="Sylfaen"/>
                <w:lang w:val="ka-GE"/>
              </w:rPr>
              <w:t xml:space="preserve"> და დაემატოს ლოკალური ფროდების ტიპოლოგია</w:t>
            </w:r>
            <w:r w:rsidRPr="00BE2424">
              <w:rPr>
                <w:rFonts w:ascii="Sylfaen" w:hAnsi="Sylfaen"/>
                <w:lang w:val="ka-GE"/>
              </w:rPr>
              <w:t xml:space="preserve">. </w:t>
            </w:r>
          </w:p>
          <w:p w14:paraId="2E55B2D1" w14:textId="77777777" w:rsidR="00B12BD5" w:rsidRPr="00BE2424" w:rsidRDefault="00B12BD5" w:rsidP="00116B93">
            <w:pPr>
              <w:jc w:val="both"/>
              <w:rPr>
                <w:rFonts w:ascii="Sylfaen" w:hAnsi="Sylfaen"/>
                <w:lang w:val="ka-GE"/>
              </w:rPr>
            </w:pPr>
          </w:p>
        </w:tc>
      </w:tr>
    </w:tbl>
    <w:p w14:paraId="4CC8A58B" w14:textId="349C2A09" w:rsidR="00B12BD5" w:rsidRPr="00BE2424" w:rsidRDefault="00B12BD5" w:rsidP="00116B93">
      <w:pPr>
        <w:jc w:val="both"/>
        <w:rPr>
          <w:rFonts w:ascii="Sylfaen" w:hAnsi="Sylfaen"/>
          <w:lang w:val="ka-GE"/>
        </w:rPr>
      </w:pPr>
    </w:p>
    <w:tbl>
      <w:tblPr>
        <w:tblStyle w:val="TableGrid134"/>
        <w:tblW w:w="0" w:type="auto"/>
        <w:tblLook w:val="04A0" w:firstRow="1" w:lastRow="0" w:firstColumn="1" w:lastColumn="0" w:noHBand="0" w:noVBand="1"/>
      </w:tblPr>
      <w:tblGrid>
        <w:gridCol w:w="9060"/>
      </w:tblGrid>
      <w:tr w:rsidR="0011332F" w:rsidRPr="00BE2424" w14:paraId="3C36623A" w14:textId="77777777" w:rsidTr="00596354">
        <w:tc>
          <w:tcPr>
            <w:tcW w:w="9350" w:type="dxa"/>
            <w:shd w:val="clear" w:color="auto" w:fill="BFBFBF" w:themeFill="background1" w:themeFillShade="BF"/>
          </w:tcPr>
          <w:p w14:paraId="3BAB204D" w14:textId="7DB25517" w:rsidR="0011332F" w:rsidRPr="00BE2424" w:rsidRDefault="0011332F" w:rsidP="00C00278">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გვაქვს</w:t>
            </w:r>
            <w:r w:rsidRPr="00BE2424">
              <w:rPr>
                <w:rFonts w:ascii="Sylfaen" w:hAnsi="Sylfaen"/>
                <w:b/>
                <w:lang w:val="ka-GE"/>
              </w:rPr>
              <w:t xml:space="preserve"> თუ არა ვალდებულება წინასწარ შევათანხმოთ მარეგულირებელთან მიდგომები</w:t>
            </w:r>
            <w:r w:rsidR="00C00278">
              <w:rPr>
                <w:rFonts w:ascii="Sylfaen" w:hAnsi="Sylfaen"/>
                <w:b/>
                <w:lang w:val="ka-GE"/>
              </w:rPr>
              <w:t>,</w:t>
            </w:r>
            <w:r w:rsidRPr="00BE2424">
              <w:rPr>
                <w:rFonts w:ascii="Sylfaen" w:hAnsi="Sylfaen"/>
                <w:b/>
                <w:lang w:val="ka-GE"/>
              </w:rPr>
              <w:t xml:space="preserve"> რომლის გამოყენებითაც მოხდება ოპერაციებზე მონიტორინგი? </w:t>
            </w:r>
          </w:p>
          <w:p w14:paraId="1F23D1DA" w14:textId="77777777" w:rsidR="0011332F" w:rsidRPr="00BE2424" w:rsidRDefault="0011332F" w:rsidP="00816114">
            <w:pPr>
              <w:contextualSpacing/>
              <w:jc w:val="both"/>
              <w:rPr>
                <w:rFonts w:ascii="Sylfaen" w:hAnsi="Sylfaen"/>
                <w:lang w:val="ka-GE"/>
              </w:rPr>
            </w:pPr>
          </w:p>
        </w:tc>
      </w:tr>
      <w:tr w:rsidR="0011332F" w:rsidRPr="00BE2424" w14:paraId="3DD962FE" w14:textId="77777777" w:rsidTr="00816114">
        <w:tc>
          <w:tcPr>
            <w:tcW w:w="9350" w:type="dxa"/>
            <w:shd w:val="clear" w:color="auto" w:fill="FFFFFF" w:themeFill="background1"/>
          </w:tcPr>
          <w:p w14:paraId="0D63103C" w14:textId="77777777" w:rsidR="0011332F" w:rsidRPr="00BE2424" w:rsidRDefault="0011332F" w:rsidP="0011332F">
            <w:pPr>
              <w:jc w:val="both"/>
              <w:rPr>
                <w:rFonts w:ascii="Sylfaen" w:hAnsi="Sylfaen"/>
                <w:lang w:val="ka-GE"/>
              </w:rPr>
            </w:pPr>
            <w:r w:rsidRPr="00BE2424">
              <w:rPr>
                <w:rFonts w:ascii="Sylfaen" w:hAnsi="Sylfaen"/>
                <w:lang w:val="ka-GE"/>
              </w:rPr>
              <w:t>მონიტორინგის პროცესებს თავად პროვაიდერი განსაზღვრავს და არ საჭიროებს სებ-თან შეთანხმებას.</w:t>
            </w:r>
          </w:p>
          <w:p w14:paraId="2C727403" w14:textId="77777777" w:rsidR="0011332F" w:rsidRPr="00BE2424" w:rsidRDefault="0011332F" w:rsidP="0011332F">
            <w:pPr>
              <w:jc w:val="both"/>
              <w:rPr>
                <w:rFonts w:ascii="Sylfaen" w:hAnsi="Sylfaen"/>
                <w:lang w:val="ka-GE"/>
              </w:rPr>
            </w:pPr>
            <w:r w:rsidRPr="00BE2424">
              <w:rPr>
                <w:rFonts w:ascii="Sylfaen" w:hAnsi="Sylfaen"/>
                <w:lang w:val="ka-GE"/>
              </w:rPr>
              <w:t xml:space="preserve"> </w:t>
            </w:r>
          </w:p>
        </w:tc>
      </w:tr>
    </w:tbl>
    <w:p w14:paraId="63288CFD" w14:textId="26EAB2DB" w:rsidR="0011332F" w:rsidRPr="00BE2424" w:rsidRDefault="0011332F" w:rsidP="00116B93">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B12BD5" w:rsidRPr="00BE2424" w14:paraId="0D750329" w14:textId="77777777" w:rsidTr="00816114">
        <w:tc>
          <w:tcPr>
            <w:tcW w:w="9060" w:type="dxa"/>
            <w:shd w:val="clear" w:color="auto" w:fill="BFBFBF" w:themeFill="background1" w:themeFillShade="BF"/>
          </w:tcPr>
          <w:p w14:paraId="4FF3B5D6" w14:textId="5D318E21" w:rsidR="00B12BD5" w:rsidRPr="00BE2424" w:rsidRDefault="00B12BD5" w:rsidP="00C00278">
            <w:pPr>
              <w:pStyle w:val="ListParagraph"/>
              <w:numPr>
                <w:ilvl w:val="0"/>
                <w:numId w:val="2"/>
              </w:numPr>
              <w:tabs>
                <w:tab w:val="left" w:pos="522"/>
              </w:tabs>
              <w:ind w:left="522" w:hanging="522"/>
              <w:jc w:val="both"/>
              <w:outlineLvl w:val="1"/>
              <w:rPr>
                <w:rFonts w:ascii="Sylfaen" w:hAnsi="Sylfaen"/>
                <w:b/>
                <w:lang w:val="ka-GE"/>
              </w:rPr>
            </w:pPr>
            <w:bookmarkStart w:id="16" w:name="_Toc16779382"/>
            <w:r w:rsidRPr="00BE2424">
              <w:rPr>
                <w:rFonts w:ascii="Sylfaen" w:hAnsi="Sylfaen"/>
                <w:b/>
                <w:lang w:val="ka-GE"/>
              </w:rPr>
              <w:t xml:space="preserve">მუხლი 3.4.ე. - გთხოვთ, განმარტოთ მოთხოვნები. უჩვეულო </w:t>
            </w:r>
            <w:r w:rsidR="00C8349C">
              <w:rPr>
                <w:rFonts w:ascii="Sylfaen" w:hAnsi="Sylfaen"/>
                <w:b/>
                <w:lang w:val="ka-GE"/>
              </w:rPr>
              <w:t>გამოყენება</w:t>
            </w:r>
            <w:r w:rsidR="00C8349C" w:rsidRPr="00BE2424">
              <w:rPr>
                <w:rFonts w:ascii="Sylfaen" w:hAnsi="Sylfaen"/>
                <w:b/>
                <w:lang w:val="ka-GE"/>
              </w:rPr>
              <w:t xml:space="preserve"> </w:t>
            </w:r>
            <w:r w:rsidRPr="00BE2424">
              <w:rPr>
                <w:rFonts w:ascii="Sylfaen" w:hAnsi="Sylfaen"/>
                <w:b/>
                <w:lang w:val="ka-GE"/>
              </w:rPr>
              <w:t>რა არის?</w:t>
            </w:r>
            <w:bookmarkEnd w:id="16"/>
          </w:p>
          <w:p w14:paraId="3BA39417" w14:textId="77777777" w:rsidR="00B12BD5" w:rsidRPr="00BE2424" w:rsidRDefault="00B12BD5" w:rsidP="00116B93">
            <w:pPr>
              <w:jc w:val="both"/>
              <w:rPr>
                <w:rFonts w:ascii="Sylfaen" w:hAnsi="Sylfaen"/>
                <w:lang w:val="ka-GE"/>
              </w:rPr>
            </w:pPr>
          </w:p>
        </w:tc>
      </w:tr>
      <w:tr w:rsidR="00B12BD5" w:rsidRPr="00BE2424" w14:paraId="6F253527" w14:textId="77777777" w:rsidTr="00B12BD5">
        <w:tc>
          <w:tcPr>
            <w:tcW w:w="9060" w:type="dxa"/>
          </w:tcPr>
          <w:p w14:paraId="69D38B28" w14:textId="219EF4D2" w:rsidR="00B12BD5" w:rsidRPr="00BE2424" w:rsidRDefault="00B12BD5" w:rsidP="00B12BD5">
            <w:pPr>
              <w:jc w:val="both"/>
              <w:rPr>
                <w:rFonts w:ascii="Sylfaen" w:hAnsi="Sylfaen"/>
                <w:lang w:val="ka-GE"/>
              </w:rPr>
            </w:pPr>
            <w:r w:rsidRPr="00BE2424">
              <w:rPr>
                <w:rFonts w:ascii="Sylfaen" w:hAnsi="Sylfaen"/>
                <w:lang w:val="ka-GE"/>
              </w:rPr>
              <w:lastRenderedPageBreak/>
              <w:t xml:space="preserve">პროვაიდერს უნდა ჰქონდეს მონიტორინგის მექანიზმი, რისი საშუალებითაც  „შეისწავლის“ კონკრეტული პირის ქმედებებს, რომელიც მისთვისაა დამახასიათებელი. მოწყობილობისა და უზრუნველყოფის გამოყენების </w:t>
            </w:r>
            <w:r w:rsidR="00C8349C">
              <w:rPr>
                <w:rFonts w:ascii="Sylfaen" w:hAnsi="Sylfaen"/>
                <w:lang w:val="ka-GE"/>
              </w:rPr>
              <w:t xml:space="preserve">ადგილი, </w:t>
            </w:r>
            <w:r w:rsidRPr="00BE2424">
              <w:rPr>
                <w:rFonts w:ascii="Sylfaen" w:hAnsi="Sylfaen"/>
                <w:lang w:val="ka-GE"/>
              </w:rPr>
              <w:t>სიხშირე, პერიოდი</w:t>
            </w:r>
            <w:r w:rsidR="00C8349C">
              <w:rPr>
                <w:rFonts w:ascii="Sylfaen" w:hAnsi="Sylfaen"/>
                <w:lang w:val="ka-GE"/>
              </w:rPr>
              <w:t xml:space="preserve">, </w:t>
            </w:r>
            <w:r w:rsidRPr="00BE2424">
              <w:rPr>
                <w:rFonts w:ascii="Sylfaen" w:hAnsi="Sylfaen"/>
                <w:lang w:val="ka-GE"/>
              </w:rPr>
              <w:t xml:space="preserve"> და ა.შ.  </w:t>
            </w:r>
          </w:p>
          <w:p w14:paraId="32439406" w14:textId="35AC7F28" w:rsidR="00B12BD5" w:rsidRPr="00BE2424" w:rsidRDefault="00B12BD5" w:rsidP="00B12BD5">
            <w:pPr>
              <w:jc w:val="both"/>
              <w:rPr>
                <w:rFonts w:ascii="Sylfaen" w:hAnsi="Sylfaen"/>
                <w:lang w:val="ka-GE"/>
              </w:rPr>
            </w:pPr>
            <w:r w:rsidRPr="00BE2424">
              <w:rPr>
                <w:rFonts w:ascii="Sylfaen" w:hAnsi="Sylfaen"/>
                <w:lang w:val="ka-GE"/>
              </w:rPr>
              <w:t xml:space="preserve">„უჩვეულო გამოყენება“ გულისხმობს ზემოაღნიშნულისგან განსხვავებულ ქმედებას. </w:t>
            </w:r>
          </w:p>
          <w:p w14:paraId="5D06F656" w14:textId="77777777" w:rsidR="00B12BD5" w:rsidRPr="00BE2424" w:rsidRDefault="00B12BD5" w:rsidP="00116B93">
            <w:pPr>
              <w:jc w:val="both"/>
              <w:rPr>
                <w:rFonts w:ascii="Sylfaen" w:hAnsi="Sylfaen"/>
                <w:lang w:val="ka-GE"/>
              </w:rPr>
            </w:pPr>
          </w:p>
        </w:tc>
      </w:tr>
    </w:tbl>
    <w:p w14:paraId="462A1AF0" w14:textId="0EA88AFF" w:rsidR="00B12BD5" w:rsidRPr="00BE2424" w:rsidRDefault="00B12BD5" w:rsidP="00116B93">
      <w:pPr>
        <w:jc w:val="both"/>
        <w:rPr>
          <w:rFonts w:ascii="Sylfaen" w:hAnsi="Sylfaen"/>
          <w:lang w:val="ka-GE"/>
        </w:rPr>
      </w:pPr>
    </w:p>
    <w:tbl>
      <w:tblPr>
        <w:tblStyle w:val="TableGrid83"/>
        <w:tblW w:w="0" w:type="auto"/>
        <w:tblLook w:val="04A0" w:firstRow="1" w:lastRow="0" w:firstColumn="1" w:lastColumn="0" w:noHBand="0" w:noVBand="1"/>
      </w:tblPr>
      <w:tblGrid>
        <w:gridCol w:w="9060"/>
      </w:tblGrid>
      <w:tr w:rsidR="008E316D" w:rsidRPr="00BE2424" w14:paraId="1858972B" w14:textId="77777777" w:rsidTr="008D369B">
        <w:tc>
          <w:tcPr>
            <w:tcW w:w="9350" w:type="dxa"/>
            <w:shd w:val="clear" w:color="auto" w:fill="BFBFBF" w:themeFill="background1" w:themeFillShade="BF"/>
          </w:tcPr>
          <w:p w14:paraId="327616E1" w14:textId="77777777" w:rsidR="008E316D" w:rsidRPr="00BE2424" w:rsidRDefault="008E316D" w:rsidP="00C00278">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ავთენტიფიკაციის</w:t>
            </w:r>
            <w:r w:rsidRPr="00BE2424">
              <w:rPr>
                <w:rFonts w:ascii="Sylfaen" w:hAnsi="Sylfaen"/>
                <w:b/>
                <w:lang w:val="ka-GE"/>
              </w:rPr>
              <w:t xml:space="preserve"> პროცესის თითოეულ სესიაში შეფერხების ან/და დაზიანების გამომწვევი, ასევე ინფორმაციაზე არაუფლებამოსილი წვდომისთვის განკუთვნილი ფარული პროგრამული უზრუნველყოფა რას გულისხმობს?</w:t>
            </w:r>
          </w:p>
          <w:p w14:paraId="77587A4B" w14:textId="77777777" w:rsidR="008E316D" w:rsidRPr="00BE2424" w:rsidRDefault="008E316D" w:rsidP="008E316D">
            <w:pPr>
              <w:jc w:val="both"/>
              <w:rPr>
                <w:rFonts w:ascii="Sylfaen" w:hAnsi="Sylfaen"/>
                <w:lang w:val="ka-GE"/>
              </w:rPr>
            </w:pPr>
          </w:p>
        </w:tc>
      </w:tr>
      <w:tr w:rsidR="008E316D" w:rsidRPr="00BE2424" w14:paraId="5003F983" w14:textId="77777777" w:rsidTr="00816114">
        <w:tc>
          <w:tcPr>
            <w:tcW w:w="9350" w:type="dxa"/>
            <w:shd w:val="clear" w:color="auto" w:fill="FFFFFF" w:themeFill="background1"/>
          </w:tcPr>
          <w:p w14:paraId="19AC1348" w14:textId="77777777" w:rsidR="008E316D" w:rsidRPr="00BE2424" w:rsidRDefault="008E316D" w:rsidP="008E316D">
            <w:pPr>
              <w:jc w:val="both"/>
              <w:rPr>
                <w:rFonts w:ascii="Sylfaen" w:hAnsi="Sylfaen"/>
                <w:lang w:val="ka-GE"/>
              </w:rPr>
            </w:pPr>
            <w:r w:rsidRPr="00BE2424">
              <w:rPr>
                <w:rFonts w:ascii="Sylfaen" w:hAnsi="Sylfaen"/>
                <w:lang w:val="ka-GE"/>
              </w:rPr>
              <w:t xml:space="preserve">დამკვიდრებული ტერმინოლოგიით აღნიშნული გულისხმობს, მაგალითად, ე.წ. </w:t>
            </w:r>
            <w:proofErr w:type="gramStart"/>
            <w:r w:rsidRPr="00BE2424">
              <w:rPr>
                <w:rFonts w:ascii="Sylfaen" w:hAnsi="Sylfaen"/>
              </w:rPr>
              <w:t>malware</w:t>
            </w:r>
            <w:r w:rsidRPr="00BE2424">
              <w:rPr>
                <w:rFonts w:ascii="Sylfaen" w:hAnsi="Sylfaen"/>
                <w:lang w:val="ka-GE"/>
              </w:rPr>
              <w:t>-ს</w:t>
            </w:r>
            <w:proofErr w:type="gramEnd"/>
            <w:r w:rsidRPr="00BE2424">
              <w:rPr>
                <w:rFonts w:ascii="Sylfaen" w:hAnsi="Sylfaen"/>
                <w:lang w:val="ka-GE"/>
              </w:rPr>
              <w:t>.</w:t>
            </w:r>
          </w:p>
          <w:p w14:paraId="796C6FA5" w14:textId="77777777" w:rsidR="008E316D" w:rsidRPr="00BE2424" w:rsidRDefault="008E316D" w:rsidP="008E316D">
            <w:pPr>
              <w:jc w:val="both"/>
              <w:rPr>
                <w:rFonts w:ascii="Sylfaen" w:hAnsi="Sylfaen"/>
                <w:lang w:val="ka-GE"/>
              </w:rPr>
            </w:pPr>
          </w:p>
        </w:tc>
      </w:tr>
    </w:tbl>
    <w:p w14:paraId="33B9DBB3" w14:textId="4A2F558A" w:rsidR="008E316D" w:rsidRPr="00BE2424" w:rsidRDefault="008E316D" w:rsidP="00116B93">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B12BD5" w:rsidRPr="00BE2424" w14:paraId="353A11FA" w14:textId="77777777" w:rsidTr="00C00278">
        <w:tc>
          <w:tcPr>
            <w:tcW w:w="9060" w:type="dxa"/>
            <w:shd w:val="clear" w:color="auto" w:fill="BFBFBF" w:themeFill="background1" w:themeFillShade="BF"/>
          </w:tcPr>
          <w:p w14:paraId="5AF18519" w14:textId="6B638321" w:rsidR="00B12BD5" w:rsidRPr="00BE2424" w:rsidRDefault="00C8349C" w:rsidP="00C00278">
            <w:pPr>
              <w:pStyle w:val="ListParagraph"/>
              <w:numPr>
                <w:ilvl w:val="0"/>
                <w:numId w:val="2"/>
              </w:numPr>
              <w:tabs>
                <w:tab w:val="left" w:pos="522"/>
              </w:tabs>
              <w:ind w:left="522" w:hanging="522"/>
              <w:jc w:val="both"/>
              <w:outlineLvl w:val="1"/>
              <w:rPr>
                <w:rFonts w:ascii="Sylfaen" w:hAnsi="Sylfaen"/>
                <w:b/>
                <w:lang w:val="ka-GE"/>
              </w:rPr>
            </w:pPr>
            <w:bookmarkStart w:id="17" w:name="_Ref16462349"/>
            <w:bookmarkStart w:id="18" w:name="_Toc16779383"/>
            <w:r>
              <w:rPr>
                <w:rFonts w:ascii="Sylfaen" w:hAnsi="Sylfaen"/>
                <w:b/>
                <w:lang w:val="ka-GE"/>
              </w:rPr>
              <w:t xml:space="preserve">როგორ უნდა </w:t>
            </w:r>
            <w:r w:rsidR="001F362D">
              <w:rPr>
                <w:rFonts w:ascii="Sylfaen" w:hAnsi="Sylfaen"/>
                <w:b/>
                <w:lang w:val="ka-GE"/>
              </w:rPr>
              <w:t>გ</w:t>
            </w:r>
            <w:r>
              <w:rPr>
                <w:rFonts w:ascii="Sylfaen" w:hAnsi="Sylfaen"/>
                <w:b/>
                <w:lang w:val="ka-GE"/>
              </w:rPr>
              <w:t>ახორციელდეს</w:t>
            </w:r>
            <w:r w:rsidR="00B12BD5" w:rsidRPr="00BE2424">
              <w:rPr>
                <w:rFonts w:ascii="Sylfaen" w:hAnsi="Sylfaen"/>
                <w:b/>
                <w:lang w:val="ka-GE"/>
              </w:rPr>
              <w:t xml:space="preserve"> მე-3 მუხლის მე-4 პუნქტის „დ“ ქვეპუნქტის შესრულება, სადაც მოთხოვნილია ავთენტიფიკაციის პროცესის თითოეულ სესიაში შეფერხების ან/და დაზიანების გამომწვევი, ასევე ინფორმაციაზე არაუფლებამოსილი წვდომისთვის განკუთვნილი ფარული პროგრამული უზრუნველყოფის არსებობის ნიშნების იდენტიფიცირება.</w:t>
            </w:r>
            <w:bookmarkEnd w:id="17"/>
            <w:bookmarkEnd w:id="18"/>
          </w:p>
          <w:p w14:paraId="3F8A3C5A" w14:textId="77777777" w:rsidR="00B12BD5" w:rsidRPr="009261C7" w:rsidRDefault="00B12BD5" w:rsidP="00F55709">
            <w:pPr>
              <w:jc w:val="both"/>
              <w:rPr>
                <w:rFonts w:ascii="Sylfaen" w:hAnsi="Sylfaen"/>
              </w:rPr>
            </w:pPr>
          </w:p>
        </w:tc>
      </w:tr>
      <w:tr w:rsidR="00B12BD5" w:rsidRPr="00BE2424" w14:paraId="4A66659A" w14:textId="77777777" w:rsidTr="00B12BD5">
        <w:tc>
          <w:tcPr>
            <w:tcW w:w="9060" w:type="dxa"/>
          </w:tcPr>
          <w:p w14:paraId="6E482551" w14:textId="4730D211" w:rsidR="00B12BD5" w:rsidRDefault="00C8349C" w:rsidP="00B12BD5">
            <w:pPr>
              <w:jc w:val="both"/>
              <w:rPr>
                <w:rFonts w:ascii="Sylfaen" w:hAnsi="Sylfaen"/>
                <w:lang w:val="ka-GE"/>
              </w:rPr>
            </w:pPr>
            <w:r>
              <w:rPr>
                <w:rFonts w:ascii="Sylfaen" w:hAnsi="Sylfaen"/>
                <w:lang w:val="ka-GE"/>
              </w:rPr>
              <w:t xml:space="preserve">წესი არ განსაზრვრავს თუ როგორ უნდა განხორციელდეს </w:t>
            </w:r>
            <w:r w:rsidR="008F4574">
              <w:rPr>
                <w:rFonts w:ascii="Sylfaen" w:hAnsi="Sylfaen"/>
                <w:lang w:val="ka-GE"/>
              </w:rPr>
              <w:t xml:space="preserve">პროვაიდერის მიერ არნიშნული მოთხოვნის შესრულება, თუმცა </w:t>
            </w:r>
            <w:r w:rsidR="00B12BD5" w:rsidRPr="00BE2424">
              <w:rPr>
                <w:rFonts w:ascii="Sylfaen" w:hAnsi="Sylfaen"/>
                <w:lang w:val="ka-GE"/>
              </w:rPr>
              <w:t xml:space="preserve">მაგალითისთვის, შეგიძლიათ იხილოთ </w:t>
            </w:r>
            <w:r w:rsidR="00B12BD5" w:rsidRPr="00550FEA">
              <w:rPr>
                <w:rFonts w:cstheme="minorHAnsi"/>
              </w:rPr>
              <w:t>endpoint malware detection</w:t>
            </w:r>
            <w:r w:rsidR="00B12BD5" w:rsidRPr="00BE2424">
              <w:rPr>
                <w:rFonts w:ascii="Sylfaen" w:hAnsi="Sylfaen"/>
                <w:lang w:val="ka-GE"/>
              </w:rPr>
              <w:t>-ის შესახებ მცირე ინფორმაცია:</w:t>
            </w:r>
          </w:p>
          <w:p w14:paraId="36F7B662" w14:textId="77777777" w:rsidR="001F362D" w:rsidRPr="00BE2424" w:rsidRDefault="001F362D" w:rsidP="00B12BD5">
            <w:pPr>
              <w:jc w:val="both"/>
              <w:rPr>
                <w:rFonts w:ascii="Sylfaen" w:hAnsi="Sylfaen"/>
                <w:lang w:val="ka-GE"/>
              </w:rPr>
            </w:pPr>
          </w:p>
          <w:p w14:paraId="60CC94ED" w14:textId="77777777" w:rsidR="00B12BD5" w:rsidRPr="00550FEA" w:rsidRDefault="00B12BD5" w:rsidP="00B12BD5">
            <w:pPr>
              <w:jc w:val="both"/>
              <w:rPr>
                <w:rFonts w:cstheme="minorHAnsi"/>
              </w:rPr>
            </w:pPr>
            <w:r w:rsidRPr="00550FEA">
              <w:rPr>
                <w:rFonts w:cstheme="minorHAnsi"/>
                <w:lang w:val="ka-GE"/>
              </w:rPr>
              <w:t>„</w:t>
            </w:r>
            <w:r w:rsidRPr="00550FEA">
              <w:rPr>
                <w:rFonts w:cstheme="minorHAnsi"/>
              </w:rPr>
              <w:t xml:space="preserve">For an endpoint malware detection control to succeed in the current environment, there are two key properties it must have. First, it must be invisible to attackers. </w:t>
            </w:r>
            <w:proofErr w:type="gramStart"/>
            <w:r w:rsidRPr="00550FEA">
              <w:rPr>
                <w:rFonts w:cstheme="minorHAnsi"/>
              </w:rPr>
              <w:t>Therefore</w:t>
            </w:r>
            <w:proofErr w:type="gramEnd"/>
            <w:r w:rsidRPr="00550FEA">
              <w:rPr>
                <w:rFonts w:cstheme="minorHAnsi"/>
              </w:rPr>
              <w:t xml:space="preserve"> it must reside in the kernel rather than in user space. If it resides in user space, it </w:t>
            </w:r>
            <w:proofErr w:type="gramStart"/>
            <w:r w:rsidRPr="00550FEA">
              <w:rPr>
                <w:rFonts w:cstheme="minorHAnsi"/>
              </w:rPr>
              <w:t>can be detected, attacked, and disabled by the adversary</w:t>
            </w:r>
            <w:proofErr w:type="gramEnd"/>
            <w:r w:rsidRPr="00550FEA">
              <w:rPr>
                <w:rFonts w:cstheme="minorHAnsi"/>
              </w:rPr>
              <w:t>.</w:t>
            </w:r>
          </w:p>
          <w:p w14:paraId="237A35B8" w14:textId="77777777" w:rsidR="00B12BD5" w:rsidRPr="00550FEA" w:rsidRDefault="00B12BD5" w:rsidP="00B12BD5">
            <w:pPr>
              <w:jc w:val="both"/>
              <w:rPr>
                <w:rFonts w:cstheme="minorHAnsi"/>
              </w:rPr>
            </w:pPr>
            <w:r w:rsidRPr="00550FEA">
              <w:rPr>
                <w:rFonts w:cstheme="minorHAnsi"/>
              </w:rPr>
              <w:t xml:space="preserve">Second, it must be able to detect a rich range of malicious behavior. Some are calling these behaviors, “conditions” for a successful compromise. </w:t>
            </w:r>
          </w:p>
          <w:p w14:paraId="226BA3B8" w14:textId="77777777" w:rsidR="00B12BD5" w:rsidRPr="00550FEA" w:rsidRDefault="00B12BD5" w:rsidP="00B12BD5">
            <w:pPr>
              <w:jc w:val="both"/>
              <w:rPr>
                <w:rFonts w:cstheme="minorHAnsi"/>
              </w:rPr>
            </w:pPr>
            <w:r w:rsidRPr="00550FEA">
              <w:rPr>
                <w:rFonts w:cstheme="minorHAnsi"/>
              </w:rPr>
              <w:t>An information technology example might be that malware must be able to write temporary files. However, good software might also need to write temporary files. On the other hand, it would be highly unlikely that a PDF needs to write a temporary file.</w:t>
            </w:r>
          </w:p>
          <w:p w14:paraId="16749573" w14:textId="18CBD2C7" w:rsidR="00B12BD5" w:rsidRPr="00550FEA" w:rsidRDefault="00B12BD5" w:rsidP="00B12BD5">
            <w:pPr>
              <w:jc w:val="both"/>
              <w:rPr>
                <w:rFonts w:cstheme="minorHAnsi"/>
              </w:rPr>
            </w:pPr>
            <w:r w:rsidRPr="00550FEA">
              <w:rPr>
                <w:rFonts w:cstheme="minorHAnsi"/>
              </w:rPr>
              <w:t xml:space="preserve">Therefore, a good </w:t>
            </w:r>
            <w:proofErr w:type="gramStart"/>
            <w:r w:rsidRPr="00550FEA">
              <w:rPr>
                <w:rFonts w:cstheme="minorHAnsi"/>
              </w:rPr>
              <w:t>endpoint malware detection control</w:t>
            </w:r>
            <w:proofErr w:type="gramEnd"/>
            <w:r w:rsidRPr="00550FEA">
              <w:rPr>
                <w:rFonts w:cstheme="minorHAnsi"/>
              </w:rPr>
              <w:t xml:space="preserve"> must be able to detect “conditions” of malware. However, just as noted above, a single indicator of malware is not enough to “convict” a piece of software. Once a condition/indicator is detected, that software in question must be watched carefully to determine if </w:t>
            </w:r>
            <w:proofErr w:type="gramStart"/>
            <w:r w:rsidRPr="00550FEA">
              <w:rPr>
                <w:rFonts w:cstheme="minorHAnsi"/>
              </w:rPr>
              <w:t>it’s</w:t>
            </w:r>
            <w:proofErr w:type="gramEnd"/>
            <w:r w:rsidRPr="00550FEA">
              <w:rPr>
                <w:rFonts w:cstheme="minorHAnsi"/>
              </w:rPr>
              <w:t xml:space="preserve"> really malware. The processing needed for this approach is significant, and if done on the endpoint, would surely degrade its performance. </w:t>
            </w:r>
            <w:proofErr w:type="gramStart"/>
            <w:r w:rsidRPr="00550FEA">
              <w:rPr>
                <w:rFonts w:cstheme="minorHAnsi"/>
              </w:rPr>
              <w:t>Therefore</w:t>
            </w:r>
            <w:proofErr w:type="gramEnd"/>
            <w:r w:rsidRPr="00550FEA">
              <w:rPr>
                <w:rFonts w:cstheme="minorHAnsi"/>
              </w:rPr>
              <w:t xml:space="preserve"> this type solution needs a console/server with significant compute power to monitor all of the endpoints exhibiting conditions/indicators of malware</w:t>
            </w:r>
            <w:r w:rsidRPr="00550FEA">
              <w:rPr>
                <w:rFonts w:cstheme="minorHAnsi"/>
                <w:lang w:val="ka-GE"/>
              </w:rPr>
              <w:t>“</w:t>
            </w:r>
            <w:r w:rsidRPr="00550FEA">
              <w:rPr>
                <w:rFonts w:cstheme="minorHAnsi"/>
              </w:rPr>
              <w:t>.</w:t>
            </w:r>
          </w:p>
          <w:p w14:paraId="64EFE27C" w14:textId="1CD3F9A0" w:rsidR="00B12BD5" w:rsidRPr="00BE2424" w:rsidRDefault="00B12BD5" w:rsidP="00B12BD5">
            <w:pPr>
              <w:jc w:val="both"/>
              <w:rPr>
                <w:rFonts w:ascii="Sylfaen" w:hAnsi="Sylfaen"/>
              </w:rPr>
            </w:pPr>
          </w:p>
          <w:p w14:paraId="0B1C3E07" w14:textId="2FF4BBE8" w:rsidR="00B12BD5" w:rsidRPr="00BE2424" w:rsidRDefault="00B12BD5" w:rsidP="00B12BD5">
            <w:pPr>
              <w:jc w:val="both"/>
              <w:rPr>
                <w:rFonts w:ascii="Sylfaen" w:hAnsi="Sylfaen"/>
              </w:rPr>
            </w:pPr>
            <w:r w:rsidRPr="00BE2424">
              <w:rPr>
                <w:rFonts w:ascii="Sylfaen" w:hAnsi="Sylfaen"/>
                <w:b/>
                <w:lang w:val="ka-GE"/>
              </w:rPr>
              <w:t>შენიშვნა:</w:t>
            </w:r>
            <w:r w:rsidRPr="00BE2424">
              <w:rPr>
                <w:rFonts w:ascii="Sylfaen" w:hAnsi="Sylfaen"/>
                <w:lang w:val="ka-GE"/>
              </w:rPr>
              <w:t xml:space="preserve"> ციტირება მხოლოდ მაგალითისთვის და ზოგადი ინფორმაციისთვის. ციტირება არ ემსახურება/არ </w:t>
            </w:r>
            <w:r w:rsidR="00F834D4" w:rsidRPr="00BE2424">
              <w:rPr>
                <w:rFonts w:ascii="Sylfaen" w:hAnsi="Sylfaen"/>
                <w:lang w:val="ka-GE"/>
              </w:rPr>
              <w:t>წარმ</w:t>
            </w:r>
            <w:r w:rsidRPr="00BE2424">
              <w:rPr>
                <w:rFonts w:ascii="Sylfaen" w:hAnsi="Sylfaen"/>
                <w:lang w:val="ka-GE"/>
              </w:rPr>
              <w:t>ო</w:t>
            </w:r>
            <w:r w:rsidR="00F834D4" w:rsidRPr="00BE2424">
              <w:rPr>
                <w:rFonts w:ascii="Sylfaen" w:hAnsi="Sylfaen"/>
                <w:lang w:val="ka-GE"/>
              </w:rPr>
              <w:t>ა</w:t>
            </w:r>
            <w:r w:rsidRPr="00BE2424">
              <w:rPr>
                <w:rFonts w:ascii="Sylfaen" w:hAnsi="Sylfaen"/>
                <w:lang w:val="ka-GE"/>
              </w:rPr>
              <w:t xml:space="preserve">დგენს სებ-ის მიერ რეკომენდაციას ან/და მითითებას ინფორმაციაზე ან მის განმათავსებელზე. ამასთან, წესის მოთხოვნის შესრულების </w:t>
            </w:r>
            <w:r w:rsidRPr="00BE2424">
              <w:rPr>
                <w:rFonts w:ascii="Sylfaen" w:hAnsi="Sylfaen"/>
                <w:lang w:val="ka-GE"/>
              </w:rPr>
              <w:lastRenderedPageBreak/>
              <w:t>შესაძლებლობას არ ავიწროვებს ციტირებულ ტექსტში მოყვანილ ინფორმაციამდე.</w:t>
            </w:r>
            <w:r w:rsidRPr="00BE2424">
              <w:rPr>
                <w:lang w:val="ka-GE"/>
              </w:rPr>
              <w:t xml:space="preserve"> </w:t>
            </w:r>
            <w:r w:rsidR="003038BC">
              <w:fldChar w:fldCharType="begin"/>
            </w:r>
            <w:r w:rsidR="003038BC">
              <w:instrText xml:space="preserve"> HYPERLINK "https://www.cymbel.com/zero-trust-recommendations/endpo</w:instrText>
            </w:r>
            <w:r w:rsidR="003038BC">
              <w:instrText xml:space="preserve">int-malware-detection/" </w:instrText>
            </w:r>
            <w:r w:rsidR="003038BC">
              <w:fldChar w:fldCharType="separate"/>
            </w:r>
            <w:r w:rsidRPr="00BE2424">
              <w:rPr>
                <w:rStyle w:val="Hyperlink"/>
                <w:lang w:val="ka-GE"/>
              </w:rPr>
              <w:t>https://www.cymbel.com/zero-trust-recommendations/endpoint-malware-detection/</w:t>
            </w:r>
            <w:r w:rsidR="003038BC">
              <w:rPr>
                <w:rStyle w:val="Hyperlink"/>
                <w:lang w:val="ka-GE"/>
              </w:rPr>
              <w:fldChar w:fldCharType="end"/>
            </w:r>
          </w:p>
          <w:p w14:paraId="0FD07007" w14:textId="77777777" w:rsidR="00B12BD5" w:rsidRPr="00BE2424" w:rsidRDefault="00B12BD5" w:rsidP="00F55709">
            <w:pPr>
              <w:jc w:val="both"/>
              <w:rPr>
                <w:rFonts w:ascii="Sylfaen" w:hAnsi="Sylfaen"/>
                <w:lang w:val="ka-GE"/>
              </w:rPr>
            </w:pPr>
          </w:p>
        </w:tc>
      </w:tr>
    </w:tbl>
    <w:p w14:paraId="57E16A58" w14:textId="77777777" w:rsidR="00530CDB" w:rsidRPr="00BE2424" w:rsidRDefault="00530CDB" w:rsidP="00F55709">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B12BD5" w:rsidRPr="00BE2424" w14:paraId="1587600E" w14:textId="77777777" w:rsidTr="00816114">
        <w:tc>
          <w:tcPr>
            <w:tcW w:w="9060" w:type="dxa"/>
            <w:shd w:val="clear" w:color="auto" w:fill="BFBFBF" w:themeFill="background1" w:themeFillShade="BF"/>
          </w:tcPr>
          <w:p w14:paraId="55CEE1C9" w14:textId="77777777" w:rsidR="0012100E" w:rsidRDefault="00B12BD5" w:rsidP="0012100E">
            <w:pPr>
              <w:pStyle w:val="ListParagraph"/>
              <w:numPr>
                <w:ilvl w:val="0"/>
                <w:numId w:val="2"/>
              </w:numPr>
              <w:tabs>
                <w:tab w:val="left" w:pos="522"/>
              </w:tabs>
              <w:ind w:left="522" w:hanging="522"/>
              <w:jc w:val="both"/>
              <w:outlineLvl w:val="1"/>
              <w:rPr>
                <w:rFonts w:ascii="Sylfaen" w:hAnsi="Sylfaen"/>
                <w:b/>
                <w:lang w:val="ka-GE"/>
              </w:rPr>
            </w:pPr>
            <w:bookmarkStart w:id="19" w:name="_Toc16779384"/>
            <w:r w:rsidRPr="00BE2424">
              <w:rPr>
                <w:rFonts w:ascii="Sylfaen" w:hAnsi="Sylfaen"/>
                <w:b/>
                <w:lang w:val="ka-GE"/>
              </w:rPr>
              <w:t>წესში მითითებულია, რომ პროვაიდერი ვალდებულია დაიცვას პროგრამის ან/და არხის უსაფრთხოება.</w:t>
            </w:r>
            <w:bookmarkEnd w:id="19"/>
            <w:r w:rsidRPr="00BE2424">
              <w:rPr>
                <w:rFonts w:ascii="Sylfaen" w:hAnsi="Sylfaen"/>
                <w:b/>
                <w:lang w:val="ka-GE"/>
              </w:rPr>
              <w:t xml:space="preserve"> </w:t>
            </w:r>
          </w:p>
          <w:p w14:paraId="18F9DEFF" w14:textId="74936677" w:rsidR="00B12BD5" w:rsidRPr="0012100E" w:rsidRDefault="00B12BD5" w:rsidP="0012100E">
            <w:pPr>
              <w:pStyle w:val="ListParagraph"/>
              <w:tabs>
                <w:tab w:val="left" w:pos="522"/>
              </w:tabs>
              <w:ind w:left="522"/>
              <w:jc w:val="both"/>
              <w:outlineLvl w:val="1"/>
              <w:rPr>
                <w:rFonts w:ascii="Sylfaen" w:hAnsi="Sylfaen"/>
                <w:b/>
                <w:lang w:val="ka-GE"/>
              </w:rPr>
            </w:pPr>
            <w:r w:rsidRPr="0012100E">
              <w:rPr>
                <w:rFonts w:ascii="Sylfaen" w:hAnsi="Sylfaen" w:cs="Sylfaen"/>
                <w:b/>
              </w:rPr>
              <w:t>მნიშვნელოვანია</w:t>
            </w:r>
            <w:r w:rsidRPr="0012100E">
              <w:rPr>
                <w:rFonts w:ascii="Sylfaen" w:hAnsi="Sylfaen"/>
                <w:b/>
              </w:rPr>
              <w:t xml:space="preserve"> დაკონკრეტდეს იმ მინიმალური ტექნოლოგიური უსაფრთხოების საშუალებების ჩამონათვალი, ასევე გაიმიჯნოს პროვაიდერისა და მისი მომხმარებლის პასუხისმგებლობები;</w:t>
            </w:r>
          </w:p>
          <w:p w14:paraId="26D6B26A" w14:textId="77777777" w:rsidR="00B12BD5" w:rsidRPr="00BE2424" w:rsidRDefault="00B12BD5" w:rsidP="00A84349">
            <w:pPr>
              <w:jc w:val="both"/>
              <w:rPr>
                <w:rFonts w:ascii="Sylfaen" w:hAnsi="Sylfaen"/>
                <w:lang w:val="ka-GE"/>
              </w:rPr>
            </w:pPr>
          </w:p>
        </w:tc>
      </w:tr>
      <w:tr w:rsidR="00B12BD5" w:rsidRPr="00BE2424" w14:paraId="1DFFDEF0" w14:textId="77777777" w:rsidTr="00B12BD5">
        <w:tc>
          <w:tcPr>
            <w:tcW w:w="9060" w:type="dxa"/>
          </w:tcPr>
          <w:p w14:paraId="370AC197" w14:textId="0842424D" w:rsidR="00B12BD5" w:rsidRPr="00BE2424" w:rsidRDefault="009261C7" w:rsidP="00B12BD5">
            <w:pPr>
              <w:jc w:val="both"/>
              <w:rPr>
                <w:rFonts w:ascii="Sylfaen" w:hAnsi="Sylfaen"/>
                <w:lang w:val="ka-GE"/>
              </w:rPr>
            </w:pPr>
            <w:r>
              <w:rPr>
                <w:rFonts w:ascii="Sylfaen" w:hAnsi="Sylfaen"/>
                <w:lang w:val="ka-GE"/>
              </w:rPr>
              <w:t>ტექნიკური უსაფრთხოების საშუალებებს განსაზღვრავს თავად</w:t>
            </w:r>
            <w:r w:rsidR="00B12BD5" w:rsidRPr="00BE2424">
              <w:rPr>
                <w:rFonts w:ascii="Sylfaen" w:hAnsi="Sylfaen"/>
                <w:lang w:val="ka-GE"/>
              </w:rPr>
              <w:t xml:space="preserve"> პროვაიდერი</w:t>
            </w:r>
            <w:r>
              <w:rPr>
                <w:rFonts w:ascii="Sylfaen" w:hAnsi="Sylfaen"/>
                <w:lang w:val="ka-GE"/>
              </w:rPr>
              <w:t xml:space="preserve"> თავისი ბიზნეს მოდელიდან გამომდინარე</w:t>
            </w:r>
            <w:r w:rsidR="00B12BD5" w:rsidRPr="00BE2424">
              <w:rPr>
                <w:rFonts w:ascii="Sylfaen" w:hAnsi="Sylfaen"/>
                <w:lang w:val="ka-GE"/>
              </w:rPr>
              <w:t xml:space="preserve">. რაც შეეხება პასუხისმგებლობას, აღნიშნული წესის დაცვა პროვაიდერის ვალდებულებაა. </w:t>
            </w:r>
          </w:p>
          <w:p w14:paraId="3EE0665C" w14:textId="13B50839" w:rsidR="00B12BD5" w:rsidRPr="00BE2424" w:rsidRDefault="00B12BD5" w:rsidP="00B12BD5">
            <w:pPr>
              <w:jc w:val="both"/>
              <w:rPr>
                <w:rFonts w:ascii="Sylfaen" w:hAnsi="Sylfaen"/>
                <w:lang w:val="ka-GE"/>
              </w:rPr>
            </w:pPr>
          </w:p>
          <w:p w14:paraId="2A9D0E16" w14:textId="159560AE" w:rsidR="009261C7" w:rsidRDefault="009261C7" w:rsidP="00B12BD5">
            <w:pPr>
              <w:jc w:val="both"/>
              <w:rPr>
                <w:rFonts w:ascii="Sylfaen" w:hAnsi="Sylfaen"/>
                <w:lang w:val="ka-GE"/>
              </w:rPr>
            </w:pPr>
            <w:r>
              <w:rPr>
                <w:rFonts w:ascii="Sylfaen" w:hAnsi="Sylfaen"/>
                <w:lang w:val="ka-GE"/>
              </w:rPr>
              <w:t>მომხმარებლის პასუხისმგებლობას განსაზღვრავს „საგადახდო სისტემისა და საგადახდო მომსახურების შესახებ“ კანონი.</w:t>
            </w:r>
          </w:p>
          <w:p w14:paraId="057CC0DF" w14:textId="3BCED201" w:rsidR="00B12BD5" w:rsidRPr="00BE2424" w:rsidRDefault="00B12BD5" w:rsidP="009261C7">
            <w:pPr>
              <w:spacing w:before="120" w:line="312" w:lineRule="atLeast"/>
              <w:jc w:val="both"/>
              <w:textAlignment w:val="baseline"/>
              <w:rPr>
                <w:rFonts w:ascii="Sylfaen" w:hAnsi="Sylfaen"/>
                <w:lang w:val="ka-GE"/>
              </w:rPr>
            </w:pPr>
          </w:p>
        </w:tc>
      </w:tr>
    </w:tbl>
    <w:p w14:paraId="1F441FEF" w14:textId="203CA283" w:rsidR="00661685" w:rsidRPr="00BE2424" w:rsidRDefault="00661685" w:rsidP="00A84349">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595EAC" w:rsidRPr="00BE2424" w14:paraId="2486069B" w14:textId="77777777" w:rsidTr="00816114">
        <w:tc>
          <w:tcPr>
            <w:tcW w:w="9060" w:type="dxa"/>
            <w:shd w:val="clear" w:color="auto" w:fill="BFBFBF" w:themeFill="background1" w:themeFillShade="BF"/>
          </w:tcPr>
          <w:p w14:paraId="6D226427" w14:textId="43ABAA33" w:rsidR="00595EAC" w:rsidRPr="00BE2424" w:rsidRDefault="009261C7" w:rsidP="009261C7">
            <w:pPr>
              <w:pStyle w:val="ListParagraph"/>
              <w:numPr>
                <w:ilvl w:val="0"/>
                <w:numId w:val="2"/>
              </w:numPr>
              <w:tabs>
                <w:tab w:val="left" w:pos="522"/>
              </w:tabs>
              <w:ind w:left="522" w:hanging="522"/>
              <w:jc w:val="both"/>
              <w:outlineLvl w:val="1"/>
              <w:rPr>
                <w:rFonts w:ascii="Sylfaen" w:hAnsi="Sylfaen"/>
                <w:b/>
                <w:lang w:val="ka-GE"/>
              </w:rPr>
            </w:pPr>
            <w:bookmarkStart w:id="20" w:name="_Toc16779385"/>
            <w:r>
              <w:rPr>
                <w:rFonts w:ascii="Sylfaen" w:hAnsi="Sylfaen"/>
                <w:b/>
                <w:lang w:val="ka-GE"/>
              </w:rPr>
              <w:t>რა არის</w:t>
            </w:r>
            <w:r w:rsidR="00595EAC" w:rsidRPr="00BE2424">
              <w:rPr>
                <w:rFonts w:ascii="Sylfaen" w:hAnsi="Sylfaen"/>
                <w:b/>
                <w:lang w:val="ka-GE"/>
              </w:rPr>
              <w:t xml:space="preserve"> აუდიტის ჩატარების ფარგლები (</w:t>
            </w:r>
            <w:r w:rsidR="008F4574">
              <w:rPr>
                <w:rFonts w:ascii="Sylfaen" w:hAnsi="Sylfaen"/>
                <w:b/>
                <w:lang w:val="ka-GE"/>
              </w:rPr>
              <w:t xml:space="preserve">მუხლი </w:t>
            </w:r>
            <w:r w:rsidR="00C3381D" w:rsidRPr="00BE2424">
              <w:rPr>
                <w:rFonts w:ascii="Sylfaen" w:hAnsi="Sylfaen"/>
                <w:b/>
                <w:lang w:val="ka-GE"/>
              </w:rPr>
              <w:t>5</w:t>
            </w:r>
            <w:r w:rsidR="00017DCC">
              <w:rPr>
                <w:rFonts w:ascii="Sylfaen" w:hAnsi="Sylfaen"/>
                <w:b/>
                <w:lang w:val="ka-GE"/>
              </w:rPr>
              <w:t>.1.)?</w:t>
            </w:r>
            <w:r w:rsidR="00595EAC" w:rsidRPr="00BE2424">
              <w:rPr>
                <w:rFonts w:ascii="Sylfaen" w:hAnsi="Sylfaen"/>
                <w:b/>
                <w:lang w:val="ka-GE"/>
              </w:rPr>
              <w:t xml:space="preserve"> </w:t>
            </w:r>
            <w:bookmarkEnd w:id="20"/>
          </w:p>
          <w:p w14:paraId="767C95A6" w14:textId="77777777" w:rsidR="00595EAC" w:rsidRPr="00BE2424" w:rsidRDefault="00595EAC" w:rsidP="00A84349">
            <w:pPr>
              <w:jc w:val="both"/>
              <w:rPr>
                <w:rFonts w:ascii="Sylfaen" w:hAnsi="Sylfaen"/>
                <w:lang w:val="ka-GE"/>
              </w:rPr>
            </w:pPr>
          </w:p>
        </w:tc>
      </w:tr>
      <w:tr w:rsidR="00595EAC" w:rsidRPr="00BE2424" w14:paraId="66DDB661" w14:textId="77777777" w:rsidTr="00595EAC">
        <w:tc>
          <w:tcPr>
            <w:tcW w:w="9060" w:type="dxa"/>
          </w:tcPr>
          <w:p w14:paraId="06A3EADC" w14:textId="4F20A102" w:rsidR="00595EAC" w:rsidRPr="00BE2424" w:rsidRDefault="00595EAC" w:rsidP="00595EAC">
            <w:pPr>
              <w:jc w:val="both"/>
              <w:rPr>
                <w:rFonts w:ascii="Sylfaen" w:hAnsi="Sylfaen" w:cs="Times New Roman"/>
                <w:lang w:val="ka-GE"/>
              </w:rPr>
            </w:pPr>
            <w:r w:rsidRPr="00BE2424">
              <w:rPr>
                <w:rFonts w:ascii="Sylfaen" w:hAnsi="Sylfaen"/>
                <w:lang w:val="ka-GE"/>
              </w:rPr>
              <w:t>„</w:t>
            </w:r>
            <w:r w:rsidRPr="00BE2424">
              <w:rPr>
                <w:rFonts w:ascii="Sylfaen" w:hAnsi="Sylfaen" w:cs="Times New Roman"/>
              </w:rPr>
              <w:t>This audit shall present an evaluation and report on the compliance of the payment service provider's security measures with the requirements set out in this Regulation.</w:t>
            </w:r>
            <w:r w:rsidRPr="00BE2424">
              <w:rPr>
                <w:rFonts w:ascii="Sylfaen" w:hAnsi="Sylfaen" w:cs="Times New Roman"/>
                <w:lang w:val="ka-GE"/>
              </w:rPr>
              <w:t>“</w:t>
            </w:r>
          </w:p>
          <w:p w14:paraId="31CDA4C4" w14:textId="77777777" w:rsidR="00712B3E" w:rsidRPr="00BE2424" w:rsidRDefault="00712B3E" w:rsidP="00595EAC">
            <w:pPr>
              <w:jc w:val="both"/>
              <w:rPr>
                <w:rFonts w:ascii="Sylfaen" w:hAnsi="Sylfaen"/>
                <w:lang w:val="ka-GE"/>
              </w:rPr>
            </w:pPr>
          </w:p>
          <w:p w14:paraId="5975B6C3" w14:textId="57B9787C" w:rsidR="00595EAC" w:rsidRPr="00BE2424" w:rsidRDefault="00595EAC" w:rsidP="00595EAC">
            <w:pPr>
              <w:jc w:val="both"/>
              <w:rPr>
                <w:rFonts w:ascii="Sylfaen" w:hAnsi="Sylfaen"/>
                <w:lang w:val="ka-GE"/>
              </w:rPr>
            </w:pPr>
            <w:r w:rsidRPr="00BE2424">
              <w:rPr>
                <w:rFonts w:ascii="Sylfaen" w:hAnsi="Sylfaen"/>
                <w:lang w:val="ka-GE"/>
              </w:rPr>
              <w:t>აუდიტი სულ მცირე უნდა მოიცავდეს წესის მე-2 თავის მოთხოვნებთან შესაბამისობის ანგარიშს, ასევე მე-</w:t>
            </w:r>
            <w:r w:rsidR="00C3381D" w:rsidRPr="00BE2424">
              <w:rPr>
                <w:rFonts w:ascii="Sylfaen" w:hAnsi="Sylfaen"/>
                <w:lang w:val="ka-GE"/>
              </w:rPr>
              <w:t>20</w:t>
            </w:r>
            <w:r w:rsidRPr="00BE2424">
              <w:rPr>
                <w:rFonts w:ascii="Sylfaen" w:hAnsi="Sylfaen"/>
                <w:lang w:val="ka-GE"/>
              </w:rPr>
              <w:t xml:space="preserve"> მუხლით დადგენილი გამონაკლისით სარგებლობის შემთხვევაში,  </w:t>
            </w:r>
            <w:r w:rsidR="00712B3E" w:rsidRPr="00BE2424">
              <w:rPr>
                <w:rFonts w:ascii="Sylfaen" w:hAnsi="Sylfaen"/>
                <w:lang w:val="ka-GE"/>
              </w:rPr>
              <w:t xml:space="preserve">შესაბამისი </w:t>
            </w:r>
            <w:r w:rsidRPr="00BE2424">
              <w:rPr>
                <w:rFonts w:ascii="Sylfaen" w:hAnsi="Sylfaen"/>
                <w:lang w:val="ka-GE"/>
              </w:rPr>
              <w:t>მეთოდოლოგიის, მოდელისა და ანგარიშგებით მიწოდებული (შეტყობინებული) თაღლითობის მაჩვენებლების აუდიტს.</w:t>
            </w:r>
            <w:r w:rsidRPr="00BE2424">
              <w:rPr>
                <w:rFonts w:ascii="Sylfaen" w:hAnsi="Sylfaen" w:cs="Times New Roman"/>
                <w:lang w:val="ka-GE"/>
              </w:rPr>
              <w:t xml:space="preserve"> </w:t>
            </w:r>
          </w:p>
          <w:p w14:paraId="44B8212E" w14:textId="77777777" w:rsidR="00595EAC" w:rsidRPr="00BE2424" w:rsidRDefault="00595EAC" w:rsidP="00A84349">
            <w:pPr>
              <w:jc w:val="both"/>
              <w:rPr>
                <w:rFonts w:ascii="Sylfaen" w:hAnsi="Sylfaen"/>
                <w:lang w:val="ka-GE"/>
              </w:rPr>
            </w:pPr>
          </w:p>
        </w:tc>
      </w:tr>
    </w:tbl>
    <w:p w14:paraId="51333390" w14:textId="76655D98" w:rsidR="00595EAC" w:rsidRDefault="00595EAC" w:rsidP="00A84349">
      <w:pPr>
        <w:jc w:val="both"/>
        <w:rPr>
          <w:rFonts w:ascii="Sylfaen" w:hAnsi="Sylfaen"/>
          <w:lang w:val="ka-GE"/>
        </w:rPr>
      </w:pPr>
    </w:p>
    <w:tbl>
      <w:tblPr>
        <w:tblStyle w:val="TableGrid90"/>
        <w:tblW w:w="0" w:type="auto"/>
        <w:tblLook w:val="04A0" w:firstRow="1" w:lastRow="0" w:firstColumn="1" w:lastColumn="0" w:noHBand="0" w:noVBand="1"/>
      </w:tblPr>
      <w:tblGrid>
        <w:gridCol w:w="9060"/>
      </w:tblGrid>
      <w:tr w:rsidR="008F4574" w:rsidRPr="008F4574" w14:paraId="471B5659" w14:textId="77777777" w:rsidTr="0071149A">
        <w:tc>
          <w:tcPr>
            <w:tcW w:w="9350" w:type="dxa"/>
            <w:shd w:val="clear" w:color="auto" w:fill="BFBFBF" w:themeFill="background1" w:themeFillShade="BF"/>
          </w:tcPr>
          <w:p w14:paraId="0097D621" w14:textId="77777777" w:rsidR="008F4574" w:rsidRPr="008F4574" w:rsidRDefault="008F4574" w:rsidP="0071149A">
            <w:pPr>
              <w:pStyle w:val="ListParagraph"/>
              <w:numPr>
                <w:ilvl w:val="0"/>
                <w:numId w:val="2"/>
              </w:numPr>
              <w:tabs>
                <w:tab w:val="left" w:pos="522"/>
              </w:tabs>
              <w:ind w:left="522" w:hanging="522"/>
              <w:jc w:val="both"/>
              <w:outlineLvl w:val="1"/>
              <w:rPr>
                <w:rFonts w:ascii="Sylfaen" w:hAnsi="Sylfaen"/>
                <w:b/>
                <w:lang w:val="ka-GE"/>
              </w:rPr>
            </w:pPr>
            <w:r w:rsidRPr="008F4574">
              <w:rPr>
                <w:rFonts w:ascii="Sylfaen" w:hAnsi="Sylfaen" w:cs="Sylfaen"/>
                <w:b/>
                <w:lang w:val="ka-GE"/>
              </w:rPr>
              <w:t>რა</w:t>
            </w:r>
            <w:r w:rsidRPr="008F4574">
              <w:rPr>
                <w:rFonts w:ascii="Sylfaen" w:hAnsi="Sylfaen"/>
                <w:b/>
                <w:lang w:val="ka-GE"/>
              </w:rPr>
              <w:t xml:space="preserve"> იგულისხმება  უსაფრთხოების ზომების დოკუმენტირებაში? </w:t>
            </w:r>
          </w:p>
          <w:p w14:paraId="5BFE554D" w14:textId="77777777" w:rsidR="008F4574" w:rsidRPr="008F4574" w:rsidRDefault="008F4574" w:rsidP="0071149A">
            <w:pPr>
              <w:jc w:val="both"/>
              <w:rPr>
                <w:rFonts w:ascii="Sylfaen" w:hAnsi="Sylfaen"/>
                <w:lang w:val="ka-GE"/>
              </w:rPr>
            </w:pPr>
          </w:p>
        </w:tc>
      </w:tr>
      <w:tr w:rsidR="008F4574" w:rsidRPr="00BE2424" w14:paraId="014FBAD2" w14:textId="77777777" w:rsidTr="0071149A">
        <w:tc>
          <w:tcPr>
            <w:tcW w:w="9350" w:type="dxa"/>
            <w:shd w:val="clear" w:color="auto" w:fill="FFFFFF" w:themeFill="background1"/>
          </w:tcPr>
          <w:p w14:paraId="7ECC5E6F" w14:textId="77777777" w:rsidR="008F4574" w:rsidRPr="00BE2424" w:rsidRDefault="008F4574" w:rsidP="0071149A">
            <w:pPr>
              <w:jc w:val="both"/>
              <w:rPr>
                <w:rFonts w:ascii="Sylfaen" w:hAnsi="Sylfaen"/>
                <w:lang w:val="ka-GE"/>
              </w:rPr>
            </w:pPr>
            <w:r w:rsidRPr="008F4574">
              <w:rPr>
                <w:rFonts w:ascii="Sylfaen" w:hAnsi="Sylfaen"/>
                <w:lang w:val="ka-GE"/>
              </w:rPr>
              <w:t>სავალდებულოა წესით განსაზღვრული უსაფრთხოების ზომების დანერგვის დოკუმენტირება. ე.ი. მათი როგორც თავდაპირველი მდგომარეობის, ასევე, ცვლილებების აღწერა.</w:t>
            </w:r>
            <w:r w:rsidRPr="00BE2424">
              <w:rPr>
                <w:rFonts w:ascii="Sylfaen" w:hAnsi="Sylfaen"/>
                <w:lang w:val="ka-GE"/>
              </w:rPr>
              <w:t xml:space="preserve">  </w:t>
            </w:r>
          </w:p>
        </w:tc>
      </w:tr>
    </w:tbl>
    <w:p w14:paraId="3805EA67" w14:textId="77777777" w:rsidR="008F4574" w:rsidRPr="00BE2424" w:rsidRDefault="008F4574" w:rsidP="00A84349">
      <w:pPr>
        <w:jc w:val="both"/>
        <w:rPr>
          <w:rFonts w:ascii="Sylfaen" w:hAnsi="Sylfaen"/>
          <w:lang w:val="ka-GE"/>
        </w:rPr>
      </w:pPr>
    </w:p>
    <w:tbl>
      <w:tblPr>
        <w:tblStyle w:val="TableGrid"/>
        <w:tblW w:w="0" w:type="auto"/>
        <w:tblInd w:w="-5" w:type="dxa"/>
        <w:tblLook w:val="04A0" w:firstRow="1" w:lastRow="0" w:firstColumn="1" w:lastColumn="0" w:noHBand="0" w:noVBand="1"/>
      </w:tblPr>
      <w:tblGrid>
        <w:gridCol w:w="9065"/>
      </w:tblGrid>
      <w:tr w:rsidR="00595EAC" w:rsidRPr="00BE2424" w14:paraId="1EFB4901" w14:textId="77777777" w:rsidTr="00816114">
        <w:tc>
          <w:tcPr>
            <w:tcW w:w="9065" w:type="dxa"/>
            <w:shd w:val="clear" w:color="auto" w:fill="BFBFBF" w:themeFill="background1" w:themeFillShade="BF"/>
          </w:tcPr>
          <w:p w14:paraId="78BDBD9D" w14:textId="5702D764" w:rsidR="00595EAC" w:rsidRPr="00BE2424" w:rsidRDefault="009261C7" w:rsidP="009261C7">
            <w:pPr>
              <w:pStyle w:val="ListParagraph"/>
              <w:numPr>
                <w:ilvl w:val="0"/>
                <w:numId w:val="2"/>
              </w:numPr>
              <w:tabs>
                <w:tab w:val="left" w:pos="522"/>
              </w:tabs>
              <w:ind w:left="522" w:hanging="522"/>
              <w:jc w:val="both"/>
              <w:outlineLvl w:val="1"/>
              <w:rPr>
                <w:rFonts w:ascii="Sylfaen" w:hAnsi="Sylfaen"/>
                <w:b/>
                <w:lang w:val="ka-GE"/>
              </w:rPr>
            </w:pPr>
            <w:r>
              <w:rPr>
                <w:rFonts w:ascii="Sylfaen" w:hAnsi="Sylfaen"/>
                <w:b/>
                <w:lang w:val="ka-GE"/>
              </w:rPr>
              <w:t>რა არის</w:t>
            </w:r>
            <w:r w:rsidR="00595EAC" w:rsidRPr="00BE2424">
              <w:rPr>
                <w:rFonts w:ascii="Sylfaen" w:hAnsi="Sylfaen"/>
                <w:b/>
                <w:lang w:val="ka-GE"/>
              </w:rPr>
              <w:t xml:space="preserve"> მინიმალური პერიოდული შემოწმების ვადები და უსაფრთხოების  ზომების ჩამონათვალი</w:t>
            </w:r>
            <w:r>
              <w:rPr>
                <w:rFonts w:ascii="Sylfaen" w:hAnsi="Sylfaen"/>
                <w:b/>
                <w:lang w:val="ka-GE"/>
              </w:rPr>
              <w:t>?</w:t>
            </w:r>
          </w:p>
          <w:p w14:paraId="54D58926" w14:textId="77777777" w:rsidR="00595EAC" w:rsidRPr="00BE2424" w:rsidRDefault="00595EAC" w:rsidP="00984838">
            <w:pPr>
              <w:pStyle w:val="ListParagraph"/>
              <w:ind w:left="0"/>
              <w:jc w:val="both"/>
              <w:rPr>
                <w:rFonts w:ascii="Sylfaen" w:hAnsi="Sylfaen"/>
                <w:lang w:val="ka-GE"/>
              </w:rPr>
            </w:pPr>
          </w:p>
        </w:tc>
      </w:tr>
      <w:tr w:rsidR="00595EAC" w:rsidRPr="00BE2424" w14:paraId="27BD7E94" w14:textId="77777777" w:rsidTr="00712B3E">
        <w:tc>
          <w:tcPr>
            <w:tcW w:w="9065" w:type="dxa"/>
          </w:tcPr>
          <w:p w14:paraId="7AD58EA9" w14:textId="38BC6436" w:rsidR="00C3381D" w:rsidRPr="00BE2424" w:rsidRDefault="00C3381D" w:rsidP="00595EAC">
            <w:pPr>
              <w:jc w:val="both"/>
              <w:rPr>
                <w:rFonts w:ascii="Sylfaen" w:hAnsi="Sylfaen"/>
                <w:lang w:val="ka-GE"/>
              </w:rPr>
            </w:pPr>
          </w:p>
          <w:p w14:paraId="2E5D4AA1" w14:textId="7A9F3535" w:rsidR="00C3381D" w:rsidRPr="00BE2424" w:rsidRDefault="00C3381D" w:rsidP="00595EAC">
            <w:pPr>
              <w:jc w:val="both"/>
              <w:rPr>
                <w:rFonts w:ascii="Sylfaen" w:hAnsi="Sylfaen"/>
                <w:lang w:val="ka-GE"/>
              </w:rPr>
            </w:pPr>
            <w:r w:rsidRPr="00BE2424">
              <w:rPr>
                <w:rFonts w:ascii="Sylfaen" w:hAnsi="Sylfaen"/>
                <w:lang w:val="ka-GE"/>
              </w:rPr>
              <w:t xml:space="preserve">აუდიტის ჩატარების დროსთან მიმართებით </w:t>
            </w:r>
            <w:r w:rsidR="00816114">
              <w:rPr>
                <w:rFonts w:ascii="Sylfaen" w:hAnsi="Sylfaen"/>
                <w:lang w:val="ka-GE"/>
              </w:rPr>
              <w:t xml:space="preserve">გთხოვთ იხილოთ მე-5 მუხლი და </w:t>
            </w:r>
            <w:r w:rsidRPr="00BE2424">
              <w:rPr>
                <w:rFonts w:ascii="Sylfaen" w:hAnsi="Sylfaen"/>
                <w:lang w:val="ka-GE"/>
              </w:rPr>
              <w:t>31-ე მუხლი.</w:t>
            </w:r>
          </w:p>
          <w:p w14:paraId="662D42EF" w14:textId="75EA6A58" w:rsidR="00712B3E" w:rsidRPr="00BE2424" w:rsidRDefault="00712B3E" w:rsidP="00595EAC">
            <w:pPr>
              <w:jc w:val="both"/>
              <w:rPr>
                <w:rFonts w:ascii="Sylfaen" w:hAnsi="Sylfaen"/>
                <w:lang w:val="ka-GE"/>
              </w:rPr>
            </w:pPr>
          </w:p>
          <w:p w14:paraId="178E7224" w14:textId="064B1A0E" w:rsidR="00712B3E" w:rsidRPr="00BE2424" w:rsidRDefault="00712B3E" w:rsidP="00595EAC">
            <w:pPr>
              <w:jc w:val="both"/>
              <w:rPr>
                <w:rFonts w:ascii="Sylfaen" w:hAnsi="Sylfaen"/>
                <w:lang w:val="ka-GE"/>
              </w:rPr>
            </w:pPr>
            <w:r w:rsidRPr="00BE2424">
              <w:rPr>
                <w:rFonts w:ascii="Sylfaen" w:hAnsi="Sylfaen"/>
                <w:lang w:val="ka-GE"/>
              </w:rPr>
              <w:t>უსაფრთხოების ზომების შესახებ ინფორმაცია მოცემულია წესის მე-2 თავში.</w:t>
            </w:r>
          </w:p>
          <w:p w14:paraId="292C68CE" w14:textId="77777777" w:rsidR="00595EAC" w:rsidRPr="00BE2424" w:rsidRDefault="00595EAC" w:rsidP="00984838">
            <w:pPr>
              <w:pStyle w:val="ListParagraph"/>
              <w:ind w:left="0"/>
              <w:jc w:val="both"/>
              <w:rPr>
                <w:rFonts w:ascii="Sylfaen" w:hAnsi="Sylfaen"/>
                <w:lang w:val="ka-GE"/>
              </w:rPr>
            </w:pPr>
          </w:p>
        </w:tc>
      </w:tr>
    </w:tbl>
    <w:p w14:paraId="580446A6" w14:textId="669A3284" w:rsidR="00984838" w:rsidRPr="00BE2424" w:rsidRDefault="00984838" w:rsidP="00712B3E">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712B3E" w:rsidRPr="00BE2424" w14:paraId="61AF157D" w14:textId="77777777" w:rsidTr="00816114">
        <w:tc>
          <w:tcPr>
            <w:tcW w:w="9060" w:type="dxa"/>
            <w:shd w:val="clear" w:color="auto" w:fill="BFBFBF" w:themeFill="background1" w:themeFillShade="BF"/>
          </w:tcPr>
          <w:p w14:paraId="2B8DA974" w14:textId="6ACAAFBD" w:rsidR="00712B3E" w:rsidRPr="00BE2424" w:rsidRDefault="00712B3E" w:rsidP="009261C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დოკუმენტში მითითებულია, რომ საგადახდო მომსახურების პროვაიდერის აუდიტი უნდა განხორციელდეს კვალიფიციური აუდიტორის მიერ. მნიშვნელოვანია დაკონკრეტდეს, თუ რა კვალიფიკაციის მქონე პირს შეეძლება ჩაატაროს აუდიტი. ასევე ბუნდოვანია აუდიტის მიზანი, უნდა მოიცავდეს ეს მხოლოდ სისტემის შესაბამისობას აღნიშნულ </w:t>
            </w:r>
            <w:r w:rsidR="009261C7">
              <w:rPr>
                <w:rFonts w:ascii="Sylfaen" w:hAnsi="Sylfaen"/>
                <w:b/>
                <w:lang w:val="ka-GE"/>
              </w:rPr>
              <w:t>წესთან</w:t>
            </w:r>
            <w:r w:rsidRPr="00BE2424">
              <w:rPr>
                <w:rFonts w:ascii="Sylfaen" w:hAnsi="Sylfaen"/>
                <w:b/>
                <w:lang w:val="ka-GE"/>
              </w:rPr>
              <w:t xml:space="preserve"> თუ სხვა სახის, მაგალითად ფინანსურ აუდიტს.</w:t>
            </w:r>
          </w:p>
          <w:p w14:paraId="180061A8" w14:textId="77777777" w:rsidR="00712B3E" w:rsidRPr="00BE2424" w:rsidRDefault="00712B3E" w:rsidP="00712B3E">
            <w:pPr>
              <w:jc w:val="both"/>
              <w:rPr>
                <w:rFonts w:ascii="Sylfaen" w:hAnsi="Sylfaen"/>
                <w:lang w:val="ka-GE"/>
              </w:rPr>
            </w:pPr>
          </w:p>
        </w:tc>
      </w:tr>
      <w:tr w:rsidR="00712B3E" w:rsidRPr="00BE2424" w14:paraId="47AB6FA5" w14:textId="77777777" w:rsidTr="00712B3E">
        <w:tc>
          <w:tcPr>
            <w:tcW w:w="9060" w:type="dxa"/>
          </w:tcPr>
          <w:p w14:paraId="077FCE70" w14:textId="6A72B20E" w:rsidR="00712B3E" w:rsidRPr="00BE2424" w:rsidRDefault="00712B3E" w:rsidP="00712B3E">
            <w:pPr>
              <w:jc w:val="both"/>
              <w:rPr>
                <w:rFonts w:ascii="Sylfaen" w:hAnsi="Sylfaen"/>
                <w:lang w:val="ka-GE"/>
              </w:rPr>
            </w:pPr>
            <w:r w:rsidRPr="00BE2424">
              <w:rPr>
                <w:rFonts w:ascii="Sylfaen" w:hAnsi="Sylfaen"/>
                <w:lang w:val="ka-GE"/>
              </w:rPr>
              <w:t xml:space="preserve">წესში განსაზღვრული აუდიტი მოიცავს მხოლოდ წესის მოთხოვნებთან შესაბამისობის ანგარიშს და არ მოიცავს ფინანსურ აუდიტს. </w:t>
            </w:r>
          </w:p>
          <w:p w14:paraId="09716CB2" w14:textId="1AA563FC" w:rsidR="00712B3E" w:rsidRDefault="00712B3E" w:rsidP="00712B3E">
            <w:pPr>
              <w:jc w:val="both"/>
              <w:rPr>
                <w:rFonts w:ascii="Sylfaen" w:hAnsi="Sylfaen"/>
                <w:lang w:val="ka-GE"/>
              </w:rPr>
            </w:pPr>
          </w:p>
          <w:p w14:paraId="55F97584" w14:textId="5F88A2D9" w:rsidR="009261C7" w:rsidRDefault="009261C7" w:rsidP="00712B3E">
            <w:pPr>
              <w:jc w:val="both"/>
              <w:rPr>
                <w:rFonts w:ascii="Sylfaen" w:hAnsi="Sylfaen"/>
                <w:lang w:val="ka-GE"/>
              </w:rPr>
            </w:pPr>
            <w:r>
              <w:rPr>
                <w:rFonts w:ascii="Sylfaen" w:hAnsi="Sylfaen"/>
                <w:lang w:val="ka-GE"/>
              </w:rPr>
              <w:t xml:space="preserve">აუდიტორს </w:t>
            </w:r>
            <w:r w:rsidR="0008581D">
              <w:rPr>
                <w:rFonts w:ascii="Sylfaen" w:hAnsi="Sylfaen"/>
                <w:lang w:val="ka-GE"/>
              </w:rPr>
              <w:t>უნდა შეეძლოს ტექნოლოგიური გადაწყვეტის დონეზე პროცესების შეფასება.</w:t>
            </w:r>
          </w:p>
          <w:p w14:paraId="14D843BD" w14:textId="14779A23" w:rsidR="00712B3E" w:rsidRPr="00BE2424" w:rsidRDefault="00712B3E" w:rsidP="00712B3E">
            <w:pPr>
              <w:jc w:val="both"/>
              <w:rPr>
                <w:rFonts w:ascii="Sylfaen" w:hAnsi="Sylfaen"/>
                <w:lang w:val="ka-GE"/>
              </w:rPr>
            </w:pPr>
          </w:p>
        </w:tc>
      </w:tr>
    </w:tbl>
    <w:p w14:paraId="0412F5B9" w14:textId="73FA3AAB" w:rsidR="00712B3E" w:rsidRPr="00BE2424" w:rsidRDefault="00712B3E" w:rsidP="0028273A">
      <w:pPr>
        <w:jc w:val="both"/>
        <w:rPr>
          <w:rFonts w:ascii="Sylfaen" w:hAnsi="Sylfaen"/>
          <w:lang w:val="ka-GE"/>
        </w:rPr>
      </w:pPr>
    </w:p>
    <w:tbl>
      <w:tblPr>
        <w:tblStyle w:val="TableGrid3"/>
        <w:tblW w:w="0" w:type="auto"/>
        <w:tblLook w:val="04A0" w:firstRow="1" w:lastRow="0" w:firstColumn="1" w:lastColumn="0" w:noHBand="0" w:noVBand="1"/>
      </w:tblPr>
      <w:tblGrid>
        <w:gridCol w:w="9060"/>
      </w:tblGrid>
      <w:tr w:rsidR="00AC164D" w:rsidRPr="00BE2424" w14:paraId="73169252" w14:textId="77777777" w:rsidTr="00AC164D">
        <w:tc>
          <w:tcPr>
            <w:tcW w:w="9350" w:type="dxa"/>
            <w:shd w:val="clear" w:color="auto" w:fill="BFBFBF" w:themeFill="background1" w:themeFillShade="BF"/>
          </w:tcPr>
          <w:p w14:paraId="2E85A072" w14:textId="77777777" w:rsidR="00AC164D" w:rsidRPr="00BE2424" w:rsidRDefault="00AC164D" w:rsidP="0008581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კომერციული ბანკი, ვალდებულია თუ არა რეგისტრირებული საგადახდო მომსახურების პროვაიდერის შემოწმებაზე, რამდენად პირნათლად ასრულებს მომხმარებლის ავთენტიფიკაციას, თუ უნდა დაეყრდნოს აუდიტის დასკვნას?</w:t>
            </w:r>
          </w:p>
          <w:p w14:paraId="576905F6" w14:textId="77777777" w:rsidR="00AC164D" w:rsidRPr="00BE2424" w:rsidRDefault="00AC164D" w:rsidP="00AC164D">
            <w:pPr>
              <w:ind w:left="720"/>
              <w:contextualSpacing/>
              <w:jc w:val="both"/>
              <w:rPr>
                <w:rFonts w:ascii="Sylfaen" w:hAnsi="Sylfaen"/>
                <w:lang w:val="ka-GE"/>
              </w:rPr>
            </w:pPr>
          </w:p>
        </w:tc>
      </w:tr>
      <w:tr w:rsidR="00AC164D" w:rsidRPr="00BE2424" w14:paraId="2CF777E2" w14:textId="77777777" w:rsidTr="00E84CBC">
        <w:tc>
          <w:tcPr>
            <w:tcW w:w="9350" w:type="dxa"/>
            <w:shd w:val="clear" w:color="auto" w:fill="FFFFFF" w:themeFill="background1"/>
          </w:tcPr>
          <w:p w14:paraId="75BA07A9" w14:textId="1AFD9374" w:rsidR="00CE253E" w:rsidRDefault="00AC164D" w:rsidP="00AC164D">
            <w:pPr>
              <w:jc w:val="both"/>
              <w:rPr>
                <w:rFonts w:ascii="Sylfaen" w:hAnsi="Sylfaen"/>
                <w:lang w:val="ka-GE"/>
              </w:rPr>
            </w:pPr>
            <w:r w:rsidRPr="00BE2424">
              <w:rPr>
                <w:rFonts w:ascii="Sylfaen" w:hAnsi="Sylfaen"/>
                <w:lang w:val="ka-GE"/>
              </w:rPr>
              <w:t xml:space="preserve">მომხამრებლის ძლიერი ავთენტიფიკაციის ვალდებულება ეკისრება იმ კომერციულ ბანკს თუ პროვაიდერს, რომლის მომხმარებელიცაა კონკრეტული პირი. </w:t>
            </w:r>
            <w:r w:rsidR="003C731E">
              <w:rPr>
                <w:rFonts w:ascii="Sylfaen" w:hAnsi="Sylfaen"/>
                <w:lang w:val="ka-GE"/>
              </w:rPr>
              <w:t>კომერციული ბანკის</w:t>
            </w:r>
            <w:r w:rsidR="0008581D">
              <w:rPr>
                <w:rFonts w:ascii="Sylfaen" w:hAnsi="Sylfaen"/>
                <w:lang w:val="ka-GE"/>
              </w:rPr>
              <w:t>/პროვაიდერის</w:t>
            </w:r>
            <w:r w:rsidR="003C731E">
              <w:rPr>
                <w:rFonts w:ascii="Sylfaen" w:hAnsi="Sylfaen"/>
                <w:lang w:val="ka-GE"/>
              </w:rPr>
              <w:t xml:space="preserve"> ვალდებულება არ არის შეამოწმოს რამდენად ასრულებს სხვა საგადახდო მომსახურების პროვაიდერი წესის მოთხოვნებს.</w:t>
            </w:r>
          </w:p>
          <w:p w14:paraId="24C176CE" w14:textId="77777777" w:rsidR="00AC164D" w:rsidRPr="00BE2424" w:rsidRDefault="00AC164D" w:rsidP="0008581D">
            <w:pPr>
              <w:jc w:val="both"/>
              <w:rPr>
                <w:rFonts w:ascii="Sylfaen" w:hAnsi="Sylfaen"/>
                <w:lang w:val="ka-GE"/>
              </w:rPr>
            </w:pPr>
          </w:p>
        </w:tc>
      </w:tr>
    </w:tbl>
    <w:p w14:paraId="09A58E2B" w14:textId="77777777" w:rsidR="00AC164D" w:rsidRPr="00BE2424" w:rsidRDefault="00AC164D" w:rsidP="0028273A">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E34728" w:rsidRPr="00BE2424" w14:paraId="5EC761EA" w14:textId="77777777" w:rsidTr="003C731E">
        <w:tc>
          <w:tcPr>
            <w:tcW w:w="9060" w:type="dxa"/>
            <w:shd w:val="clear" w:color="auto" w:fill="A6A6A6" w:themeFill="background1" w:themeFillShade="A6"/>
          </w:tcPr>
          <w:p w14:paraId="738C54A0" w14:textId="69639ED4" w:rsidR="00E34728" w:rsidRPr="00BE2424" w:rsidRDefault="00E34728" w:rsidP="00A46CDB">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რა იგულისხმება „ანგარიშგებით მიწოდებული (შეტყობინებული) თაღლითობის მაჩვენებლები“-ში (</w:t>
            </w:r>
            <w:r w:rsidR="00C74F6E">
              <w:rPr>
                <w:rFonts w:ascii="Sylfaen" w:hAnsi="Sylfaen"/>
                <w:b/>
                <w:lang w:val="ka-GE"/>
              </w:rPr>
              <w:t xml:space="preserve">მუხლი </w:t>
            </w:r>
            <w:r w:rsidR="003D62DC" w:rsidRPr="00BE2424">
              <w:rPr>
                <w:rFonts w:ascii="Sylfaen" w:hAnsi="Sylfaen"/>
                <w:b/>
                <w:lang w:val="ka-GE"/>
              </w:rPr>
              <w:t>5</w:t>
            </w:r>
            <w:r w:rsidRPr="00BE2424">
              <w:rPr>
                <w:rFonts w:ascii="Sylfaen" w:hAnsi="Sylfaen"/>
                <w:b/>
                <w:lang w:val="ka-GE"/>
              </w:rPr>
              <w:t>.</w:t>
            </w:r>
            <w:r w:rsidR="00C3381D" w:rsidRPr="00BE2424">
              <w:rPr>
                <w:rFonts w:ascii="Sylfaen" w:hAnsi="Sylfaen"/>
                <w:b/>
                <w:lang w:val="ka-GE"/>
              </w:rPr>
              <w:t>3</w:t>
            </w:r>
            <w:r w:rsidRPr="00BE2424">
              <w:rPr>
                <w:rFonts w:ascii="Sylfaen" w:hAnsi="Sylfaen"/>
                <w:b/>
                <w:lang w:val="ka-GE"/>
              </w:rPr>
              <w:t>.)?</w:t>
            </w:r>
          </w:p>
          <w:p w14:paraId="1ED7FB10" w14:textId="77777777" w:rsidR="00E34728" w:rsidRPr="00BE2424" w:rsidRDefault="00E34728" w:rsidP="008F4574">
            <w:pPr>
              <w:pStyle w:val="ListParagraph"/>
              <w:jc w:val="both"/>
              <w:rPr>
                <w:rFonts w:ascii="Sylfaen" w:hAnsi="Sylfaen"/>
                <w:lang w:val="ka-GE"/>
              </w:rPr>
            </w:pPr>
          </w:p>
        </w:tc>
      </w:tr>
      <w:tr w:rsidR="00E34728" w:rsidRPr="00BE2424" w14:paraId="13F26796" w14:textId="77777777" w:rsidTr="00E34728">
        <w:tc>
          <w:tcPr>
            <w:tcW w:w="9060" w:type="dxa"/>
          </w:tcPr>
          <w:p w14:paraId="53691CFF" w14:textId="7CC7D417" w:rsidR="00E34728" w:rsidRPr="00BE2424" w:rsidRDefault="00C74F6E" w:rsidP="00E34728">
            <w:pPr>
              <w:jc w:val="both"/>
              <w:rPr>
                <w:rFonts w:ascii="Sylfaen" w:hAnsi="Sylfaen"/>
                <w:lang w:val="ka-GE"/>
              </w:rPr>
            </w:pPr>
            <w:r>
              <w:rPr>
                <w:rFonts w:ascii="Sylfaen" w:hAnsi="Sylfaen"/>
                <w:lang w:val="ka-GE"/>
              </w:rPr>
              <w:t>გთხოვთ იხილოთ წესის 21-ე მუხლი.</w:t>
            </w:r>
          </w:p>
          <w:p w14:paraId="22042454" w14:textId="42A357D5" w:rsidR="00E34728" w:rsidRPr="00BE2424" w:rsidRDefault="00E34728" w:rsidP="00596354">
            <w:pPr>
              <w:jc w:val="both"/>
              <w:rPr>
                <w:rFonts w:ascii="Sylfaen" w:hAnsi="Sylfaen"/>
                <w:lang w:val="ka-GE"/>
              </w:rPr>
            </w:pPr>
          </w:p>
        </w:tc>
      </w:tr>
    </w:tbl>
    <w:p w14:paraId="0AC3BC1E" w14:textId="763A654D" w:rsidR="00514209" w:rsidRPr="00BE2424" w:rsidRDefault="00514209" w:rsidP="00C0714E">
      <w:pPr>
        <w:jc w:val="both"/>
        <w:rPr>
          <w:rFonts w:ascii="Sylfaen" w:hAnsi="Sylfaen"/>
          <w:lang w:val="ka-GE"/>
        </w:rPr>
      </w:pPr>
    </w:p>
    <w:p w14:paraId="071D9A03" w14:textId="2F004189" w:rsidR="00A01A40" w:rsidRPr="001124A0" w:rsidRDefault="001124A0" w:rsidP="00AE2E81">
      <w:pPr>
        <w:jc w:val="both"/>
        <w:rPr>
          <w:rFonts w:ascii="Sylfaen" w:hAnsi="Sylfaen"/>
          <w:b/>
          <w:sz w:val="28"/>
          <w:szCs w:val="28"/>
          <w:lang w:val="ka-GE"/>
        </w:rPr>
      </w:pPr>
      <w:r w:rsidRPr="001124A0">
        <w:rPr>
          <w:rFonts w:ascii="Sylfaen" w:hAnsi="Sylfaen"/>
          <w:b/>
          <w:sz w:val="28"/>
          <w:szCs w:val="28"/>
          <w:lang w:val="ka-GE"/>
        </w:rPr>
        <w:t>დროებითი/სამუდამო დაბლოკვა</w:t>
      </w:r>
    </w:p>
    <w:tbl>
      <w:tblPr>
        <w:tblStyle w:val="TableGrid"/>
        <w:tblW w:w="0" w:type="auto"/>
        <w:tblLook w:val="04A0" w:firstRow="1" w:lastRow="0" w:firstColumn="1" w:lastColumn="0" w:noHBand="0" w:noVBand="1"/>
      </w:tblPr>
      <w:tblGrid>
        <w:gridCol w:w="9060"/>
      </w:tblGrid>
      <w:tr w:rsidR="00B67CEE" w:rsidRPr="00BE2424" w14:paraId="5817970C" w14:textId="77777777" w:rsidTr="003B4EB3">
        <w:tc>
          <w:tcPr>
            <w:tcW w:w="9060" w:type="dxa"/>
            <w:shd w:val="clear" w:color="auto" w:fill="BFBFBF" w:themeFill="background1" w:themeFillShade="BF"/>
          </w:tcPr>
          <w:p w14:paraId="5A316B03" w14:textId="77777777" w:rsidR="00CA729E" w:rsidRDefault="00B67CEE" w:rsidP="00CA729E">
            <w:pPr>
              <w:pStyle w:val="ListParagraph"/>
              <w:numPr>
                <w:ilvl w:val="0"/>
                <w:numId w:val="2"/>
              </w:numPr>
              <w:tabs>
                <w:tab w:val="left" w:pos="522"/>
              </w:tabs>
              <w:ind w:left="522" w:hanging="522"/>
              <w:jc w:val="both"/>
              <w:outlineLvl w:val="1"/>
              <w:rPr>
                <w:rFonts w:ascii="Sylfaen" w:hAnsi="Sylfaen"/>
                <w:b/>
                <w:lang w:val="ka-GE"/>
              </w:rPr>
            </w:pPr>
            <w:bookmarkStart w:id="21" w:name="_Toc16779397"/>
            <w:r w:rsidRPr="00BE2424">
              <w:rPr>
                <w:rFonts w:ascii="Sylfaen" w:hAnsi="Sylfaen"/>
                <w:b/>
                <w:lang w:val="ka-GE"/>
              </w:rPr>
              <w:lastRenderedPageBreak/>
              <w:t>გთხოვთ, განმარტოთ დროებით ან სამუდამო დაბლოკვას შორის განსხვავება მცდელობების მაქსიმალურ რაოდენობასთან მიმართებაში.</w:t>
            </w:r>
            <w:bookmarkStart w:id="22" w:name="_Toc16779398"/>
            <w:bookmarkEnd w:id="21"/>
          </w:p>
          <w:p w14:paraId="4F59FBD8" w14:textId="49FF1765" w:rsidR="00B67CEE" w:rsidRPr="00CA729E" w:rsidRDefault="00B67CEE" w:rsidP="00CA729E">
            <w:pPr>
              <w:pStyle w:val="ListParagraph"/>
              <w:tabs>
                <w:tab w:val="left" w:pos="522"/>
              </w:tabs>
              <w:ind w:left="522"/>
              <w:jc w:val="both"/>
              <w:outlineLvl w:val="1"/>
              <w:rPr>
                <w:rFonts w:ascii="Sylfaen" w:hAnsi="Sylfaen"/>
                <w:b/>
                <w:lang w:val="ka-GE"/>
              </w:rPr>
            </w:pPr>
            <w:r w:rsidRPr="00CA729E">
              <w:rPr>
                <w:rFonts w:ascii="Sylfaen" w:hAnsi="Sylfaen"/>
                <w:b/>
                <w:lang w:val="ka-GE"/>
              </w:rPr>
              <w:t>შესაძლებელია ასეთი პროცედურა მოიაზრებდეს დისტანციურად აღდენას?</w:t>
            </w:r>
            <w:bookmarkEnd w:id="22"/>
          </w:p>
          <w:p w14:paraId="1D18B655" w14:textId="77777777" w:rsidR="00B67CEE" w:rsidRPr="00BE2424" w:rsidRDefault="00B67CEE" w:rsidP="00A86E41">
            <w:pPr>
              <w:jc w:val="both"/>
              <w:rPr>
                <w:rFonts w:ascii="Sylfaen" w:hAnsi="Sylfaen"/>
                <w:lang w:val="ka-GE"/>
              </w:rPr>
            </w:pPr>
          </w:p>
        </w:tc>
      </w:tr>
      <w:tr w:rsidR="00B67CEE" w:rsidRPr="00BE2424" w14:paraId="59397CA4" w14:textId="77777777" w:rsidTr="00B67CEE">
        <w:tc>
          <w:tcPr>
            <w:tcW w:w="9060" w:type="dxa"/>
          </w:tcPr>
          <w:p w14:paraId="252627BC" w14:textId="77777777" w:rsidR="00B67CEE" w:rsidRPr="00BE2424" w:rsidRDefault="00B67CEE" w:rsidP="00B67CEE">
            <w:pPr>
              <w:jc w:val="both"/>
              <w:rPr>
                <w:rFonts w:ascii="Sylfaen" w:hAnsi="Sylfaen"/>
                <w:lang w:val="ka-GE"/>
              </w:rPr>
            </w:pPr>
            <w:r w:rsidRPr="00BE2424">
              <w:rPr>
                <w:rFonts w:ascii="Sylfaen" w:hAnsi="Sylfaen"/>
                <w:lang w:val="ka-GE"/>
              </w:rPr>
              <w:t xml:space="preserve">დროებითი დაბლოკვის შემდეგ განბლოკვა ხდება ავტომატურად ბანკის მიერ განსაზღვრული წესით და განსაზღვრულ დროში. </w:t>
            </w:r>
          </w:p>
          <w:p w14:paraId="5DCAE90E" w14:textId="439DBE04" w:rsidR="00B67CEE" w:rsidRPr="00BE2424" w:rsidRDefault="00B67CEE" w:rsidP="00B67CEE">
            <w:pPr>
              <w:jc w:val="both"/>
              <w:rPr>
                <w:rFonts w:ascii="Sylfaen" w:hAnsi="Sylfaen"/>
                <w:lang w:val="ka-GE"/>
              </w:rPr>
            </w:pPr>
            <w:r w:rsidRPr="00BE2424">
              <w:rPr>
                <w:rFonts w:ascii="Sylfaen" w:hAnsi="Sylfaen"/>
                <w:lang w:val="ka-GE"/>
              </w:rPr>
              <w:t xml:space="preserve">რაც შეეხება სამუდამო ბლოკირებას, განბლოკვა არ ხდება ავტომატურად და საჭიროა მომხმარებლის მიერ ქმედება განსაბლოკად </w:t>
            </w:r>
            <w:r w:rsidR="00AC3188">
              <w:rPr>
                <w:rFonts w:ascii="Sylfaen" w:hAnsi="Sylfaen"/>
                <w:lang w:val="ka-GE"/>
              </w:rPr>
              <w:t>(</w:t>
            </w:r>
            <w:r w:rsidRPr="00BE2424">
              <w:rPr>
                <w:rFonts w:ascii="Sylfaen" w:hAnsi="Sylfaen"/>
                <w:lang w:val="ka-GE"/>
              </w:rPr>
              <w:t>მაგ. ფიზიკურად მისვლა ოფისში</w:t>
            </w:r>
            <w:r w:rsidR="00AC3188">
              <w:rPr>
                <w:rFonts w:ascii="Sylfaen" w:hAnsi="Sylfaen"/>
                <w:lang w:val="ka-GE"/>
              </w:rPr>
              <w:t>)</w:t>
            </w:r>
            <w:r w:rsidRPr="00BE2424">
              <w:rPr>
                <w:rFonts w:ascii="Sylfaen" w:hAnsi="Sylfaen"/>
                <w:lang w:val="ka-GE"/>
              </w:rPr>
              <w:t>. ამას ბანკი განსაზღვრავს თავისი პროცედურებით თანმდევი რისკებიდან გამომდინარე.</w:t>
            </w:r>
          </w:p>
          <w:p w14:paraId="575F63D1" w14:textId="19B0F6A7" w:rsidR="00B67CEE" w:rsidRPr="00BE2424" w:rsidRDefault="00B67CEE" w:rsidP="00B67CEE">
            <w:pPr>
              <w:jc w:val="both"/>
              <w:rPr>
                <w:rFonts w:ascii="Sylfaen" w:hAnsi="Sylfaen"/>
                <w:lang w:val="ka-GE"/>
              </w:rPr>
            </w:pPr>
          </w:p>
          <w:p w14:paraId="34F33332" w14:textId="5D34E129" w:rsidR="00B67CEE" w:rsidRPr="00BE2424" w:rsidRDefault="00B67CEE" w:rsidP="00B67CEE">
            <w:pPr>
              <w:jc w:val="both"/>
              <w:rPr>
                <w:rFonts w:ascii="Sylfaen" w:hAnsi="Sylfaen"/>
                <w:lang w:val="ka-GE"/>
              </w:rPr>
            </w:pPr>
            <w:r w:rsidRPr="00BE2424">
              <w:rPr>
                <w:rFonts w:ascii="Sylfaen" w:hAnsi="Sylfaen"/>
                <w:lang w:val="ka-GE"/>
              </w:rPr>
              <w:t>მუდმივად დაბლოკვა როდის უნდა განხორციელდეს, ამას განსაზღვრავს პროვაიდერი</w:t>
            </w:r>
            <w:r w:rsidR="00350C52" w:rsidRPr="00BE2424">
              <w:rPr>
                <w:rFonts w:ascii="Sylfaen" w:hAnsi="Sylfaen"/>
                <w:lang w:val="ka-GE"/>
              </w:rPr>
              <w:t xml:space="preserve"> წესის შესაბამისად</w:t>
            </w:r>
            <w:r w:rsidRPr="00BE2424">
              <w:rPr>
                <w:rFonts w:ascii="Sylfaen" w:hAnsi="Sylfaen"/>
                <w:lang w:val="ka-GE"/>
              </w:rPr>
              <w:t>.</w:t>
            </w:r>
          </w:p>
          <w:p w14:paraId="1C0A7BBB" w14:textId="77777777" w:rsidR="00B67CEE" w:rsidRPr="00BE2424" w:rsidRDefault="00B67CEE" w:rsidP="00B67CEE">
            <w:pPr>
              <w:jc w:val="both"/>
              <w:rPr>
                <w:rFonts w:ascii="Sylfaen" w:hAnsi="Sylfaen"/>
                <w:lang w:val="ka-GE"/>
              </w:rPr>
            </w:pPr>
          </w:p>
        </w:tc>
      </w:tr>
    </w:tbl>
    <w:p w14:paraId="093BEF35" w14:textId="76F94866" w:rsidR="00A86E41" w:rsidRPr="00BE2424" w:rsidRDefault="00A86E41" w:rsidP="00A86E41">
      <w:pPr>
        <w:jc w:val="both"/>
        <w:rPr>
          <w:rFonts w:ascii="Sylfaen" w:hAnsi="Sylfaen"/>
          <w:lang w:val="ka-GE"/>
        </w:rPr>
      </w:pPr>
    </w:p>
    <w:tbl>
      <w:tblPr>
        <w:tblStyle w:val="TableGrid97"/>
        <w:tblW w:w="0" w:type="auto"/>
        <w:tblLook w:val="04A0" w:firstRow="1" w:lastRow="0" w:firstColumn="1" w:lastColumn="0" w:noHBand="0" w:noVBand="1"/>
      </w:tblPr>
      <w:tblGrid>
        <w:gridCol w:w="9060"/>
      </w:tblGrid>
      <w:tr w:rsidR="005173A2" w:rsidRPr="00BE2424" w14:paraId="315ECEA0" w14:textId="77777777" w:rsidTr="004E2A36">
        <w:tc>
          <w:tcPr>
            <w:tcW w:w="9350" w:type="dxa"/>
            <w:shd w:val="clear" w:color="auto" w:fill="BFBFBF" w:themeFill="background1" w:themeFillShade="BF"/>
          </w:tcPr>
          <w:p w14:paraId="0C931600" w14:textId="77777777" w:rsidR="005173A2" w:rsidRPr="00BE2424" w:rsidRDefault="005173A2" w:rsidP="001A6B9F">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SMS კოდის არასწორედ შეყვანის შემთხვევაშიც უნდა იბლოკებოდეს მომხმარებელი?</w:t>
            </w:r>
          </w:p>
          <w:p w14:paraId="01BFAD0F" w14:textId="77777777" w:rsidR="005173A2" w:rsidRPr="00BE2424" w:rsidRDefault="005173A2" w:rsidP="005173A2">
            <w:pPr>
              <w:ind w:left="720"/>
              <w:contextualSpacing/>
              <w:jc w:val="both"/>
              <w:rPr>
                <w:rFonts w:ascii="Sylfaen" w:hAnsi="Sylfaen"/>
                <w:lang w:val="ka-GE"/>
              </w:rPr>
            </w:pPr>
          </w:p>
        </w:tc>
      </w:tr>
      <w:tr w:rsidR="005173A2" w:rsidRPr="00BE2424" w14:paraId="06DD1ED4" w14:textId="77777777" w:rsidTr="003B4EB3">
        <w:tc>
          <w:tcPr>
            <w:tcW w:w="9350" w:type="dxa"/>
            <w:shd w:val="clear" w:color="auto" w:fill="FFFFFF" w:themeFill="background1"/>
          </w:tcPr>
          <w:p w14:paraId="659CC7D6" w14:textId="1FD183AB" w:rsidR="00F750B4" w:rsidRDefault="00AD369E" w:rsidP="005173A2">
            <w:pPr>
              <w:jc w:val="both"/>
              <w:rPr>
                <w:rFonts w:ascii="Sylfaen" w:hAnsi="Sylfaen"/>
                <w:lang w:val="ka-GE"/>
              </w:rPr>
            </w:pPr>
            <w:r>
              <w:rPr>
                <w:rFonts w:ascii="Sylfaen" w:hAnsi="Sylfaen"/>
                <w:lang w:val="ka-GE"/>
              </w:rPr>
              <w:t xml:space="preserve">თუ </w:t>
            </w:r>
            <w:r w:rsidR="005942DF">
              <w:rPr>
                <w:rFonts w:ascii="Sylfaen" w:hAnsi="Sylfaen"/>
                <w:lang w:val="ka-GE"/>
              </w:rPr>
              <w:t>კოდი</w:t>
            </w:r>
            <w:r>
              <w:rPr>
                <w:rFonts w:ascii="Sylfaen" w:hAnsi="Sylfaen"/>
                <w:lang w:val="ka-GE"/>
              </w:rPr>
              <w:t xml:space="preserve"> არასწორად იქნა შეყვანილი და ავთენტიფიკაციის კოდის გენერირება წარუმატებელი იყო, წესის შესაბამისად უნდა </w:t>
            </w:r>
            <w:r w:rsidR="005942DF">
              <w:rPr>
                <w:rFonts w:ascii="Sylfaen" w:hAnsi="Sylfaen"/>
                <w:lang w:val="ka-GE"/>
              </w:rPr>
              <w:t>დაიბლოკოს</w:t>
            </w:r>
            <w:r>
              <w:rPr>
                <w:rFonts w:ascii="Sylfaen" w:hAnsi="Sylfaen"/>
                <w:lang w:val="ka-GE"/>
              </w:rPr>
              <w:t xml:space="preserve"> </w:t>
            </w:r>
            <w:r w:rsidR="00F750B4">
              <w:rPr>
                <w:rFonts w:ascii="Sylfaen" w:hAnsi="Sylfaen"/>
                <w:lang w:val="ka-GE"/>
              </w:rPr>
              <w:t>ე</w:t>
            </w:r>
            <w:r w:rsidR="00F750B4" w:rsidRPr="00F750B4">
              <w:rPr>
                <w:rFonts w:ascii="Sylfaen" w:hAnsi="Sylfaen"/>
                <w:lang w:val="ka-GE"/>
              </w:rPr>
              <w:t>ლექტრონული საგადახდო ინსტრუმენტ</w:t>
            </w:r>
            <w:r w:rsidR="00F750B4">
              <w:rPr>
                <w:rFonts w:ascii="Sylfaen" w:hAnsi="Sylfaen"/>
                <w:lang w:val="ka-GE"/>
              </w:rPr>
              <w:t>ი</w:t>
            </w:r>
            <w:r w:rsidR="00F750B4" w:rsidRPr="00F750B4">
              <w:rPr>
                <w:rFonts w:ascii="Sylfaen" w:hAnsi="Sylfaen"/>
                <w:lang w:val="ka-GE"/>
              </w:rPr>
              <w:t xml:space="preserve"> </w:t>
            </w:r>
            <w:r w:rsidR="00F750B4">
              <w:rPr>
                <w:rFonts w:ascii="Sylfaen" w:hAnsi="Sylfaen"/>
                <w:lang w:val="ka-GE"/>
              </w:rPr>
              <w:t>ან/</w:t>
            </w:r>
            <w:r w:rsidR="00F750B4" w:rsidRPr="00F750B4">
              <w:rPr>
                <w:rFonts w:ascii="Sylfaen" w:hAnsi="Sylfaen"/>
                <w:lang w:val="ka-GE"/>
              </w:rPr>
              <w:t xml:space="preserve">და ანგარიშებზე წვდომის ელექტრონული </w:t>
            </w:r>
            <w:r w:rsidR="00F750B4">
              <w:rPr>
                <w:rFonts w:ascii="Sylfaen" w:hAnsi="Sylfaen"/>
                <w:lang w:val="ka-GE"/>
              </w:rPr>
              <w:t>არხი.</w:t>
            </w:r>
          </w:p>
          <w:p w14:paraId="5E8A9E05" w14:textId="195C530C" w:rsidR="005173A2" w:rsidRPr="00BE2424" w:rsidRDefault="005173A2" w:rsidP="00F750B4">
            <w:pPr>
              <w:jc w:val="both"/>
              <w:rPr>
                <w:rFonts w:ascii="Sylfaen" w:hAnsi="Sylfaen"/>
                <w:lang w:val="ka-GE"/>
              </w:rPr>
            </w:pPr>
          </w:p>
        </w:tc>
      </w:tr>
    </w:tbl>
    <w:p w14:paraId="409118AB" w14:textId="0E26608F" w:rsidR="005173A2" w:rsidRPr="00BE2424" w:rsidRDefault="005173A2" w:rsidP="00A86E41">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B67CEE" w:rsidRPr="00BE2424" w14:paraId="62ED229C" w14:textId="77777777" w:rsidTr="003B4EB3">
        <w:tc>
          <w:tcPr>
            <w:tcW w:w="9060" w:type="dxa"/>
            <w:shd w:val="clear" w:color="auto" w:fill="BFBFBF" w:themeFill="background1" w:themeFillShade="BF"/>
          </w:tcPr>
          <w:p w14:paraId="5B22A712" w14:textId="77777777" w:rsidR="00B67CEE" w:rsidRPr="00BE2424" w:rsidRDefault="00B67CEE" w:rsidP="00AC3188">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დღეს გვაქვს შემთხვევები ინტერნეტ ბანკში, რომ პირველ რიგში კლიენტებს ვუბლოკავთ ანგარიშს მყისიერი საფრთხის გათვალისწინებით და ამის შემდეგ ვატყობინებთ ხოლმე. ვფიქრობ ამის საშუალება უნდა გვქონდეს და შესაბამისად ჩამოყალიბდეს ფორმულირება, მაგალითად მოთხოვნას რომ დაემატოს „როცა შესაძლებელია“.</w:t>
            </w:r>
          </w:p>
          <w:p w14:paraId="1FF3B17F" w14:textId="77777777" w:rsidR="00B67CEE" w:rsidRPr="00BE2424" w:rsidRDefault="00B67CEE" w:rsidP="00A86E41">
            <w:pPr>
              <w:jc w:val="both"/>
              <w:rPr>
                <w:rFonts w:ascii="Sylfaen" w:hAnsi="Sylfaen"/>
                <w:lang w:val="ka-GE"/>
              </w:rPr>
            </w:pPr>
          </w:p>
        </w:tc>
      </w:tr>
      <w:tr w:rsidR="00B67CEE" w:rsidRPr="00BE2424" w14:paraId="78E0C133" w14:textId="77777777" w:rsidTr="00B67CEE">
        <w:tc>
          <w:tcPr>
            <w:tcW w:w="9060" w:type="dxa"/>
          </w:tcPr>
          <w:p w14:paraId="0F4BE217" w14:textId="2B673091" w:rsidR="00B67CEE" w:rsidRPr="00BE2424" w:rsidRDefault="006D1641" w:rsidP="00B67CEE">
            <w:pPr>
              <w:jc w:val="both"/>
              <w:rPr>
                <w:rFonts w:ascii="Sylfaen" w:hAnsi="Sylfaen"/>
                <w:lang w:val="ka-GE"/>
              </w:rPr>
            </w:pPr>
            <w:r w:rsidRPr="00BE2424">
              <w:rPr>
                <w:rFonts w:ascii="Sylfaen" w:hAnsi="Sylfaen"/>
                <w:lang w:val="ka-GE"/>
              </w:rPr>
              <w:t>წესში საუბარია ავთენტიფიკაციის მიმდევრობით წარუმატებელი მცდელობების მაქსიმალური რაოდენობის შემდეგ დროებით ან სამუდამო დაბლოკვაზე.</w:t>
            </w:r>
          </w:p>
          <w:p w14:paraId="78ED1EBA" w14:textId="73D02163" w:rsidR="00B67CEE" w:rsidRPr="00BE2424" w:rsidRDefault="00AC3188" w:rsidP="00B67CEE">
            <w:pPr>
              <w:jc w:val="both"/>
              <w:rPr>
                <w:rFonts w:ascii="Sylfaen" w:hAnsi="Sylfaen"/>
                <w:lang w:val="ka-GE"/>
              </w:rPr>
            </w:pPr>
            <w:r>
              <w:rPr>
                <w:rFonts w:ascii="Sylfaen" w:hAnsi="Sylfaen"/>
                <w:lang w:val="ka-GE"/>
              </w:rPr>
              <w:t xml:space="preserve">კითხვაში </w:t>
            </w:r>
            <w:r w:rsidR="006D1641" w:rsidRPr="00BE2424">
              <w:rPr>
                <w:rFonts w:ascii="Sylfaen" w:hAnsi="Sylfaen"/>
                <w:lang w:val="ka-GE"/>
              </w:rPr>
              <w:t>ა</w:t>
            </w:r>
            <w:r w:rsidR="003B4EB3">
              <w:rPr>
                <w:rFonts w:ascii="Sylfaen" w:hAnsi="Sylfaen"/>
                <w:lang w:val="ka-GE"/>
              </w:rPr>
              <w:t>ღ</w:t>
            </w:r>
            <w:r w:rsidR="006D1641" w:rsidRPr="00BE2424">
              <w:rPr>
                <w:rFonts w:ascii="Sylfaen" w:hAnsi="Sylfaen"/>
                <w:lang w:val="ka-GE"/>
              </w:rPr>
              <w:t>წერილი მაგალით</w:t>
            </w:r>
            <w:r>
              <w:rPr>
                <w:rFonts w:ascii="Sylfaen" w:hAnsi="Sylfaen"/>
                <w:lang w:val="ka-GE"/>
              </w:rPr>
              <w:t>შ</w:t>
            </w:r>
            <w:r w:rsidR="006D1641" w:rsidRPr="00BE2424">
              <w:rPr>
                <w:rFonts w:ascii="Sylfaen" w:hAnsi="Sylfaen"/>
                <w:lang w:val="ka-GE"/>
              </w:rPr>
              <w:t xml:space="preserve">ი, </w:t>
            </w:r>
            <w:r>
              <w:rPr>
                <w:rFonts w:ascii="Sylfaen" w:hAnsi="Sylfaen"/>
                <w:lang w:val="ka-GE"/>
              </w:rPr>
              <w:t>არ არის საუბარი ავთენ</w:t>
            </w:r>
            <w:r w:rsidR="00AD369E">
              <w:rPr>
                <w:rFonts w:ascii="Sylfaen" w:hAnsi="Sylfaen"/>
                <w:lang w:val="ka-GE"/>
              </w:rPr>
              <w:t>ტ</w:t>
            </w:r>
            <w:r>
              <w:rPr>
                <w:rFonts w:ascii="Sylfaen" w:hAnsi="Sylfaen"/>
                <w:lang w:val="ka-GE"/>
              </w:rPr>
              <w:t>იფიკაციის წარუმატებელ მცდელობებზე.</w:t>
            </w:r>
          </w:p>
          <w:p w14:paraId="3E55B3D5" w14:textId="3FD5676A" w:rsidR="006D1641" w:rsidRPr="00BE2424" w:rsidRDefault="006D1641" w:rsidP="00B67CEE">
            <w:pPr>
              <w:jc w:val="both"/>
              <w:rPr>
                <w:rFonts w:ascii="Sylfaen" w:hAnsi="Sylfaen"/>
                <w:lang w:val="ka-GE"/>
              </w:rPr>
            </w:pPr>
          </w:p>
        </w:tc>
      </w:tr>
    </w:tbl>
    <w:p w14:paraId="3A81E5D1" w14:textId="5B2830F0" w:rsidR="00B67CEE" w:rsidRPr="00BE2424" w:rsidRDefault="00B67CEE" w:rsidP="00A86E41">
      <w:pPr>
        <w:jc w:val="both"/>
        <w:rPr>
          <w:rFonts w:ascii="Sylfaen" w:hAnsi="Sylfaen"/>
          <w:lang w:val="ka-GE"/>
        </w:rPr>
      </w:pPr>
    </w:p>
    <w:tbl>
      <w:tblPr>
        <w:tblStyle w:val="TableGrid17"/>
        <w:tblW w:w="0" w:type="auto"/>
        <w:tblLook w:val="04A0" w:firstRow="1" w:lastRow="0" w:firstColumn="1" w:lastColumn="0" w:noHBand="0" w:noVBand="1"/>
      </w:tblPr>
      <w:tblGrid>
        <w:gridCol w:w="9060"/>
      </w:tblGrid>
      <w:tr w:rsidR="00AE2E81" w:rsidRPr="00BE2424" w14:paraId="553B9E04" w14:textId="77777777" w:rsidTr="008D369B">
        <w:tc>
          <w:tcPr>
            <w:tcW w:w="9350" w:type="dxa"/>
            <w:shd w:val="clear" w:color="auto" w:fill="BFBFBF" w:themeFill="background1" w:themeFillShade="BF"/>
          </w:tcPr>
          <w:p w14:paraId="7D0F2C64" w14:textId="77777777" w:rsidR="00AE2E81" w:rsidRPr="00BE2424" w:rsidRDefault="00AE2E81" w:rsidP="00056EE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წესი მიუთითებს, რომ ავთენტიფიკაციის</w:t>
            </w:r>
            <w:r w:rsidRPr="00BE2424">
              <w:rPr>
                <w:rFonts w:ascii="Sylfaen" w:hAnsi="Sylfaen"/>
                <w:b/>
                <w:lang w:val="ka-GE"/>
              </w:rPr>
              <w:t xml:space="preserve"> მიმდევრობით წარუმატებელი მცდელობების მაქსიმალური რაოდენობა განსაზღვრული პერიოდისთვის არ უნდა აღემატებოდეს ხუთს. რას ნიშნავს დროის დადგენილი პერიოდითვის?</w:t>
            </w:r>
          </w:p>
          <w:p w14:paraId="4A270019" w14:textId="77777777" w:rsidR="00AE2E81" w:rsidRPr="00BE2424" w:rsidRDefault="00AE2E81" w:rsidP="00AE2E81">
            <w:pPr>
              <w:ind w:left="720"/>
              <w:contextualSpacing/>
              <w:jc w:val="both"/>
              <w:rPr>
                <w:rFonts w:ascii="Sylfaen" w:hAnsi="Sylfaen"/>
                <w:lang w:val="ka-GE"/>
              </w:rPr>
            </w:pPr>
          </w:p>
        </w:tc>
      </w:tr>
      <w:tr w:rsidR="00AE2E81" w:rsidRPr="00BE2424" w14:paraId="0A98E613" w14:textId="77777777" w:rsidTr="003B4EB3">
        <w:tc>
          <w:tcPr>
            <w:tcW w:w="9350" w:type="dxa"/>
            <w:shd w:val="clear" w:color="auto" w:fill="FFFFFF" w:themeFill="background1"/>
          </w:tcPr>
          <w:p w14:paraId="6B29DE9C" w14:textId="26D5AB81" w:rsidR="00AE2E81" w:rsidRPr="00BE2424" w:rsidRDefault="00AE2E81" w:rsidP="00AE2E81">
            <w:pPr>
              <w:jc w:val="both"/>
              <w:rPr>
                <w:rFonts w:ascii="Sylfaen" w:hAnsi="Sylfaen"/>
                <w:lang w:val="ka-GE"/>
              </w:rPr>
            </w:pPr>
            <w:r w:rsidRPr="00BE2424">
              <w:rPr>
                <w:rFonts w:ascii="Sylfaen" w:hAnsi="Sylfaen"/>
                <w:lang w:val="ka-GE"/>
              </w:rPr>
              <w:t>საუბარია პროვაიდერის მიერ განსაზღვრულ პერიოდზე</w:t>
            </w:r>
            <w:r w:rsidR="00AD369E">
              <w:rPr>
                <w:rFonts w:ascii="Sylfaen" w:hAnsi="Sylfaen"/>
                <w:lang w:val="ka-GE"/>
              </w:rPr>
              <w:t xml:space="preserve"> -</w:t>
            </w:r>
            <w:r w:rsidRPr="00BE2424">
              <w:rPr>
                <w:rFonts w:ascii="Sylfaen" w:hAnsi="Sylfaen"/>
                <w:lang w:val="ka-GE"/>
              </w:rPr>
              <w:t xml:space="preserve"> „პროვაიდერის მიერ რისკზე დაფუძნებული მიდგომის საფუძველზე განსაზღვრული პერიოდისთვის“.</w:t>
            </w:r>
          </w:p>
          <w:p w14:paraId="404DFABC" w14:textId="77777777" w:rsidR="00AE2E81" w:rsidRPr="00BE2424" w:rsidRDefault="00AE2E81" w:rsidP="00AE2E81">
            <w:pPr>
              <w:jc w:val="both"/>
              <w:rPr>
                <w:rFonts w:ascii="Sylfaen" w:hAnsi="Sylfaen"/>
                <w:lang w:val="ka-GE"/>
              </w:rPr>
            </w:pPr>
          </w:p>
        </w:tc>
      </w:tr>
    </w:tbl>
    <w:p w14:paraId="2FEA5C4D" w14:textId="62C11D9F" w:rsidR="00AE2E81" w:rsidRPr="00BE2424" w:rsidRDefault="00AE2E81" w:rsidP="00A86E41">
      <w:pPr>
        <w:jc w:val="both"/>
        <w:rPr>
          <w:rFonts w:ascii="Sylfaen" w:hAnsi="Sylfaen"/>
          <w:lang w:val="ka-GE"/>
        </w:rPr>
      </w:pPr>
    </w:p>
    <w:tbl>
      <w:tblPr>
        <w:tblStyle w:val="TableGrid18"/>
        <w:tblW w:w="0" w:type="auto"/>
        <w:tblLook w:val="04A0" w:firstRow="1" w:lastRow="0" w:firstColumn="1" w:lastColumn="0" w:noHBand="0" w:noVBand="1"/>
      </w:tblPr>
      <w:tblGrid>
        <w:gridCol w:w="9060"/>
      </w:tblGrid>
      <w:tr w:rsidR="00AE2E81" w:rsidRPr="00BE2424" w14:paraId="660336F4" w14:textId="77777777" w:rsidTr="008D369B">
        <w:tc>
          <w:tcPr>
            <w:tcW w:w="9350" w:type="dxa"/>
            <w:shd w:val="clear" w:color="auto" w:fill="BFBFBF" w:themeFill="background1" w:themeFillShade="BF"/>
          </w:tcPr>
          <w:p w14:paraId="350B00A9" w14:textId="77777777" w:rsidR="00AE2E81" w:rsidRPr="00BE2424" w:rsidRDefault="00AE2E81" w:rsidP="00056EE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დაბლოკვის შესახებ შეტყობინების</w:t>
            </w:r>
            <w:r w:rsidRPr="00BE2424">
              <w:rPr>
                <w:rFonts w:ascii="Sylfaen" w:hAnsi="Sylfaen"/>
                <w:b/>
                <w:lang w:val="ka-GE"/>
              </w:rPr>
              <w:t xml:space="preserve"> გაგზავნა არ უნდა იყოს წინაპირობა დაბლოკვისთვის. შეტყობინება შეგვიძლია გავაგზავნოთ პოსტფაკტუმ? </w:t>
            </w:r>
            <w:r w:rsidRPr="00BE2424">
              <w:rPr>
                <w:rFonts w:ascii="Sylfaen" w:hAnsi="Sylfaen"/>
                <w:b/>
              </w:rPr>
              <w:t>SMS</w:t>
            </w:r>
            <w:r w:rsidRPr="00BE2424">
              <w:rPr>
                <w:rFonts w:ascii="Sylfaen" w:hAnsi="Sylfaen"/>
                <w:b/>
                <w:lang w:val="ka-GE"/>
              </w:rPr>
              <w:t xml:space="preserve"> საკმარისია თუ ფოსტით უნდა გაიგზავნოს მისამართზე შეტყობინება?</w:t>
            </w:r>
          </w:p>
          <w:p w14:paraId="022524D8" w14:textId="77777777" w:rsidR="00AE2E81" w:rsidRPr="00BE2424" w:rsidRDefault="00AE2E81" w:rsidP="00AE2E81">
            <w:pPr>
              <w:ind w:left="720"/>
              <w:contextualSpacing/>
              <w:jc w:val="both"/>
              <w:rPr>
                <w:rFonts w:ascii="Sylfaen" w:hAnsi="Sylfaen"/>
                <w:lang w:val="ka-GE"/>
              </w:rPr>
            </w:pPr>
          </w:p>
        </w:tc>
      </w:tr>
      <w:tr w:rsidR="00AE2E81" w:rsidRPr="00BE2424" w14:paraId="01D1500F" w14:textId="77777777" w:rsidTr="003B4EB3">
        <w:tc>
          <w:tcPr>
            <w:tcW w:w="9350" w:type="dxa"/>
            <w:shd w:val="clear" w:color="auto" w:fill="FFFFFF" w:themeFill="background1"/>
          </w:tcPr>
          <w:p w14:paraId="2460093C" w14:textId="77777777" w:rsidR="00AE2E81" w:rsidRPr="00BE2424" w:rsidRDefault="00AE2E81" w:rsidP="00AE2E81">
            <w:pPr>
              <w:jc w:val="both"/>
              <w:rPr>
                <w:rFonts w:ascii="Sylfaen" w:hAnsi="Sylfaen"/>
                <w:lang w:val="ka-GE"/>
              </w:rPr>
            </w:pPr>
            <w:r w:rsidRPr="00BE2424">
              <w:rPr>
                <w:rFonts w:ascii="Sylfaen" w:hAnsi="Sylfaen"/>
                <w:lang w:val="ka-GE"/>
              </w:rPr>
              <w:t>როდესაც რამდენჯერმე დაიბლოკება „დროებით“, შეიძლება მომხმარებელს მიეწოდოს ინფორმაცია, რომ მონაცემების კიდევ ერთხელ შეცდომით(/წარუმატებელი) შეყვანა  გამოიწვევს „სამუდამოდ“ დაბლოკვას.</w:t>
            </w:r>
          </w:p>
          <w:p w14:paraId="134EFE11" w14:textId="77777777" w:rsidR="00AE2E81" w:rsidRPr="00BE2424" w:rsidRDefault="00AE2E81" w:rsidP="00AE2E81">
            <w:pPr>
              <w:jc w:val="both"/>
              <w:rPr>
                <w:rFonts w:ascii="Sylfaen" w:hAnsi="Sylfaen"/>
                <w:lang w:val="ka-GE"/>
              </w:rPr>
            </w:pPr>
          </w:p>
          <w:p w14:paraId="58759FA7" w14:textId="12074DA8" w:rsidR="00AE2E81" w:rsidRPr="00BE2424" w:rsidRDefault="00AE2E81" w:rsidP="00AE2E81">
            <w:pPr>
              <w:jc w:val="both"/>
              <w:rPr>
                <w:rFonts w:ascii="Sylfaen" w:hAnsi="Sylfaen"/>
                <w:lang w:val="ka-GE"/>
              </w:rPr>
            </w:pPr>
            <w:r w:rsidRPr="00BE2424">
              <w:rPr>
                <w:rFonts w:ascii="Sylfaen" w:hAnsi="Sylfaen"/>
                <w:lang w:val="ka-GE"/>
              </w:rPr>
              <w:t>წეს</w:t>
            </w:r>
            <w:r w:rsidR="003B4EB3">
              <w:rPr>
                <w:rFonts w:ascii="Sylfaen" w:hAnsi="Sylfaen"/>
                <w:lang w:val="ka-GE"/>
              </w:rPr>
              <w:t>ი</w:t>
            </w:r>
            <w:r w:rsidRPr="00BE2424">
              <w:rPr>
                <w:rFonts w:ascii="Sylfaen" w:hAnsi="Sylfaen"/>
                <w:lang w:val="ka-GE"/>
              </w:rPr>
              <w:t xml:space="preserve"> არ განსაზღვრავს შეტყობინების მიწოდების არხს. შესაბამისად, პროვაიდერი აირჩევს ეფექტურ გზას.</w:t>
            </w:r>
          </w:p>
          <w:p w14:paraId="337A9C77" w14:textId="77777777" w:rsidR="00AE2E81" w:rsidRPr="00BE2424" w:rsidRDefault="00AE2E81" w:rsidP="00AE2E81">
            <w:pPr>
              <w:jc w:val="both"/>
              <w:rPr>
                <w:rFonts w:ascii="Sylfaen" w:hAnsi="Sylfaen"/>
                <w:lang w:val="ka-GE"/>
              </w:rPr>
            </w:pPr>
          </w:p>
        </w:tc>
      </w:tr>
    </w:tbl>
    <w:p w14:paraId="1F986FD4" w14:textId="64D34188" w:rsidR="00AE2E81" w:rsidRPr="00BE2424" w:rsidRDefault="00AE2E81" w:rsidP="00A86E41">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6D1641" w:rsidRPr="00BE2424" w14:paraId="505CB3E7" w14:textId="77777777" w:rsidTr="003B4EB3">
        <w:tc>
          <w:tcPr>
            <w:tcW w:w="9060" w:type="dxa"/>
            <w:shd w:val="clear" w:color="auto" w:fill="BFBFBF" w:themeFill="background1" w:themeFillShade="BF"/>
          </w:tcPr>
          <w:p w14:paraId="1306A5A9" w14:textId="77777777" w:rsidR="00AD369E" w:rsidRDefault="006D1641" w:rsidP="00AD369E">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რა პერიოდით ადრე უნდა მოხდეს შეტყობინება?</w:t>
            </w:r>
          </w:p>
          <w:p w14:paraId="240782B1" w14:textId="03D810BC" w:rsidR="006D1641" w:rsidRPr="00AD369E" w:rsidRDefault="006D1641" w:rsidP="00AD369E">
            <w:pPr>
              <w:pStyle w:val="ListParagraph"/>
              <w:tabs>
                <w:tab w:val="left" w:pos="522"/>
              </w:tabs>
              <w:ind w:left="522"/>
              <w:jc w:val="both"/>
              <w:outlineLvl w:val="1"/>
              <w:rPr>
                <w:rFonts w:ascii="Sylfaen" w:hAnsi="Sylfaen"/>
                <w:b/>
                <w:lang w:val="ka-GE"/>
              </w:rPr>
            </w:pPr>
            <w:r w:rsidRPr="00AD369E">
              <w:rPr>
                <w:rFonts w:ascii="Sylfaen" w:hAnsi="Sylfaen" w:cs="Sylfaen"/>
                <w:b/>
                <w:lang w:val="ka-GE"/>
              </w:rPr>
              <w:t>რა</w:t>
            </w:r>
            <w:r w:rsidRPr="00AD369E">
              <w:rPr>
                <w:rFonts w:ascii="Sylfaen" w:hAnsi="Sylfaen"/>
                <w:b/>
                <w:lang w:val="ka-GE"/>
              </w:rPr>
              <w:t xml:space="preserve"> ფორმით? მე-5 მცდელობამდე უნდა შეატყობინოს? თუ ზოგადად მოხდეს მომხმარებლის ინფორმირება სანამ უშუალოდ წარუმატებელ მცდელობებს განახორციელებს?</w:t>
            </w:r>
          </w:p>
          <w:p w14:paraId="54C623EA" w14:textId="77777777" w:rsidR="006D1641" w:rsidRPr="00BE2424" w:rsidRDefault="006D1641" w:rsidP="00A86E41">
            <w:pPr>
              <w:jc w:val="both"/>
              <w:rPr>
                <w:rFonts w:ascii="Sylfaen" w:hAnsi="Sylfaen"/>
                <w:lang w:val="ka-GE"/>
              </w:rPr>
            </w:pPr>
          </w:p>
        </w:tc>
      </w:tr>
      <w:tr w:rsidR="006D1641" w:rsidRPr="00BE2424" w14:paraId="203D84E8" w14:textId="77777777" w:rsidTr="006D1641">
        <w:tc>
          <w:tcPr>
            <w:tcW w:w="9060" w:type="dxa"/>
          </w:tcPr>
          <w:p w14:paraId="42F50323" w14:textId="202CD614" w:rsidR="006D1641" w:rsidRPr="00BE2424" w:rsidRDefault="006B2C1B" w:rsidP="006D1641">
            <w:pPr>
              <w:jc w:val="both"/>
              <w:rPr>
                <w:rFonts w:ascii="Sylfaen" w:hAnsi="Sylfaen"/>
                <w:lang w:val="ka-GE"/>
              </w:rPr>
            </w:pPr>
            <w:r w:rsidRPr="00BE2424">
              <w:rPr>
                <w:rFonts w:ascii="Sylfaen" w:hAnsi="Sylfaen"/>
                <w:lang w:val="ka-GE"/>
              </w:rPr>
              <w:t xml:space="preserve">წინასწარი შეტყობინების ვალდებულება არის  მხოლოდ სამუდამო დაბლოკვის შემთხვევაში, რომლის განბლოკვა ავტომატურ რეჟიმში არ მოხდება. </w:t>
            </w:r>
            <w:r w:rsidR="006D1641" w:rsidRPr="00BE2424">
              <w:rPr>
                <w:rFonts w:ascii="Sylfaen" w:hAnsi="Sylfaen"/>
                <w:lang w:val="ka-GE"/>
              </w:rPr>
              <w:t xml:space="preserve">წესი არ განსაზღვრავს ფორმას. ეს ფომა წინასწარ უნდა იყოს შეთანხმებული პროვაიდერსა და მომხმარებელს შორის. </w:t>
            </w:r>
          </w:p>
          <w:p w14:paraId="2FE36D34" w14:textId="0ABAD2E3" w:rsidR="006D1641" w:rsidRPr="00BE2424" w:rsidRDefault="006D1641" w:rsidP="006D1641">
            <w:pPr>
              <w:jc w:val="both"/>
              <w:rPr>
                <w:rFonts w:ascii="Sylfaen" w:hAnsi="Sylfaen"/>
                <w:lang w:val="ka-GE"/>
              </w:rPr>
            </w:pPr>
            <w:r w:rsidRPr="00BE2424">
              <w:rPr>
                <w:rFonts w:ascii="Sylfaen" w:hAnsi="Sylfaen"/>
                <w:lang w:val="ka-GE"/>
              </w:rPr>
              <w:t>რაც შეეხება „რა პერიოდით ადრე უნდა მოხდეს შეტყობინება“, წესი ადგენს რომ „საბოლოო დაბლოკვამდე“ უნდა მიეწოდოს ინფორმაცია მომხმარებელს რომ მისი წვდომა/საგადახდო ინსტრუმენტი დაიბლოკება სამუდამოდ.</w:t>
            </w:r>
          </w:p>
          <w:p w14:paraId="0F6E9457" w14:textId="77777777" w:rsidR="006D1641" w:rsidRPr="00BE2424" w:rsidRDefault="006D1641" w:rsidP="00A86E41">
            <w:pPr>
              <w:jc w:val="both"/>
              <w:rPr>
                <w:rFonts w:ascii="Sylfaen" w:hAnsi="Sylfaen"/>
                <w:lang w:val="ka-GE"/>
              </w:rPr>
            </w:pPr>
          </w:p>
        </w:tc>
      </w:tr>
    </w:tbl>
    <w:p w14:paraId="612960E2" w14:textId="1905BA85" w:rsidR="006D1641" w:rsidRPr="00BE2424" w:rsidRDefault="006D1641" w:rsidP="00A86E41">
      <w:pPr>
        <w:jc w:val="both"/>
        <w:rPr>
          <w:rFonts w:ascii="Sylfaen" w:hAnsi="Sylfaen"/>
          <w:lang w:val="ka-GE"/>
        </w:rPr>
      </w:pPr>
    </w:p>
    <w:p w14:paraId="2751F671" w14:textId="324BD495" w:rsidR="00E27476" w:rsidRPr="006B2C1B" w:rsidRDefault="006B2C1B" w:rsidP="00A86E41">
      <w:pPr>
        <w:jc w:val="both"/>
        <w:rPr>
          <w:rFonts w:ascii="Sylfaen" w:hAnsi="Sylfaen"/>
          <w:b/>
          <w:sz w:val="28"/>
          <w:szCs w:val="28"/>
          <w:lang w:val="ka-GE"/>
        </w:rPr>
      </w:pPr>
      <w:r w:rsidRPr="006B2C1B">
        <w:rPr>
          <w:rFonts w:ascii="Sylfaen" w:hAnsi="Sylfaen"/>
          <w:b/>
          <w:sz w:val="28"/>
          <w:szCs w:val="28"/>
          <w:lang w:val="ka-GE"/>
        </w:rPr>
        <w:t>დინამიური კავშირი</w:t>
      </w:r>
    </w:p>
    <w:tbl>
      <w:tblPr>
        <w:tblStyle w:val="TableGrid"/>
        <w:tblW w:w="0" w:type="auto"/>
        <w:tblLook w:val="04A0" w:firstRow="1" w:lastRow="0" w:firstColumn="1" w:lastColumn="0" w:noHBand="0" w:noVBand="1"/>
      </w:tblPr>
      <w:tblGrid>
        <w:gridCol w:w="9060"/>
      </w:tblGrid>
      <w:tr w:rsidR="00EA54FF" w:rsidRPr="00BE2424" w14:paraId="53A58942" w14:textId="77777777" w:rsidTr="003B4EB3">
        <w:tc>
          <w:tcPr>
            <w:tcW w:w="9060" w:type="dxa"/>
            <w:shd w:val="clear" w:color="auto" w:fill="BFBFBF" w:themeFill="background1" w:themeFillShade="BF"/>
          </w:tcPr>
          <w:p w14:paraId="75BD994F" w14:textId="45D8C84B" w:rsidR="00932AAA" w:rsidRPr="00BE2424" w:rsidRDefault="00932AAA" w:rsidP="006B2C1B">
            <w:pPr>
              <w:pStyle w:val="ListParagraph"/>
              <w:numPr>
                <w:ilvl w:val="0"/>
                <w:numId w:val="2"/>
              </w:numPr>
              <w:tabs>
                <w:tab w:val="left" w:pos="522"/>
              </w:tabs>
              <w:ind w:left="522" w:hanging="522"/>
              <w:jc w:val="both"/>
              <w:outlineLvl w:val="1"/>
              <w:rPr>
                <w:rFonts w:ascii="Sylfaen" w:hAnsi="Sylfaen"/>
                <w:b/>
              </w:rPr>
            </w:pPr>
            <w:bookmarkStart w:id="23" w:name="_Toc16779402"/>
            <w:r w:rsidRPr="00BE2424">
              <w:rPr>
                <w:rFonts w:ascii="Sylfaen" w:hAnsi="Sylfaen"/>
                <w:b/>
                <w:lang w:val="ka-GE"/>
              </w:rPr>
              <w:t xml:space="preserve">მუხლი </w:t>
            </w:r>
            <w:r w:rsidR="00350C52" w:rsidRPr="00BE2424">
              <w:rPr>
                <w:rFonts w:ascii="Sylfaen" w:hAnsi="Sylfaen"/>
                <w:b/>
                <w:lang w:val="ka-GE"/>
              </w:rPr>
              <w:t>7</w:t>
            </w:r>
            <w:r w:rsidRPr="00BE2424">
              <w:rPr>
                <w:rFonts w:ascii="Sylfaen" w:hAnsi="Sylfaen"/>
                <w:b/>
                <w:lang w:val="ka-GE"/>
              </w:rPr>
              <w:t xml:space="preserve">.1. საბარათე გადახდის </w:t>
            </w:r>
            <w:r w:rsidR="001219E0" w:rsidRPr="00BE2424">
              <w:rPr>
                <w:rFonts w:ascii="Sylfaen" w:hAnsi="Sylfaen"/>
                <w:b/>
                <w:lang w:val="ka-GE"/>
              </w:rPr>
              <w:t>ო</w:t>
            </w:r>
            <w:r w:rsidRPr="00BE2424">
              <w:rPr>
                <w:rFonts w:ascii="Sylfaen" w:hAnsi="Sylfaen"/>
                <w:b/>
                <w:lang w:val="ka-GE"/>
              </w:rPr>
              <w:t>პ</w:t>
            </w:r>
            <w:r w:rsidR="001219E0" w:rsidRPr="00BE2424">
              <w:rPr>
                <w:rFonts w:ascii="Sylfaen" w:hAnsi="Sylfaen"/>
                <w:b/>
                <w:lang w:val="ka-GE"/>
              </w:rPr>
              <w:t>ე</w:t>
            </w:r>
            <w:r w:rsidRPr="00BE2424">
              <w:rPr>
                <w:rFonts w:ascii="Sylfaen" w:hAnsi="Sylfaen"/>
                <w:b/>
                <w:lang w:val="ka-GE"/>
              </w:rPr>
              <w:t>რაციას ეხება, თუ მხოლოდ გადარიცხვის ოპერაციას?</w:t>
            </w:r>
            <w:bookmarkEnd w:id="23"/>
          </w:p>
          <w:p w14:paraId="20756B63" w14:textId="77777777" w:rsidR="00EA54FF" w:rsidRPr="00BE2424" w:rsidRDefault="00EA54FF" w:rsidP="00932AAA">
            <w:pPr>
              <w:pStyle w:val="ListParagraph"/>
              <w:jc w:val="both"/>
              <w:outlineLvl w:val="1"/>
              <w:rPr>
                <w:rFonts w:ascii="Sylfaen" w:hAnsi="Sylfaen"/>
                <w:b/>
                <w:lang w:val="ka-GE"/>
              </w:rPr>
            </w:pPr>
          </w:p>
        </w:tc>
      </w:tr>
      <w:tr w:rsidR="00EA54FF" w:rsidRPr="00BE2424" w14:paraId="6E9726B4" w14:textId="77777777" w:rsidTr="00EA54FF">
        <w:tc>
          <w:tcPr>
            <w:tcW w:w="9060" w:type="dxa"/>
          </w:tcPr>
          <w:p w14:paraId="0408196D" w14:textId="3EC814FD" w:rsidR="00932AAA" w:rsidRPr="00BE2424" w:rsidRDefault="00932AAA" w:rsidP="00932AAA">
            <w:pPr>
              <w:jc w:val="both"/>
              <w:rPr>
                <w:rFonts w:ascii="Sylfaen" w:hAnsi="Sylfaen"/>
                <w:lang w:val="ka-GE"/>
              </w:rPr>
            </w:pPr>
            <w:r w:rsidRPr="00BE2424">
              <w:rPr>
                <w:rFonts w:ascii="Sylfaen" w:hAnsi="Sylfaen"/>
                <w:lang w:val="ka-GE"/>
              </w:rPr>
              <w:t>მე-</w:t>
            </w:r>
            <w:r w:rsidR="00D25225" w:rsidRPr="00BE2424">
              <w:rPr>
                <w:rFonts w:ascii="Sylfaen" w:hAnsi="Sylfaen"/>
                <w:lang w:val="ka-GE"/>
              </w:rPr>
              <w:t>7</w:t>
            </w:r>
            <w:r w:rsidRPr="00BE2424">
              <w:rPr>
                <w:rFonts w:ascii="Sylfaen" w:hAnsi="Sylfaen"/>
                <w:lang w:val="ka-GE"/>
              </w:rPr>
              <w:t xml:space="preserve"> მუხლის მოთხოვნები ვრცელდება ყველა ელექტრონული გადახდის ოპერაციის ინიცირებაზე. კონკრეტულად </w:t>
            </w:r>
            <w:r w:rsidR="001219E0" w:rsidRPr="00BE2424">
              <w:rPr>
                <w:rFonts w:ascii="Sylfaen" w:hAnsi="Sylfaen"/>
                <w:lang w:val="ka-GE"/>
              </w:rPr>
              <w:t>საბარათ</w:t>
            </w:r>
            <w:r w:rsidRPr="00BE2424">
              <w:rPr>
                <w:rFonts w:ascii="Sylfaen" w:hAnsi="Sylfaen"/>
                <w:lang w:val="ka-GE"/>
              </w:rPr>
              <w:t>ე ოპერაციაზე დამატებითი მოთხოვნა განსაზღვრულია ამ მუხლის მე-3 პუნქტის „ა“ ქვეპუნქტით.</w:t>
            </w:r>
          </w:p>
          <w:p w14:paraId="108F9015" w14:textId="037B7E1A" w:rsidR="00EA54FF" w:rsidRPr="00BE2424" w:rsidRDefault="00EA54FF" w:rsidP="00932AAA">
            <w:pPr>
              <w:jc w:val="both"/>
              <w:rPr>
                <w:rFonts w:ascii="Sylfaen" w:hAnsi="Sylfaen"/>
                <w:b/>
                <w:lang w:val="ka-GE"/>
              </w:rPr>
            </w:pPr>
          </w:p>
        </w:tc>
      </w:tr>
    </w:tbl>
    <w:p w14:paraId="22634D30" w14:textId="10AB559C" w:rsidR="00EE42C5" w:rsidRPr="00BE2424" w:rsidRDefault="00EE42C5" w:rsidP="00EA54FF">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932AAA" w:rsidRPr="00BE2424" w14:paraId="37BF93B1" w14:textId="77777777" w:rsidTr="003B4EB3">
        <w:tc>
          <w:tcPr>
            <w:tcW w:w="9060" w:type="dxa"/>
            <w:shd w:val="clear" w:color="auto" w:fill="BFBFBF" w:themeFill="background1" w:themeFillShade="BF"/>
          </w:tcPr>
          <w:p w14:paraId="0161F095" w14:textId="77777777" w:rsidR="007F78C0" w:rsidRDefault="00932AAA" w:rsidP="007F78C0">
            <w:pPr>
              <w:pStyle w:val="ListParagraph"/>
              <w:numPr>
                <w:ilvl w:val="0"/>
                <w:numId w:val="2"/>
              </w:numPr>
              <w:tabs>
                <w:tab w:val="left" w:pos="522"/>
              </w:tabs>
              <w:ind w:left="522" w:hanging="522"/>
              <w:jc w:val="both"/>
              <w:outlineLvl w:val="1"/>
              <w:rPr>
                <w:rFonts w:ascii="Sylfaen" w:hAnsi="Sylfaen"/>
                <w:b/>
                <w:lang w:val="ka-GE"/>
              </w:rPr>
            </w:pPr>
            <w:bookmarkStart w:id="24" w:name="_Toc16779403"/>
            <w:r w:rsidRPr="00BE2424">
              <w:rPr>
                <w:rFonts w:ascii="Sylfaen" w:hAnsi="Sylfaen"/>
                <w:b/>
                <w:lang w:val="ka-GE"/>
              </w:rPr>
              <w:lastRenderedPageBreak/>
              <w:t xml:space="preserve">მუხლი </w:t>
            </w:r>
            <w:r w:rsidR="00D25225" w:rsidRPr="00BE2424">
              <w:rPr>
                <w:rFonts w:ascii="Sylfaen" w:hAnsi="Sylfaen"/>
                <w:b/>
                <w:lang w:val="ka-GE"/>
              </w:rPr>
              <w:t>7</w:t>
            </w:r>
            <w:r w:rsidRPr="00BE2424">
              <w:rPr>
                <w:rFonts w:ascii="Sylfaen" w:hAnsi="Sylfaen"/>
                <w:b/>
                <w:lang w:val="ka-GE"/>
              </w:rPr>
              <w:t>.1.ა - რა მომენტშია ვალდებული აჩვენოს ოპერაციის თანხისა და მიმღების შესახებ ინფორმაცია?</w:t>
            </w:r>
            <w:bookmarkEnd w:id="24"/>
          </w:p>
          <w:p w14:paraId="42B728BF" w14:textId="7FABEAF7" w:rsidR="00932AAA" w:rsidRPr="007F78C0" w:rsidRDefault="00932AAA" w:rsidP="007F78C0">
            <w:pPr>
              <w:pStyle w:val="ListParagraph"/>
              <w:tabs>
                <w:tab w:val="left" w:pos="522"/>
              </w:tabs>
              <w:ind w:left="522"/>
              <w:jc w:val="both"/>
              <w:outlineLvl w:val="1"/>
              <w:rPr>
                <w:rFonts w:ascii="Sylfaen" w:hAnsi="Sylfaen"/>
                <w:b/>
                <w:lang w:val="ka-GE"/>
              </w:rPr>
            </w:pPr>
            <w:r w:rsidRPr="007F78C0">
              <w:rPr>
                <w:rFonts w:ascii="Sylfaen" w:hAnsi="Sylfaen"/>
                <w:lang w:val="ka-GE"/>
              </w:rPr>
              <w:t>„ა) საგადახდო მომსახურების პროვაიდერი ვალდებულია გადამხდელს აჩვენოს ოპერაციის თანხისა და მიმღების შესახებ ინფორმაცია;“</w:t>
            </w:r>
          </w:p>
          <w:p w14:paraId="6873A64C" w14:textId="77777777" w:rsidR="00932AAA" w:rsidRPr="00BE2424" w:rsidRDefault="00932AAA" w:rsidP="00EA54FF">
            <w:pPr>
              <w:jc w:val="both"/>
              <w:rPr>
                <w:rFonts w:ascii="Sylfaen" w:hAnsi="Sylfaen"/>
                <w:b/>
                <w:lang w:val="ka-GE"/>
              </w:rPr>
            </w:pPr>
          </w:p>
        </w:tc>
      </w:tr>
      <w:tr w:rsidR="00932AAA" w:rsidRPr="00BE2424" w14:paraId="313B7124" w14:textId="77777777" w:rsidTr="00932AAA">
        <w:tc>
          <w:tcPr>
            <w:tcW w:w="9060" w:type="dxa"/>
          </w:tcPr>
          <w:p w14:paraId="3924A39D" w14:textId="0F818442" w:rsidR="00932AAA" w:rsidRPr="00BE2424" w:rsidRDefault="00932AAA" w:rsidP="00932AAA">
            <w:pPr>
              <w:jc w:val="both"/>
              <w:rPr>
                <w:rFonts w:ascii="Sylfaen" w:hAnsi="Sylfaen"/>
                <w:lang w:val="ka-GE"/>
              </w:rPr>
            </w:pPr>
            <w:r w:rsidRPr="00BE2424">
              <w:rPr>
                <w:rFonts w:ascii="Sylfaen" w:hAnsi="Sylfaen"/>
                <w:lang w:val="ka-GE"/>
              </w:rPr>
              <w:t>მომხმარებელს უნდა ჰქონდეს საშუალება თავის მეირ შეყვანილი მონაცემები საბოლოოდ დათანხმებამდე გადაამოწმოს და შემდგომ დაეთანხმოს</w:t>
            </w:r>
            <w:r w:rsidR="00C8136F">
              <w:rPr>
                <w:rFonts w:ascii="Sylfaen" w:hAnsi="Sylfaen"/>
                <w:lang w:val="ka-GE"/>
              </w:rPr>
              <w:t xml:space="preserve"> გადახდას</w:t>
            </w:r>
            <w:r w:rsidRPr="00BE2424">
              <w:rPr>
                <w:rFonts w:ascii="Sylfaen" w:hAnsi="Sylfaen"/>
                <w:lang w:val="ka-GE"/>
              </w:rPr>
              <w:t>.</w:t>
            </w:r>
          </w:p>
          <w:p w14:paraId="4B91BE39" w14:textId="77777777" w:rsidR="00932AAA" w:rsidRPr="00BE2424" w:rsidRDefault="00932AAA" w:rsidP="00EA54FF">
            <w:pPr>
              <w:jc w:val="both"/>
              <w:rPr>
                <w:rFonts w:ascii="Sylfaen" w:hAnsi="Sylfaen"/>
                <w:b/>
                <w:lang w:val="ka-GE"/>
              </w:rPr>
            </w:pPr>
          </w:p>
        </w:tc>
      </w:tr>
    </w:tbl>
    <w:p w14:paraId="17FFFFCA" w14:textId="7F33BFC1" w:rsidR="00932AAA" w:rsidRPr="00BE2424" w:rsidRDefault="00932AAA" w:rsidP="00EA54FF">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932AAA" w:rsidRPr="00BE2424" w14:paraId="77376D34" w14:textId="77777777" w:rsidTr="003B4EB3">
        <w:tc>
          <w:tcPr>
            <w:tcW w:w="9060" w:type="dxa"/>
            <w:shd w:val="clear" w:color="auto" w:fill="BFBFBF" w:themeFill="background1" w:themeFillShade="BF"/>
          </w:tcPr>
          <w:p w14:paraId="5786BC6B" w14:textId="77777777" w:rsidR="00932AAA" w:rsidRPr="00BE2424" w:rsidRDefault="00932AAA" w:rsidP="00C8136F">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ბარათიდან ბარათზე გადარიცხვისას, მიმღების შესახებ კონკრეტულად რა ინფორმაცია უნდა იყოს იდენტიფიცირებული გადამხედილსთვის.</w:t>
            </w:r>
          </w:p>
          <w:p w14:paraId="7F86F379" w14:textId="77777777" w:rsidR="00932AAA" w:rsidRPr="00BE2424" w:rsidRDefault="00932AAA" w:rsidP="00EA54FF">
            <w:pPr>
              <w:jc w:val="both"/>
              <w:rPr>
                <w:rFonts w:ascii="Sylfaen" w:hAnsi="Sylfaen"/>
                <w:b/>
                <w:lang w:val="ka-GE"/>
              </w:rPr>
            </w:pPr>
          </w:p>
        </w:tc>
      </w:tr>
      <w:tr w:rsidR="00932AAA" w:rsidRPr="00BE2424" w14:paraId="5E6D991B" w14:textId="77777777" w:rsidTr="00932AAA">
        <w:tc>
          <w:tcPr>
            <w:tcW w:w="9060" w:type="dxa"/>
          </w:tcPr>
          <w:p w14:paraId="0E50B8B9" w14:textId="1E700626" w:rsidR="00932AAA" w:rsidRPr="00BE2424" w:rsidRDefault="00F743C3" w:rsidP="00932AAA">
            <w:pPr>
              <w:jc w:val="both"/>
              <w:rPr>
                <w:rFonts w:ascii="Sylfaen" w:hAnsi="Sylfaen"/>
                <w:lang w:val="ka-GE"/>
              </w:rPr>
            </w:pPr>
            <w:r w:rsidRPr="00BE2424">
              <w:rPr>
                <w:rFonts w:ascii="Sylfaen" w:hAnsi="Sylfaen"/>
                <w:lang w:val="ka-GE"/>
              </w:rPr>
              <w:t>მე-</w:t>
            </w:r>
            <w:r w:rsidR="00D25225" w:rsidRPr="00BE2424">
              <w:rPr>
                <w:rFonts w:ascii="Sylfaen" w:hAnsi="Sylfaen"/>
                <w:lang w:val="ka-GE"/>
              </w:rPr>
              <w:t>7</w:t>
            </w:r>
            <w:r w:rsidRPr="00BE2424">
              <w:rPr>
                <w:rFonts w:ascii="Sylfaen" w:hAnsi="Sylfaen"/>
                <w:lang w:val="ka-GE"/>
              </w:rPr>
              <w:t xml:space="preserve"> მუხლის </w:t>
            </w:r>
            <w:r w:rsidR="00D25225" w:rsidRPr="00BE2424">
              <w:rPr>
                <w:rFonts w:ascii="Sylfaen" w:hAnsi="Sylfaen"/>
                <w:lang w:val="ka-GE"/>
              </w:rPr>
              <w:t>პირველი პუნქტის</w:t>
            </w:r>
            <w:r w:rsidRPr="00BE2424">
              <w:rPr>
                <w:rFonts w:ascii="Sylfaen" w:hAnsi="Sylfaen"/>
                <w:lang w:val="ka-GE"/>
              </w:rPr>
              <w:t xml:space="preserve"> </w:t>
            </w:r>
            <w:r w:rsidR="00D25225" w:rsidRPr="00BE2424">
              <w:rPr>
                <w:rFonts w:ascii="Sylfaen" w:hAnsi="Sylfaen"/>
                <w:lang w:val="ka-GE"/>
              </w:rPr>
              <w:t>„</w:t>
            </w:r>
            <w:r w:rsidRPr="00BE2424">
              <w:rPr>
                <w:rFonts w:ascii="Sylfaen" w:hAnsi="Sylfaen"/>
                <w:lang w:val="ka-GE"/>
              </w:rPr>
              <w:t>ა“ ქვე</w:t>
            </w:r>
            <w:r w:rsidR="00932AAA" w:rsidRPr="00BE2424">
              <w:rPr>
                <w:rFonts w:ascii="Sylfaen" w:hAnsi="Sylfaen"/>
                <w:lang w:val="ka-GE"/>
              </w:rPr>
              <w:t>პუნქტში იგულისხმება, რომ საბოლოო დადასტურებამდე გა</w:t>
            </w:r>
            <w:r w:rsidR="00C8136F">
              <w:rPr>
                <w:rFonts w:ascii="Sylfaen" w:hAnsi="Sylfaen"/>
                <w:lang w:val="ka-GE"/>
              </w:rPr>
              <w:t>დამხდელმა</w:t>
            </w:r>
            <w:r w:rsidR="00932AAA" w:rsidRPr="00BE2424">
              <w:rPr>
                <w:rFonts w:ascii="Sylfaen" w:hAnsi="Sylfaen"/>
                <w:lang w:val="ka-GE"/>
              </w:rPr>
              <w:t xml:space="preserve"> გადახედოს თავის მიერ მითითებულ ინფორმაციას.</w:t>
            </w:r>
          </w:p>
          <w:p w14:paraId="246554A9" w14:textId="77777777" w:rsidR="00932AAA" w:rsidRPr="00BE2424" w:rsidRDefault="00932AAA" w:rsidP="00EA54FF">
            <w:pPr>
              <w:jc w:val="both"/>
              <w:rPr>
                <w:rFonts w:ascii="Sylfaen" w:hAnsi="Sylfaen"/>
                <w:b/>
                <w:lang w:val="ka-GE"/>
              </w:rPr>
            </w:pPr>
          </w:p>
        </w:tc>
      </w:tr>
    </w:tbl>
    <w:p w14:paraId="7F5052E9" w14:textId="7C9B3FB0" w:rsidR="00932AAA" w:rsidRPr="00BE2424" w:rsidRDefault="00932AAA" w:rsidP="00EA54FF">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932AAA" w:rsidRPr="00BE2424" w14:paraId="285FB4A8" w14:textId="77777777" w:rsidTr="003B4EB3">
        <w:tc>
          <w:tcPr>
            <w:tcW w:w="9060" w:type="dxa"/>
            <w:shd w:val="clear" w:color="auto" w:fill="BFBFBF" w:themeFill="background1" w:themeFillShade="BF"/>
          </w:tcPr>
          <w:p w14:paraId="0570865F" w14:textId="77777777" w:rsidR="00932AAA" w:rsidRPr="00BE2424" w:rsidRDefault="00932AAA" w:rsidP="00C8136F">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როდესაც მიმღების იდენტიფიცირება ვერ ხდება, მაგალითად მობილურის ნომერი, აქ შესაძლებელია ვაჩვენოთ, რომ მიმღები არის „ოპერატორი“, აბონენტი არის „5XX XXX XXX”.</w:t>
            </w:r>
          </w:p>
          <w:p w14:paraId="224E13F0" w14:textId="77777777" w:rsidR="00932AAA" w:rsidRPr="00BE2424" w:rsidRDefault="00932AAA" w:rsidP="00EA54FF">
            <w:pPr>
              <w:jc w:val="both"/>
              <w:rPr>
                <w:rFonts w:ascii="Sylfaen" w:hAnsi="Sylfaen"/>
                <w:b/>
                <w:lang w:val="ka-GE"/>
              </w:rPr>
            </w:pPr>
          </w:p>
        </w:tc>
      </w:tr>
      <w:tr w:rsidR="00932AAA" w:rsidRPr="00BE2424" w14:paraId="41B1984A" w14:textId="77777777" w:rsidTr="00932AAA">
        <w:tc>
          <w:tcPr>
            <w:tcW w:w="9060" w:type="dxa"/>
          </w:tcPr>
          <w:p w14:paraId="10800DD0" w14:textId="370A651B" w:rsidR="00F743C3" w:rsidRPr="00BE2424" w:rsidRDefault="00F743C3" w:rsidP="00932AAA">
            <w:pPr>
              <w:jc w:val="both"/>
              <w:rPr>
                <w:rFonts w:ascii="Sylfaen" w:hAnsi="Sylfaen"/>
                <w:lang w:val="ka-GE"/>
              </w:rPr>
            </w:pPr>
            <w:r w:rsidRPr="00BE2424">
              <w:rPr>
                <w:rFonts w:ascii="Sylfaen" w:hAnsi="Sylfaen"/>
                <w:lang w:val="ka-GE"/>
              </w:rPr>
              <w:t>როდესაც გადახდა ხდება მობილურის ბალანსის შესავსებად, რა თქმა უნდა</w:t>
            </w:r>
            <w:r w:rsidR="007F78C0">
              <w:rPr>
                <w:rFonts w:ascii="Sylfaen" w:hAnsi="Sylfaen"/>
                <w:lang w:val="ka-GE"/>
              </w:rPr>
              <w:t>,</w:t>
            </w:r>
            <w:r w:rsidRPr="00BE2424">
              <w:rPr>
                <w:rFonts w:ascii="Sylfaen" w:hAnsi="Sylfaen"/>
                <w:lang w:val="ka-GE"/>
              </w:rPr>
              <w:t xml:space="preserve"> გადახდის ოპერაციაში მიმღები არის მობილურის ოპერატორი. </w:t>
            </w:r>
          </w:p>
          <w:p w14:paraId="0A597821" w14:textId="77777777" w:rsidR="00F743C3" w:rsidRPr="00BE2424" w:rsidRDefault="00F743C3" w:rsidP="00932AAA">
            <w:pPr>
              <w:jc w:val="both"/>
              <w:rPr>
                <w:rFonts w:ascii="Sylfaen" w:hAnsi="Sylfaen"/>
                <w:lang w:val="ka-GE"/>
              </w:rPr>
            </w:pPr>
          </w:p>
          <w:p w14:paraId="60EE054B" w14:textId="77A1C203" w:rsidR="00F743C3" w:rsidRPr="00BE2424" w:rsidRDefault="00F743C3" w:rsidP="00F743C3">
            <w:pPr>
              <w:jc w:val="both"/>
              <w:rPr>
                <w:rFonts w:ascii="Sylfaen" w:hAnsi="Sylfaen"/>
                <w:lang w:val="ka-GE"/>
              </w:rPr>
            </w:pPr>
            <w:r w:rsidRPr="00BE2424">
              <w:rPr>
                <w:rFonts w:ascii="Sylfaen" w:hAnsi="Sylfaen"/>
                <w:lang w:val="ka-GE"/>
              </w:rPr>
              <w:t>მე-</w:t>
            </w:r>
            <w:r w:rsidR="00D25225" w:rsidRPr="00BE2424">
              <w:rPr>
                <w:rFonts w:ascii="Sylfaen" w:hAnsi="Sylfaen"/>
                <w:lang w:val="ka-GE"/>
              </w:rPr>
              <w:t>7</w:t>
            </w:r>
            <w:r w:rsidRPr="00BE2424">
              <w:rPr>
                <w:rFonts w:ascii="Sylfaen" w:hAnsi="Sylfaen"/>
                <w:lang w:val="ka-GE"/>
              </w:rPr>
              <w:t xml:space="preserve"> მუხლის </w:t>
            </w:r>
            <w:r w:rsidR="00D25225" w:rsidRPr="00BE2424">
              <w:rPr>
                <w:rFonts w:ascii="Sylfaen" w:hAnsi="Sylfaen"/>
                <w:lang w:val="ka-GE"/>
              </w:rPr>
              <w:t>პირველი პუნქტის</w:t>
            </w:r>
            <w:r w:rsidRPr="00BE2424">
              <w:rPr>
                <w:rFonts w:ascii="Sylfaen" w:hAnsi="Sylfaen"/>
                <w:lang w:val="ka-GE"/>
              </w:rPr>
              <w:t xml:space="preserve"> </w:t>
            </w:r>
            <w:r w:rsidR="00D25225" w:rsidRPr="00BE2424">
              <w:rPr>
                <w:rFonts w:ascii="Sylfaen" w:hAnsi="Sylfaen"/>
                <w:lang w:val="ka-GE"/>
              </w:rPr>
              <w:t>„</w:t>
            </w:r>
            <w:r w:rsidRPr="00BE2424">
              <w:rPr>
                <w:rFonts w:ascii="Sylfaen" w:hAnsi="Sylfaen"/>
                <w:lang w:val="ka-GE"/>
              </w:rPr>
              <w:t xml:space="preserve">ა“ </w:t>
            </w:r>
            <w:r w:rsidR="00932AAA" w:rsidRPr="00BE2424">
              <w:rPr>
                <w:rFonts w:ascii="Sylfaen" w:hAnsi="Sylfaen"/>
                <w:lang w:val="ka-GE"/>
              </w:rPr>
              <w:t xml:space="preserve">პუნქტის </w:t>
            </w:r>
            <w:r w:rsidRPr="00BE2424">
              <w:rPr>
                <w:rFonts w:ascii="Sylfaen" w:hAnsi="Sylfaen"/>
                <w:lang w:val="ka-GE"/>
              </w:rPr>
              <w:t>მიზანია, რომ საბოლოო დადასტურებამდე გამგზავნმა გადახედოს თავის მიერ მითითებულ ინფორმაციას (მათ შორის მობილურის ნომერს).</w:t>
            </w:r>
          </w:p>
          <w:p w14:paraId="7AA25C08" w14:textId="77777777" w:rsidR="00932AAA" w:rsidRPr="00BE2424" w:rsidRDefault="00932AAA" w:rsidP="00F743C3">
            <w:pPr>
              <w:jc w:val="both"/>
              <w:rPr>
                <w:rFonts w:ascii="Sylfaen" w:hAnsi="Sylfaen"/>
                <w:b/>
                <w:lang w:val="ka-GE"/>
              </w:rPr>
            </w:pPr>
          </w:p>
        </w:tc>
      </w:tr>
    </w:tbl>
    <w:p w14:paraId="6AE73101" w14:textId="4F00D7DC" w:rsidR="00932AAA" w:rsidRPr="00BE2424" w:rsidRDefault="00932AAA" w:rsidP="00EA54FF">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932AAA" w:rsidRPr="00BE2424" w14:paraId="6CFFB390" w14:textId="77777777" w:rsidTr="000D1A03">
        <w:tc>
          <w:tcPr>
            <w:tcW w:w="9060" w:type="dxa"/>
            <w:shd w:val="clear" w:color="auto" w:fill="BFBFBF" w:themeFill="background1" w:themeFillShade="BF"/>
          </w:tcPr>
          <w:p w14:paraId="7935253D" w14:textId="77777777" w:rsidR="007F78C0" w:rsidRDefault="00932AAA" w:rsidP="007F78C0">
            <w:pPr>
              <w:pStyle w:val="ListParagraph"/>
              <w:numPr>
                <w:ilvl w:val="0"/>
                <w:numId w:val="2"/>
              </w:numPr>
              <w:tabs>
                <w:tab w:val="left" w:pos="522"/>
              </w:tabs>
              <w:ind w:left="522" w:hanging="522"/>
              <w:jc w:val="both"/>
              <w:outlineLvl w:val="1"/>
              <w:rPr>
                <w:rFonts w:ascii="Sylfaen" w:hAnsi="Sylfaen"/>
                <w:b/>
                <w:lang w:val="ka-GE"/>
              </w:rPr>
            </w:pPr>
            <w:bookmarkStart w:id="25" w:name="_Ref16449609"/>
            <w:bookmarkStart w:id="26" w:name="_Toc16779404"/>
            <w:r w:rsidRPr="00BE2424">
              <w:rPr>
                <w:rFonts w:ascii="Sylfaen" w:hAnsi="Sylfaen"/>
                <w:b/>
                <w:lang w:val="ka-GE"/>
              </w:rPr>
              <w:t xml:space="preserve">მუხლი </w:t>
            </w:r>
            <w:r w:rsidR="00D25225" w:rsidRPr="00BE2424">
              <w:rPr>
                <w:rFonts w:ascii="Sylfaen" w:hAnsi="Sylfaen"/>
                <w:b/>
                <w:lang w:val="ka-GE"/>
              </w:rPr>
              <w:t>7</w:t>
            </w:r>
            <w:r w:rsidRPr="00BE2424">
              <w:rPr>
                <w:rFonts w:ascii="Sylfaen" w:hAnsi="Sylfaen"/>
                <w:b/>
                <w:lang w:val="ka-GE"/>
              </w:rPr>
              <w:t>.1.ბ - იგულისხმება, რომ ავთენტიფიკაციის კოდთან ერთად, თანხა და მიმღები უნდა უჩანდეს სმს-ში?</w:t>
            </w:r>
            <w:bookmarkEnd w:id="25"/>
            <w:bookmarkEnd w:id="26"/>
            <w:r w:rsidRPr="00BE2424">
              <w:rPr>
                <w:rFonts w:ascii="Sylfaen" w:hAnsi="Sylfaen"/>
                <w:b/>
                <w:lang w:val="ka-GE"/>
              </w:rPr>
              <w:t xml:space="preserve"> </w:t>
            </w:r>
          </w:p>
          <w:p w14:paraId="1D22A0CE" w14:textId="77777777" w:rsidR="007F78C0" w:rsidRDefault="007F78C0" w:rsidP="007F78C0">
            <w:pPr>
              <w:pStyle w:val="ListParagraph"/>
              <w:tabs>
                <w:tab w:val="left" w:pos="522"/>
              </w:tabs>
              <w:ind w:left="522"/>
              <w:jc w:val="both"/>
              <w:outlineLvl w:val="1"/>
              <w:rPr>
                <w:rFonts w:ascii="Sylfaen" w:hAnsi="Sylfaen"/>
                <w:b/>
                <w:lang w:val="ka-GE"/>
              </w:rPr>
            </w:pPr>
          </w:p>
          <w:p w14:paraId="499DC141" w14:textId="188A5E24" w:rsidR="007F78C0" w:rsidRDefault="00932AAA" w:rsidP="007F78C0">
            <w:pPr>
              <w:pStyle w:val="ListParagraph"/>
              <w:tabs>
                <w:tab w:val="left" w:pos="522"/>
              </w:tabs>
              <w:ind w:left="522"/>
              <w:jc w:val="both"/>
              <w:outlineLvl w:val="1"/>
              <w:rPr>
                <w:rFonts w:ascii="Sylfaen" w:hAnsi="Sylfaen"/>
                <w:b/>
                <w:lang w:val="ka-GE"/>
              </w:rPr>
            </w:pPr>
            <w:r w:rsidRPr="007F78C0">
              <w:rPr>
                <w:rFonts w:ascii="Sylfaen" w:hAnsi="Sylfaen" w:cs="Sylfaen"/>
                <w:b/>
                <w:lang w:val="ka-GE"/>
              </w:rPr>
              <w:t>მაგ</w:t>
            </w:r>
            <w:r w:rsidRPr="007F78C0">
              <w:rPr>
                <w:rFonts w:ascii="Sylfaen" w:hAnsi="Sylfaen"/>
                <w:b/>
                <w:lang w:val="ka-GE"/>
              </w:rPr>
              <w:t>. სახელი გვარი, 300 ლარი 751457? გთხოვთ, განგვიმარტოთ, თუ სხვა რამ იგულისხმება</w:t>
            </w:r>
            <w:r w:rsidR="007F78C0">
              <w:rPr>
                <w:rFonts w:ascii="Sylfaen" w:hAnsi="Sylfaen"/>
                <w:b/>
                <w:lang w:val="ka-GE"/>
              </w:rPr>
              <w:t>.</w:t>
            </w:r>
          </w:p>
          <w:p w14:paraId="0F44BF43" w14:textId="77777777" w:rsidR="007F78C0" w:rsidRDefault="007F78C0" w:rsidP="007F78C0">
            <w:pPr>
              <w:pStyle w:val="ListParagraph"/>
              <w:tabs>
                <w:tab w:val="left" w:pos="522"/>
              </w:tabs>
              <w:ind w:left="522"/>
              <w:jc w:val="both"/>
              <w:outlineLvl w:val="1"/>
              <w:rPr>
                <w:rFonts w:ascii="Sylfaen" w:hAnsi="Sylfaen" w:cs="Sylfaen"/>
                <w:b/>
                <w:lang w:val="ka-GE"/>
              </w:rPr>
            </w:pPr>
          </w:p>
          <w:p w14:paraId="780195ED" w14:textId="28423700" w:rsidR="00932AAA" w:rsidRPr="007F78C0" w:rsidRDefault="00932AAA" w:rsidP="007F78C0">
            <w:pPr>
              <w:pStyle w:val="ListParagraph"/>
              <w:tabs>
                <w:tab w:val="left" w:pos="522"/>
              </w:tabs>
              <w:ind w:left="522"/>
              <w:jc w:val="both"/>
              <w:outlineLvl w:val="1"/>
              <w:rPr>
                <w:rFonts w:ascii="Sylfaen" w:hAnsi="Sylfaen"/>
                <w:b/>
                <w:lang w:val="ka-GE"/>
              </w:rPr>
            </w:pPr>
            <w:r w:rsidRPr="007F78C0">
              <w:rPr>
                <w:rFonts w:ascii="Sylfaen" w:hAnsi="Sylfaen" w:cs="Sylfaen"/>
                <w:b/>
                <w:lang w:val="ka-GE"/>
              </w:rPr>
              <w:t>თითოეული</w:t>
            </w:r>
            <w:r w:rsidRPr="007F78C0">
              <w:rPr>
                <w:rFonts w:ascii="Sylfaen" w:hAnsi="Sylfaen"/>
                <w:b/>
                <w:lang w:val="ka-GE"/>
              </w:rPr>
              <w:t xml:space="preserve"> გადახდის ოპერაციის შესრულების წინ მომხმარებლისთვის გაგზავნილი ერთჯერადი OTP კოდი (რომელიც აკმაყოფილებს ავთენტიფიკაციის ელემენტების  კატეგორიას) საკმარისი არის ამ მოთხოვნის შესრულებისთვის?</w:t>
            </w:r>
          </w:p>
          <w:p w14:paraId="4C22C581" w14:textId="77777777" w:rsidR="00932AAA" w:rsidRPr="00BE2424" w:rsidRDefault="00932AAA" w:rsidP="00EA54FF">
            <w:pPr>
              <w:jc w:val="both"/>
              <w:rPr>
                <w:rFonts w:ascii="Sylfaen" w:hAnsi="Sylfaen"/>
                <w:b/>
                <w:lang w:val="ka-GE"/>
              </w:rPr>
            </w:pPr>
          </w:p>
        </w:tc>
      </w:tr>
      <w:tr w:rsidR="00932AAA" w:rsidRPr="00BE2424" w14:paraId="7DE6F2E9" w14:textId="77777777" w:rsidTr="00932AAA">
        <w:tc>
          <w:tcPr>
            <w:tcW w:w="9060" w:type="dxa"/>
          </w:tcPr>
          <w:p w14:paraId="047D6735" w14:textId="367EFE3E" w:rsidR="00F743C3" w:rsidRPr="00BE2424" w:rsidRDefault="00F743C3" w:rsidP="00932AAA">
            <w:pPr>
              <w:jc w:val="both"/>
              <w:rPr>
                <w:rFonts w:ascii="Sylfaen" w:hAnsi="Sylfaen"/>
                <w:lang w:val="ka-GE"/>
              </w:rPr>
            </w:pPr>
            <w:r w:rsidRPr="00BE2424">
              <w:rPr>
                <w:rFonts w:ascii="Sylfaen" w:hAnsi="Sylfaen"/>
                <w:lang w:val="ka-GE"/>
              </w:rPr>
              <w:t>წესი</w:t>
            </w:r>
            <w:r w:rsidR="00C8136F">
              <w:rPr>
                <w:rFonts w:ascii="Sylfaen" w:hAnsi="Sylfaen"/>
                <w:lang w:val="ka-GE"/>
              </w:rPr>
              <w:t>ს მე-7 მუხლის პირველი პუნქტის მოთხოვნაში არ იგულისხმება</w:t>
            </w:r>
            <w:r w:rsidRPr="00BE2424">
              <w:rPr>
                <w:rFonts w:ascii="Sylfaen" w:hAnsi="Sylfaen"/>
                <w:lang w:val="ka-GE"/>
              </w:rPr>
              <w:t xml:space="preserve"> </w:t>
            </w:r>
            <w:r w:rsidRPr="00BE2424">
              <w:rPr>
                <w:rFonts w:ascii="Sylfaen" w:hAnsi="Sylfaen"/>
              </w:rPr>
              <w:t>SMS-</w:t>
            </w:r>
            <w:r w:rsidRPr="00BE2424">
              <w:rPr>
                <w:rFonts w:ascii="Sylfaen" w:hAnsi="Sylfaen"/>
                <w:lang w:val="ka-GE"/>
              </w:rPr>
              <w:t>ი</w:t>
            </w:r>
            <w:r w:rsidR="00C8136F">
              <w:rPr>
                <w:rFonts w:ascii="Sylfaen" w:hAnsi="Sylfaen"/>
                <w:lang w:val="ka-GE"/>
              </w:rPr>
              <w:t xml:space="preserve">თ </w:t>
            </w:r>
            <w:r w:rsidR="002A3682">
              <w:rPr>
                <w:rFonts w:ascii="Sylfaen" w:hAnsi="Sylfaen"/>
                <w:lang w:val="ka-GE"/>
              </w:rPr>
              <w:t>გაგ</w:t>
            </w:r>
            <w:r w:rsidR="00C8136F">
              <w:rPr>
                <w:rFonts w:ascii="Sylfaen" w:hAnsi="Sylfaen"/>
                <w:lang w:val="ka-GE"/>
              </w:rPr>
              <w:t>ზავნილი გადახდის ოპერაციის შინაარსი</w:t>
            </w:r>
            <w:r w:rsidR="002A3682">
              <w:rPr>
                <w:rFonts w:ascii="Sylfaen" w:hAnsi="Sylfaen"/>
                <w:lang w:val="ka-GE"/>
              </w:rPr>
              <w:t>.</w:t>
            </w:r>
            <w:r w:rsidR="00C8136F">
              <w:rPr>
                <w:rFonts w:ascii="Sylfaen" w:hAnsi="Sylfaen"/>
                <w:lang w:val="ka-GE"/>
              </w:rPr>
              <w:t xml:space="preserve"> აღნიშნული პუნქტი გულისხმობს, რომ </w:t>
            </w:r>
            <w:r w:rsidR="00C8136F">
              <w:rPr>
                <w:rFonts w:ascii="Sylfaen" w:hAnsi="Sylfaen"/>
                <w:lang w:val="ka-GE"/>
              </w:rPr>
              <w:lastRenderedPageBreak/>
              <w:t>გადახდის განხორციელებამდე, დასტურის მიცემისას გადამხდელს უნდა ჰქონდეს საშუალება ნახოს მის მიერ შეყვანილი ინფორმაცია.</w:t>
            </w:r>
          </w:p>
          <w:p w14:paraId="514D49CB" w14:textId="45E0C4C2" w:rsidR="00D25225" w:rsidRPr="00BE2424" w:rsidRDefault="00D25225" w:rsidP="00932AAA">
            <w:pPr>
              <w:jc w:val="both"/>
              <w:rPr>
                <w:rFonts w:ascii="Sylfaen" w:hAnsi="Sylfaen"/>
                <w:lang w:val="ka-GE"/>
              </w:rPr>
            </w:pPr>
            <w:r w:rsidRPr="00BE2424">
              <w:rPr>
                <w:rFonts w:ascii="Sylfaen" w:hAnsi="Sylfaen"/>
                <w:lang w:val="ka-GE"/>
              </w:rPr>
              <w:t>ასევე,</w:t>
            </w:r>
            <w:r w:rsidR="00C8136F">
              <w:rPr>
                <w:rFonts w:ascii="Sylfaen" w:hAnsi="Sylfaen"/>
                <w:lang w:val="ka-GE"/>
              </w:rPr>
              <w:t xml:space="preserve"> „ბ“</w:t>
            </w:r>
            <w:r w:rsidRPr="00BE2424">
              <w:rPr>
                <w:rFonts w:ascii="Sylfaen" w:hAnsi="Sylfaen"/>
                <w:lang w:val="ka-GE"/>
              </w:rPr>
              <w:t xml:space="preserve"> ქვეპუნქტი ეხება ავთენტიფიკაციის კოდის, და არა ელემენტის, გენერირებას.</w:t>
            </w:r>
          </w:p>
          <w:p w14:paraId="28988304" w14:textId="77777777" w:rsidR="00932AAA" w:rsidRPr="00BE2424" w:rsidRDefault="00932AAA" w:rsidP="00D25225">
            <w:pPr>
              <w:jc w:val="both"/>
              <w:rPr>
                <w:rFonts w:ascii="Sylfaen" w:hAnsi="Sylfaen"/>
                <w:b/>
                <w:lang w:val="ka-GE"/>
              </w:rPr>
            </w:pPr>
          </w:p>
        </w:tc>
      </w:tr>
    </w:tbl>
    <w:p w14:paraId="6E65E87D" w14:textId="2758A08D" w:rsidR="00932AAA" w:rsidRPr="00BE2424" w:rsidRDefault="00932AAA" w:rsidP="00EA54FF">
      <w:pPr>
        <w:jc w:val="both"/>
        <w:rPr>
          <w:rFonts w:ascii="Sylfaen" w:hAnsi="Sylfaen"/>
          <w:b/>
          <w:lang w:val="ka-GE"/>
        </w:rPr>
      </w:pPr>
    </w:p>
    <w:tbl>
      <w:tblPr>
        <w:tblStyle w:val="TableGrid98"/>
        <w:tblW w:w="0" w:type="auto"/>
        <w:tblLook w:val="04A0" w:firstRow="1" w:lastRow="0" w:firstColumn="1" w:lastColumn="0" w:noHBand="0" w:noVBand="1"/>
      </w:tblPr>
      <w:tblGrid>
        <w:gridCol w:w="9060"/>
      </w:tblGrid>
      <w:tr w:rsidR="00925CB8" w:rsidRPr="00BE2424" w14:paraId="4A9D6F66" w14:textId="77777777" w:rsidTr="004E2A36">
        <w:tc>
          <w:tcPr>
            <w:tcW w:w="9350" w:type="dxa"/>
            <w:shd w:val="clear" w:color="auto" w:fill="BFBFBF" w:themeFill="background1" w:themeFillShade="BF"/>
          </w:tcPr>
          <w:p w14:paraId="024DD178" w14:textId="77777777" w:rsidR="002A3682" w:rsidRPr="002A3682" w:rsidRDefault="00925CB8" w:rsidP="002A3682">
            <w:pPr>
              <w:pStyle w:val="ListParagraph"/>
              <w:numPr>
                <w:ilvl w:val="0"/>
                <w:numId w:val="2"/>
              </w:numPr>
              <w:tabs>
                <w:tab w:val="left" w:pos="522"/>
              </w:tabs>
              <w:ind w:left="522" w:hanging="522"/>
              <w:jc w:val="both"/>
              <w:outlineLvl w:val="1"/>
              <w:rPr>
                <w:rFonts w:ascii="Sylfaen" w:hAnsi="Sylfaen" w:cs="Sylfaen"/>
                <w:b/>
                <w:lang w:val="ka-GE"/>
              </w:rPr>
            </w:pPr>
            <w:r w:rsidRPr="00BE2424">
              <w:rPr>
                <w:rFonts w:ascii="Sylfaen" w:hAnsi="Sylfaen" w:cs="Sylfaen"/>
                <w:b/>
                <w:lang w:val="ka-GE"/>
              </w:rPr>
              <w:t>გთხოვთ</w:t>
            </w:r>
            <w:r w:rsidRPr="00BE2424">
              <w:rPr>
                <w:rFonts w:ascii="Sylfaen" w:hAnsi="Sylfaen"/>
                <w:b/>
                <w:lang w:val="ka-GE"/>
              </w:rPr>
              <w:t xml:space="preserve"> დაგვიზუსტოთ, რა იგულისხმება</w:t>
            </w:r>
            <w:r w:rsidRPr="00BE2424">
              <w:rPr>
                <w:rFonts w:ascii="Sylfaen" w:hAnsi="Sylfaen"/>
                <w:b/>
              </w:rPr>
              <w:t xml:space="preserve"> </w:t>
            </w:r>
            <w:r w:rsidRPr="00BE2424">
              <w:rPr>
                <w:rFonts w:ascii="Sylfaen" w:hAnsi="Sylfaen"/>
                <w:b/>
                <w:lang w:val="ka-GE"/>
              </w:rPr>
              <w:t xml:space="preserve">შემდეგ ჩანაწერში? </w:t>
            </w:r>
          </w:p>
          <w:p w14:paraId="3C9A880E" w14:textId="7CD49465" w:rsidR="00925CB8" w:rsidRPr="002A3682" w:rsidRDefault="00925CB8" w:rsidP="002A3682">
            <w:pPr>
              <w:pStyle w:val="ListParagraph"/>
              <w:tabs>
                <w:tab w:val="left" w:pos="522"/>
              </w:tabs>
              <w:ind w:left="522"/>
              <w:jc w:val="both"/>
              <w:outlineLvl w:val="1"/>
              <w:rPr>
                <w:rFonts w:ascii="Sylfaen" w:hAnsi="Sylfaen" w:cs="Sylfaen"/>
                <w:b/>
                <w:lang w:val="ka-GE"/>
              </w:rPr>
            </w:pPr>
            <w:r w:rsidRPr="002A3682">
              <w:rPr>
                <w:rFonts w:ascii="Sylfaen" w:hAnsi="Sylfaen"/>
                <w:b/>
                <w:lang w:val="ka-GE"/>
              </w:rPr>
              <w:t xml:space="preserve">წესის  მე-7 მუხლის პირველი ნაწილის „გ“ პუნქტის მიხედვით, </w:t>
            </w:r>
            <w:r w:rsidRPr="002A3682">
              <w:rPr>
                <w:rFonts w:ascii="Sylfaen" w:hAnsi="Sylfaen"/>
                <w:b/>
              </w:rPr>
              <w:t>“</w:t>
            </w:r>
            <w:r w:rsidRPr="002A3682">
              <w:rPr>
                <w:rFonts w:ascii="Sylfaen" w:hAnsi="Sylfaen"/>
                <w:b/>
                <w:lang w:val="ka-GE"/>
              </w:rPr>
              <w:t>საგადახდო მომსახურების პროვაიდერის მიერ დადასტურებული ავთენტიფიკაციის კოდი უნდა შეესაბამებოდეს გადამხდელის მიერ დადასტურებულ თავდაპირველ გადახდის ოპერაციის თანხასა და მიმღებს;</w:t>
            </w:r>
            <w:r w:rsidRPr="002A3682">
              <w:rPr>
                <w:rFonts w:ascii="Sylfaen" w:hAnsi="Sylfaen"/>
                <w:b/>
              </w:rPr>
              <w:t>”</w:t>
            </w:r>
          </w:p>
          <w:p w14:paraId="0F625682" w14:textId="77777777" w:rsidR="00925CB8" w:rsidRPr="00BE2424" w:rsidRDefault="00925CB8" w:rsidP="00925CB8">
            <w:pPr>
              <w:jc w:val="both"/>
              <w:rPr>
                <w:rFonts w:ascii="Sylfaen" w:hAnsi="Sylfaen"/>
              </w:rPr>
            </w:pPr>
          </w:p>
        </w:tc>
      </w:tr>
      <w:tr w:rsidR="00925CB8" w:rsidRPr="00BE2424" w14:paraId="4744426A" w14:textId="77777777" w:rsidTr="000D1A03">
        <w:tc>
          <w:tcPr>
            <w:tcW w:w="9350" w:type="dxa"/>
            <w:shd w:val="clear" w:color="auto" w:fill="FFFFFF" w:themeFill="background1"/>
          </w:tcPr>
          <w:p w14:paraId="14C78269" w14:textId="03A82126" w:rsidR="00925CB8" w:rsidRPr="00BE2424" w:rsidRDefault="00925CB8" w:rsidP="00925CB8">
            <w:pPr>
              <w:jc w:val="both"/>
              <w:rPr>
                <w:rFonts w:ascii="Sylfaen" w:hAnsi="Sylfaen"/>
                <w:lang w:val="ka-GE"/>
              </w:rPr>
            </w:pPr>
            <w:r w:rsidRPr="00BE2424">
              <w:rPr>
                <w:rFonts w:ascii="Sylfaen" w:hAnsi="Sylfaen"/>
                <w:lang w:val="ka-GE"/>
              </w:rPr>
              <w:t>პირველ რიგში, საყურადღებოა მე-7 მუხლის პირველი პუნქტის „ბ“ ქვეპუნქტი: „ავთენტიფიკაციის კოდი გენერირებული უნდა იყოს სპეციალურად გადამხდელის მიერ გადახდის ოპერაციის ინიციირებისას დადასტურებული გადახდის ოპერაციის თანხისთვის და მიმღებისთვის;“. აღნიშნული განსაზღვრავს, რომ ა</w:t>
            </w:r>
            <w:r w:rsidR="002A3682">
              <w:rPr>
                <w:rFonts w:ascii="Sylfaen" w:hAnsi="Sylfaen"/>
                <w:lang w:val="ka-GE"/>
              </w:rPr>
              <w:t>ვ</w:t>
            </w:r>
            <w:r w:rsidRPr="00BE2424">
              <w:rPr>
                <w:rFonts w:ascii="Sylfaen" w:hAnsi="Sylfaen"/>
                <w:lang w:val="ka-GE"/>
              </w:rPr>
              <w:t>თენტიფიკაციის კოდი აუცილებლად დაკავშირებული უნდა იყოს კონკრეტულ მიმღებთან და კონკრეტულ თანხასთან, ე.ი. კოდი ამ ინფორმაციიდან გამომდინარე სპეციფიკური და სპეციალურია. მოთხოვნების დაცვით კოდის გენერირების შემდგომ, პროვაიდერი ვალდებულია დაადასტუროს (მუხლი 7.1.“გ“) მხოლოდ ის ავთენტიფიკაციის კოდი, რომელიც კონკრეტული ოპერაციის ინიციირების ფარგლებში დაგენერირდა. ე.ი. თუ კოდი დაგენერირდა ოპერაციისთვის, სადაც მიმღებია „ა“, ხოლო, თანხა “X”, აღნიშნული კოდით პროვაიდერი ადასტურებს მხოლოდ შესაბამის ოპერაციას, და არა ოპერაციას მაგ. მიმღები „ა“-ს მიმართ და თანხის „Y“ ოდენობით.</w:t>
            </w:r>
          </w:p>
          <w:p w14:paraId="44E2AE44" w14:textId="77777777" w:rsidR="00925CB8" w:rsidRPr="00BE2424" w:rsidRDefault="00925CB8" w:rsidP="00925CB8">
            <w:pPr>
              <w:jc w:val="both"/>
              <w:rPr>
                <w:rFonts w:ascii="Sylfaen" w:hAnsi="Sylfaen"/>
                <w:lang w:val="ka-GE"/>
              </w:rPr>
            </w:pPr>
          </w:p>
        </w:tc>
      </w:tr>
    </w:tbl>
    <w:p w14:paraId="0E13FC92" w14:textId="347BCE35" w:rsidR="00925CB8" w:rsidRPr="00BE2424" w:rsidRDefault="00925CB8" w:rsidP="00EA54FF">
      <w:pPr>
        <w:jc w:val="both"/>
        <w:rPr>
          <w:rFonts w:ascii="Sylfaen" w:hAnsi="Sylfaen"/>
          <w:b/>
          <w:lang w:val="ka-GE"/>
        </w:rPr>
      </w:pPr>
    </w:p>
    <w:tbl>
      <w:tblPr>
        <w:tblStyle w:val="TableGrid124"/>
        <w:tblW w:w="0" w:type="auto"/>
        <w:tblLook w:val="04A0" w:firstRow="1" w:lastRow="0" w:firstColumn="1" w:lastColumn="0" w:noHBand="0" w:noVBand="1"/>
      </w:tblPr>
      <w:tblGrid>
        <w:gridCol w:w="9060"/>
      </w:tblGrid>
      <w:tr w:rsidR="004E2A36" w:rsidRPr="00BE2424" w14:paraId="1BAFEF72" w14:textId="77777777" w:rsidTr="004E2A36">
        <w:tc>
          <w:tcPr>
            <w:tcW w:w="9350" w:type="dxa"/>
            <w:shd w:val="clear" w:color="auto" w:fill="BFBFBF" w:themeFill="background1" w:themeFillShade="BF"/>
          </w:tcPr>
          <w:p w14:paraId="7357E48E" w14:textId="361E32D4" w:rsidR="004E2A36" w:rsidRPr="00BE2424" w:rsidRDefault="004E2A36" w:rsidP="00825491">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თუ ხდება ე.წ. </w:t>
            </w:r>
            <w:proofErr w:type="gramStart"/>
            <w:r w:rsidRPr="00BE2424">
              <w:rPr>
                <w:rFonts w:ascii="Sylfaen" w:hAnsi="Sylfaen"/>
                <w:b/>
              </w:rPr>
              <w:t>b</w:t>
            </w:r>
            <w:r w:rsidR="002A3682">
              <w:rPr>
                <w:rFonts w:ascii="Sylfaen" w:hAnsi="Sylfaen"/>
                <w:b/>
              </w:rPr>
              <w:t>a</w:t>
            </w:r>
            <w:r w:rsidRPr="00BE2424">
              <w:rPr>
                <w:rFonts w:ascii="Sylfaen" w:hAnsi="Sylfaen"/>
                <w:b/>
              </w:rPr>
              <w:t>tch</w:t>
            </w:r>
            <w:proofErr w:type="gramEnd"/>
            <w:r w:rsidRPr="00BE2424">
              <w:rPr>
                <w:rFonts w:ascii="Sylfaen" w:hAnsi="Sylfaen"/>
                <w:b/>
                <w:lang w:val="ka-GE"/>
              </w:rPr>
              <w:t xml:space="preserve"> გადახდები, აუცილებელია თუ არა მასში შემავალი ყოველი გადახდისთვის ძლიერი ავთენტიფიკაციის შესრულება?</w:t>
            </w:r>
          </w:p>
          <w:p w14:paraId="0DE81666" w14:textId="77777777" w:rsidR="004E2A36" w:rsidRPr="00BE2424" w:rsidRDefault="004E2A36" w:rsidP="004E2A36">
            <w:pPr>
              <w:ind w:left="720"/>
              <w:contextualSpacing/>
              <w:jc w:val="both"/>
              <w:rPr>
                <w:rFonts w:ascii="Sylfaen" w:hAnsi="Sylfaen"/>
                <w:lang w:val="ka-GE"/>
              </w:rPr>
            </w:pPr>
          </w:p>
        </w:tc>
      </w:tr>
      <w:tr w:rsidR="004E2A36" w:rsidRPr="00BE2424" w14:paraId="51B971D6" w14:textId="77777777" w:rsidTr="000D1A03">
        <w:tc>
          <w:tcPr>
            <w:tcW w:w="9350" w:type="dxa"/>
            <w:shd w:val="clear" w:color="auto" w:fill="FFFFFF" w:themeFill="background1"/>
          </w:tcPr>
          <w:p w14:paraId="2ADDBFEC" w14:textId="14467B13" w:rsidR="004E2A36" w:rsidRPr="00BE2424" w:rsidRDefault="004E2A36" w:rsidP="004E2A36">
            <w:pPr>
              <w:jc w:val="both"/>
              <w:rPr>
                <w:rFonts w:ascii="Sylfaen" w:hAnsi="Sylfaen"/>
                <w:lang w:val="ka-GE"/>
              </w:rPr>
            </w:pPr>
            <w:r w:rsidRPr="00BE2424">
              <w:rPr>
                <w:rFonts w:ascii="Sylfaen" w:hAnsi="Sylfaen"/>
                <w:lang w:val="ka-GE"/>
              </w:rPr>
              <w:t xml:space="preserve">არ არის </w:t>
            </w:r>
            <w:r w:rsidR="00825491">
              <w:rPr>
                <w:rFonts w:ascii="Sylfaen" w:hAnsi="Sylfaen"/>
                <w:lang w:val="ka-GE"/>
              </w:rPr>
              <w:t>ა</w:t>
            </w:r>
            <w:r w:rsidRPr="00BE2424">
              <w:rPr>
                <w:rFonts w:ascii="Sylfaen" w:hAnsi="Sylfaen"/>
                <w:lang w:val="ka-GE"/>
              </w:rPr>
              <w:t xml:space="preserve">უცილებელი. თუ გადამხდელი დაეთანხმა </w:t>
            </w:r>
            <w:r w:rsidR="00A67284" w:rsidRPr="00BE2424">
              <w:rPr>
                <w:rFonts w:ascii="Sylfaen" w:hAnsi="Sylfaen"/>
                <w:lang w:val="ka-GE"/>
              </w:rPr>
              <w:t>ერთი ან მეტი მიმღების მიმართ</w:t>
            </w:r>
            <w:r w:rsidR="002A3682">
              <w:rPr>
                <w:rFonts w:ascii="Sylfaen" w:hAnsi="Sylfaen"/>
              </w:rPr>
              <w:t xml:space="preserve"> </w:t>
            </w:r>
            <w:r w:rsidRPr="00BE2424">
              <w:rPr>
                <w:rFonts w:ascii="Sylfaen" w:hAnsi="Sylfaen"/>
                <w:lang w:val="ka-GE"/>
              </w:rPr>
              <w:t>დისტანციური ელექტრონული გადახდის ოპერაციების პაკეტური ფაილის სახით შესრულებას, ავთენტიფიკაციის კოდი უნდა შეესაბამებოდეს მხოლოდ ამ გადახდის ოპერაციების პაკეტური ფაილის ჯამურ თანხას და მითითებულ მიმღებს/მიმღებებს.</w:t>
            </w:r>
          </w:p>
          <w:p w14:paraId="47819838" w14:textId="26F89E4D" w:rsidR="004E2A36" w:rsidRPr="00BE2424" w:rsidRDefault="004E2A36" w:rsidP="004E2A36">
            <w:pPr>
              <w:jc w:val="both"/>
              <w:rPr>
                <w:rFonts w:ascii="Sylfaen" w:hAnsi="Sylfaen"/>
                <w:lang w:val="ka-GE"/>
              </w:rPr>
            </w:pPr>
          </w:p>
        </w:tc>
      </w:tr>
    </w:tbl>
    <w:p w14:paraId="0CA2A7EA" w14:textId="64D57AD1" w:rsidR="004E2A36" w:rsidRPr="00BE2424" w:rsidRDefault="004E2A36" w:rsidP="00EA54FF">
      <w:pPr>
        <w:jc w:val="both"/>
        <w:rPr>
          <w:rFonts w:ascii="Sylfaen" w:hAnsi="Sylfaen"/>
          <w:b/>
          <w:lang w:val="ka-GE"/>
        </w:rPr>
      </w:pPr>
    </w:p>
    <w:tbl>
      <w:tblPr>
        <w:tblStyle w:val="TableGrid125"/>
        <w:tblW w:w="0" w:type="auto"/>
        <w:tblLook w:val="04A0" w:firstRow="1" w:lastRow="0" w:firstColumn="1" w:lastColumn="0" w:noHBand="0" w:noVBand="1"/>
      </w:tblPr>
      <w:tblGrid>
        <w:gridCol w:w="9060"/>
      </w:tblGrid>
      <w:tr w:rsidR="004E2A36" w:rsidRPr="00BE2424" w14:paraId="1124DF0B" w14:textId="77777777" w:rsidTr="004E2A36">
        <w:tc>
          <w:tcPr>
            <w:tcW w:w="9350" w:type="dxa"/>
            <w:shd w:val="clear" w:color="auto" w:fill="BFBFBF" w:themeFill="background1" w:themeFillShade="BF"/>
          </w:tcPr>
          <w:p w14:paraId="331562FF" w14:textId="77777777" w:rsidR="004E2A36" w:rsidRPr="00BE2424" w:rsidRDefault="004E2A36" w:rsidP="00A67284">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თუ პაკეტით თითოეული გადარიცხვა არ საჭიროებს ძლიერს ავტენტიფიკაციას, პაკეტური გადახდა იქნება მის გარეშე. თუ პაკეტში ერთი გადახდა საჭიროებს ძლიერს, მაშინ როგორ ვიქცვით?</w:t>
            </w:r>
          </w:p>
          <w:p w14:paraId="5683962B" w14:textId="77777777" w:rsidR="004E2A36" w:rsidRPr="00BE2424" w:rsidRDefault="004E2A36" w:rsidP="004E2A36">
            <w:pPr>
              <w:ind w:left="720"/>
              <w:contextualSpacing/>
              <w:jc w:val="both"/>
              <w:rPr>
                <w:rFonts w:ascii="Sylfaen" w:hAnsi="Sylfaen"/>
                <w:lang w:val="ka-GE"/>
              </w:rPr>
            </w:pPr>
          </w:p>
        </w:tc>
      </w:tr>
      <w:tr w:rsidR="004E2A36" w:rsidRPr="00BE2424" w14:paraId="3365954D" w14:textId="77777777" w:rsidTr="000D1A03">
        <w:tc>
          <w:tcPr>
            <w:tcW w:w="9350" w:type="dxa"/>
            <w:shd w:val="clear" w:color="auto" w:fill="FFFFFF" w:themeFill="background1"/>
          </w:tcPr>
          <w:p w14:paraId="4E8D604B" w14:textId="7398F137" w:rsidR="004E2A36" w:rsidRPr="00BE2424" w:rsidRDefault="004E2A36" w:rsidP="004E2A36">
            <w:pPr>
              <w:jc w:val="both"/>
              <w:rPr>
                <w:rFonts w:ascii="Sylfaen" w:hAnsi="Sylfaen"/>
                <w:lang w:val="ka-GE"/>
              </w:rPr>
            </w:pPr>
            <w:r w:rsidRPr="00BE2424">
              <w:rPr>
                <w:rFonts w:ascii="Sylfaen" w:hAnsi="Sylfaen"/>
                <w:lang w:val="ka-GE"/>
              </w:rPr>
              <w:t xml:space="preserve">ასეთ შემთხვევაში აუცილებელია ძლიერი ავთენტიფიკაციის განხორციელება. შესაბამისად </w:t>
            </w:r>
            <w:r w:rsidR="002A3682">
              <w:rPr>
                <w:rFonts w:ascii="Sylfaen" w:hAnsi="Sylfaen"/>
                <w:lang w:val="ka-GE"/>
              </w:rPr>
              <w:t>ავთენტ</w:t>
            </w:r>
            <w:r w:rsidR="00A67284">
              <w:rPr>
                <w:rFonts w:ascii="Sylfaen" w:hAnsi="Sylfaen"/>
                <w:lang w:val="ka-GE"/>
              </w:rPr>
              <w:t xml:space="preserve">იფიკაციის </w:t>
            </w:r>
            <w:r w:rsidRPr="00BE2424">
              <w:rPr>
                <w:rFonts w:ascii="Sylfaen" w:hAnsi="Sylfaen"/>
                <w:lang w:val="ka-GE"/>
              </w:rPr>
              <w:t xml:space="preserve">კოდი დაგენერირდება მთლიანი </w:t>
            </w:r>
            <w:r w:rsidR="002A3682">
              <w:rPr>
                <w:rFonts w:ascii="Sylfaen" w:hAnsi="Sylfaen"/>
                <w:lang w:val="ka-GE"/>
              </w:rPr>
              <w:t>პ</w:t>
            </w:r>
            <w:r w:rsidRPr="00BE2424">
              <w:rPr>
                <w:rFonts w:ascii="Sylfaen" w:hAnsi="Sylfaen"/>
                <w:lang w:val="ka-GE"/>
              </w:rPr>
              <w:t>აკეტისთვის.</w:t>
            </w:r>
          </w:p>
          <w:p w14:paraId="20B3F909" w14:textId="77777777" w:rsidR="004E2A36" w:rsidRPr="00BE2424" w:rsidRDefault="004E2A36" w:rsidP="004E2A36">
            <w:pPr>
              <w:jc w:val="both"/>
              <w:rPr>
                <w:rFonts w:ascii="Sylfaen" w:hAnsi="Sylfaen"/>
                <w:lang w:val="ka-GE"/>
              </w:rPr>
            </w:pPr>
          </w:p>
        </w:tc>
      </w:tr>
    </w:tbl>
    <w:p w14:paraId="41E6A99C" w14:textId="77777777" w:rsidR="001C361B" w:rsidRPr="00BE2424" w:rsidRDefault="001C361B" w:rsidP="00427DC8">
      <w:pPr>
        <w:pStyle w:val="ListParagraph"/>
        <w:jc w:val="both"/>
        <w:rPr>
          <w:rFonts w:ascii="Sylfaen" w:hAnsi="Sylfaen"/>
          <w:b/>
          <w:lang w:val="ka-GE"/>
        </w:rPr>
      </w:pPr>
    </w:p>
    <w:p w14:paraId="415B3021" w14:textId="445E006E" w:rsidR="00951434" w:rsidRPr="00E42A17" w:rsidRDefault="002A3682" w:rsidP="00951434">
      <w:pPr>
        <w:pStyle w:val="Heading1"/>
        <w:rPr>
          <w:rFonts w:ascii="Sylfaen" w:hAnsi="Sylfaen"/>
          <w:b/>
          <w:color w:val="auto"/>
          <w:sz w:val="28"/>
          <w:szCs w:val="28"/>
          <w:lang w:val="ka-GE"/>
        </w:rPr>
      </w:pPr>
      <w:r>
        <w:rPr>
          <w:rFonts w:ascii="Sylfaen" w:hAnsi="Sylfaen"/>
          <w:b/>
          <w:color w:val="auto"/>
          <w:sz w:val="28"/>
          <w:szCs w:val="28"/>
          <w:lang w:val="ka-GE"/>
        </w:rPr>
        <w:t>ავთენტ</w:t>
      </w:r>
      <w:r w:rsidR="00E42A17" w:rsidRPr="00E42A17">
        <w:rPr>
          <w:rFonts w:ascii="Sylfaen" w:hAnsi="Sylfaen"/>
          <w:b/>
          <w:color w:val="auto"/>
          <w:sz w:val="28"/>
          <w:szCs w:val="28"/>
          <w:lang w:val="ka-GE"/>
        </w:rPr>
        <w:t>იფიკაციის ელემენტების მიმართ მოთხოვნები</w:t>
      </w:r>
    </w:p>
    <w:tbl>
      <w:tblPr>
        <w:tblStyle w:val="TableGrid"/>
        <w:tblW w:w="0" w:type="auto"/>
        <w:tblLook w:val="04A0" w:firstRow="1" w:lastRow="0" w:firstColumn="1" w:lastColumn="0" w:noHBand="0" w:noVBand="1"/>
      </w:tblPr>
      <w:tblGrid>
        <w:gridCol w:w="9060"/>
      </w:tblGrid>
      <w:tr w:rsidR="00A32EE3" w:rsidRPr="00BE2424" w14:paraId="10C3CF3A" w14:textId="77777777" w:rsidTr="000D1A03">
        <w:tc>
          <w:tcPr>
            <w:tcW w:w="9060" w:type="dxa"/>
            <w:shd w:val="clear" w:color="auto" w:fill="BFBFBF" w:themeFill="background1" w:themeFillShade="BF"/>
          </w:tcPr>
          <w:p w14:paraId="67FA3290" w14:textId="77777777" w:rsidR="002A3682" w:rsidRDefault="00A32EE3" w:rsidP="002A3682">
            <w:pPr>
              <w:pStyle w:val="ListParagraph"/>
              <w:numPr>
                <w:ilvl w:val="0"/>
                <w:numId w:val="2"/>
              </w:numPr>
              <w:tabs>
                <w:tab w:val="left" w:pos="522"/>
              </w:tabs>
              <w:ind w:left="522" w:hanging="522"/>
              <w:jc w:val="both"/>
              <w:outlineLvl w:val="1"/>
              <w:rPr>
                <w:rFonts w:ascii="Sylfaen" w:hAnsi="Sylfaen"/>
                <w:b/>
                <w:lang w:val="ka-GE"/>
              </w:rPr>
            </w:pPr>
            <w:bookmarkStart w:id="27" w:name="_Toc16779414"/>
            <w:r w:rsidRPr="00BE2424">
              <w:rPr>
                <w:rFonts w:ascii="Sylfaen" w:hAnsi="Sylfaen"/>
                <w:b/>
                <w:lang w:val="ka-GE"/>
              </w:rPr>
              <w:t>ფლობის კატეგორიის ელემენტების არაუფლებამოსილი პირების მიერ გამოყენება.</w:t>
            </w:r>
            <w:bookmarkEnd w:id="27"/>
          </w:p>
          <w:p w14:paraId="312360FD" w14:textId="77777777" w:rsidR="002A3682" w:rsidRDefault="002A3682" w:rsidP="002A3682">
            <w:pPr>
              <w:pStyle w:val="ListParagraph"/>
              <w:tabs>
                <w:tab w:val="left" w:pos="522"/>
              </w:tabs>
              <w:ind w:left="522"/>
              <w:jc w:val="both"/>
              <w:outlineLvl w:val="1"/>
              <w:rPr>
                <w:rFonts w:ascii="Sylfaen" w:hAnsi="Sylfaen"/>
                <w:b/>
                <w:lang w:val="ka-GE"/>
              </w:rPr>
            </w:pPr>
          </w:p>
          <w:p w14:paraId="11D08B14" w14:textId="3EBB43C3" w:rsidR="00A32EE3" w:rsidRPr="002A3682" w:rsidRDefault="00A32EE3" w:rsidP="002A3682">
            <w:pPr>
              <w:pStyle w:val="ListParagraph"/>
              <w:tabs>
                <w:tab w:val="left" w:pos="522"/>
              </w:tabs>
              <w:ind w:left="522"/>
              <w:jc w:val="both"/>
              <w:outlineLvl w:val="1"/>
              <w:rPr>
                <w:rFonts w:ascii="Sylfaen" w:hAnsi="Sylfaen"/>
                <w:b/>
                <w:lang w:val="ka-GE"/>
              </w:rPr>
            </w:pPr>
            <w:r w:rsidRPr="002A3682">
              <w:rPr>
                <w:rFonts w:ascii="Sylfaen" w:hAnsi="Sylfaen" w:cs="Sylfaen"/>
                <w:b/>
                <w:lang w:val="ka-GE"/>
              </w:rPr>
              <w:t>ეს</w:t>
            </w:r>
            <w:r w:rsidRPr="002A3682">
              <w:rPr>
                <w:rFonts w:ascii="Sylfaen" w:hAnsi="Sylfaen"/>
                <w:b/>
                <w:lang w:val="ka-GE"/>
              </w:rPr>
              <w:t xml:space="preserve"> ნაწილი სრულად დამოკიდებულია გადამხდელზე, ფლობის კატეგორიის ელემენტების გამჟღავნების შეზღუდვა ვფიქრობთ შეუძლებელია.</w:t>
            </w:r>
          </w:p>
          <w:p w14:paraId="096F6008" w14:textId="77777777" w:rsidR="00A32EE3" w:rsidRPr="00BE2424" w:rsidRDefault="00A32EE3" w:rsidP="00951434">
            <w:pPr>
              <w:rPr>
                <w:rFonts w:ascii="Sylfaen" w:hAnsi="Sylfaen"/>
                <w:lang w:val="ka-GE"/>
              </w:rPr>
            </w:pPr>
          </w:p>
        </w:tc>
      </w:tr>
      <w:tr w:rsidR="00A32EE3" w:rsidRPr="00BE2424" w14:paraId="4A9478EB" w14:textId="77777777" w:rsidTr="00A32EE3">
        <w:tc>
          <w:tcPr>
            <w:tcW w:w="9060" w:type="dxa"/>
          </w:tcPr>
          <w:p w14:paraId="672CFCA9" w14:textId="3AF73BBF" w:rsidR="00A32EE3" w:rsidRPr="00BE2424" w:rsidRDefault="00A32EE3" w:rsidP="00A32EE3">
            <w:pPr>
              <w:jc w:val="both"/>
              <w:rPr>
                <w:rFonts w:ascii="Sylfaen" w:hAnsi="Sylfaen"/>
                <w:lang w:val="ka-GE"/>
              </w:rPr>
            </w:pPr>
            <w:r w:rsidRPr="00BE2424">
              <w:rPr>
                <w:rFonts w:ascii="Sylfaen" w:hAnsi="Sylfaen"/>
                <w:lang w:val="ka-GE"/>
              </w:rPr>
              <w:t xml:space="preserve">პროვაიდერი პასუხისმგებელია </w:t>
            </w:r>
            <w:r w:rsidR="00916625">
              <w:rPr>
                <w:rFonts w:ascii="Sylfaen" w:hAnsi="Sylfaen"/>
                <w:lang w:val="ka-GE"/>
              </w:rPr>
              <w:t>ფლობის კატეგორიის ელემენტად გამოიყენოს ისეთი „მოწყობილობები“, რომელთა მიმართ აქვს მაქსიმალური რწმუნება</w:t>
            </w:r>
            <w:r w:rsidR="002A3682">
              <w:rPr>
                <w:rFonts w:ascii="Sylfaen" w:hAnsi="Sylfaen"/>
                <w:lang w:val="ka-GE"/>
              </w:rPr>
              <w:t>,</w:t>
            </w:r>
            <w:r w:rsidR="00916625">
              <w:rPr>
                <w:rFonts w:ascii="Sylfaen" w:hAnsi="Sylfaen"/>
                <w:lang w:val="ka-GE"/>
              </w:rPr>
              <w:t xml:space="preserve"> რომ ამ მოწყობილობას იყენებს უფლებამოსილი მომხმარებელი. ასევე, დამატებითი </w:t>
            </w:r>
            <w:r w:rsidR="002A3682">
              <w:rPr>
                <w:rFonts w:ascii="Sylfaen" w:hAnsi="Sylfaen"/>
                <w:lang w:val="ka-GE"/>
              </w:rPr>
              <w:t>ავთენტ</w:t>
            </w:r>
            <w:r w:rsidR="00916625">
              <w:rPr>
                <w:rFonts w:ascii="Sylfaen" w:hAnsi="Sylfaen"/>
                <w:lang w:val="ka-GE"/>
              </w:rPr>
              <w:t>იფიკაციის ელემენტები უნდა აზღვევდეს</w:t>
            </w:r>
            <w:r w:rsidR="002A3682">
              <w:rPr>
                <w:rFonts w:ascii="Sylfaen" w:hAnsi="Sylfaen"/>
                <w:lang w:val="ka-GE"/>
              </w:rPr>
              <w:t xml:space="preserve">, </w:t>
            </w:r>
            <w:r w:rsidR="00916625">
              <w:rPr>
                <w:rFonts w:ascii="Sylfaen" w:hAnsi="Sylfaen"/>
                <w:lang w:val="ka-GE"/>
              </w:rPr>
              <w:t xml:space="preserve">რომ ამ მოწყობილობას ვერ გამოიყენებს არაუფლებამოსილი პირი. </w:t>
            </w:r>
          </w:p>
          <w:p w14:paraId="42F1A003" w14:textId="0EFC7057" w:rsidR="00A32EE3" w:rsidRPr="00BE2424" w:rsidRDefault="00A32EE3" w:rsidP="00951434">
            <w:pPr>
              <w:rPr>
                <w:rFonts w:ascii="Sylfaen" w:hAnsi="Sylfaen"/>
                <w:lang w:val="ka-GE"/>
              </w:rPr>
            </w:pPr>
          </w:p>
        </w:tc>
      </w:tr>
    </w:tbl>
    <w:p w14:paraId="4017744A" w14:textId="0E7E502C" w:rsidR="00951434" w:rsidRPr="00BE2424" w:rsidRDefault="00951434" w:rsidP="00951434">
      <w:pPr>
        <w:rPr>
          <w:rFonts w:ascii="Sylfaen" w:hAnsi="Sylfaen"/>
          <w:lang w:val="ka-GE"/>
        </w:rPr>
      </w:pPr>
    </w:p>
    <w:tbl>
      <w:tblPr>
        <w:tblStyle w:val="TableGrid12"/>
        <w:tblW w:w="0" w:type="auto"/>
        <w:tblLook w:val="04A0" w:firstRow="1" w:lastRow="0" w:firstColumn="1" w:lastColumn="0" w:noHBand="0" w:noVBand="1"/>
      </w:tblPr>
      <w:tblGrid>
        <w:gridCol w:w="9060"/>
      </w:tblGrid>
      <w:tr w:rsidR="00AE2E81" w:rsidRPr="00BE2424" w14:paraId="41605654" w14:textId="77777777" w:rsidTr="008D369B">
        <w:tc>
          <w:tcPr>
            <w:tcW w:w="9350" w:type="dxa"/>
            <w:shd w:val="clear" w:color="auto" w:fill="BFBFBF" w:themeFill="background1" w:themeFillShade="BF"/>
          </w:tcPr>
          <w:p w14:paraId="12C991BA" w14:textId="77777777" w:rsidR="00AE2E81" w:rsidRPr="00BE2424" w:rsidRDefault="00AE2E81" w:rsidP="0091662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შეგვიძლია</w:t>
            </w:r>
            <w:r w:rsidRPr="00BE2424">
              <w:rPr>
                <w:rFonts w:ascii="Sylfaen" w:hAnsi="Sylfaen"/>
                <w:b/>
                <w:lang w:val="ka-GE"/>
              </w:rPr>
              <w:t xml:space="preserve"> თუ არა ე.წ. „eMail OTP“ მივაკუთვნოთ ფლობის კატეგორიას? </w:t>
            </w:r>
          </w:p>
          <w:p w14:paraId="59E8570C" w14:textId="77777777" w:rsidR="00AE2E81" w:rsidRPr="00BE2424" w:rsidRDefault="00AE2E81" w:rsidP="00AE2E81">
            <w:pPr>
              <w:jc w:val="both"/>
              <w:rPr>
                <w:rFonts w:ascii="Sylfaen" w:hAnsi="Sylfaen"/>
                <w:lang w:val="ka-GE"/>
              </w:rPr>
            </w:pPr>
          </w:p>
        </w:tc>
      </w:tr>
      <w:tr w:rsidR="00AE2E81" w:rsidRPr="00BE2424" w14:paraId="1317B2C8" w14:textId="77777777" w:rsidTr="00916625">
        <w:tc>
          <w:tcPr>
            <w:tcW w:w="9350" w:type="dxa"/>
            <w:shd w:val="clear" w:color="auto" w:fill="auto"/>
          </w:tcPr>
          <w:p w14:paraId="27DCAEBB" w14:textId="77777777" w:rsidR="00AE2E81" w:rsidRPr="00BE2424" w:rsidRDefault="00AE2E81" w:rsidP="00AE2E81">
            <w:pPr>
              <w:jc w:val="both"/>
              <w:rPr>
                <w:rFonts w:ascii="Sylfaen" w:hAnsi="Sylfaen"/>
                <w:lang w:val="ka-GE"/>
              </w:rPr>
            </w:pPr>
            <w:r w:rsidRPr="00916625">
              <w:rPr>
                <w:rFonts w:ascii="Sylfaen" w:hAnsi="Sylfaen"/>
                <w:lang w:val="ka-GE"/>
              </w:rPr>
              <w:t>დიახ, შესაძლებელია. გასათვალისწინებელია, რომ ელ. ფოსტაზე ერთჯერადი კოდის გაგზავნა უფრო მაღალი რისკის მატარებელია, ვიდრე მისი მობილურ ნომერზე გაგზავნა. როდესაც კოდი ელ. ფოსტაზე გაიგზავნება, სასურველია განსხვავებული მონიტორინგი განხორციელდეს, რათა მაქსიმალურად შემცირებული იქნეს რისკები და პროვაიდერიც დარწმუნდეს, რომ მომხმარებლის მიერ მოხდა კოდის მიღება.</w:t>
            </w:r>
          </w:p>
          <w:p w14:paraId="58280A15" w14:textId="77777777" w:rsidR="00AE2E81" w:rsidRPr="00BE2424" w:rsidRDefault="00AE2E81" w:rsidP="00AE2E81">
            <w:pPr>
              <w:jc w:val="both"/>
              <w:rPr>
                <w:rFonts w:ascii="Sylfaen" w:hAnsi="Sylfaen"/>
                <w:lang w:val="ka-GE"/>
              </w:rPr>
            </w:pPr>
          </w:p>
        </w:tc>
      </w:tr>
    </w:tbl>
    <w:p w14:paraId="45DF9959" w14:textId="1F77D1FE" w:rsidR="00AE2E81" w:rsidRPr="00BE2424" w:rsidRDefault="00AE2E81" w:rsidP="00951434">
      <w:pPr>
        <w:rPr>
          <w:rFonts w:ascii="Sylfaen" w:hAnsi="Sylfaen"/>
          <w:lang w:val="ka-GE"/>
        </w:rPr>
      </w:pPr>
    </w:p>
    <w:tbl>
      <w:tblPr>
        <w:tblStyle w:val="TableGrid"/>
        <w:tblW w:w="0" w:type="auto"/>
        <w:tblLook w:val="04A0" w:firstRow="1" w:lastRow="0" w:firstColumn="1" w:lastColumn="0" w:noHBand="0" w:noVBand="1"/>
      </w:tblPr>
      <w:tblGrid>
        <w:gridCol w:w="9060"/>
      </w:tblGrid>
      <w:tr w:rsidR="00026810" w:rsidRPr="00BE2424" w14:paraId="67157B5F" w14:textId="77777777" w:rsidTr="00916625">
        <w:tc>
          <w:tcPr>
            <w:tcW w:w="9060" w:type="dxa"/>
            <w:shd w:val="clear" w:color="auto" w:fill="A6A6A6" w:themeFill="background1" w:themeFillShade="A6"/>
          </w:tcPr>
          <w:p w14:paraId="00169AB0" w14:textId="5A11573A" w:rsidR="00026810" w:rsidRPr="00BE2424" w:rsidRDefault="00026810" w:rsidP="00916625">
            <w:pPr>
              <w:pStyle w:val="ListParagraph"/>
              <w:numPr>
                <w:ilvl w:val="0"/>
                <w:numId w:val="2"/>
              </w:numPr>
              <w:tabs>
                <w:tab w:val="left" w:pos="522"/>
              </w:tabs>
              <w:ind w:left="522" w:hanging="522"/>
              <w:jc w:val="both"/>
              <w:outlineLvl w:val="1"/>
              <w:rPr>
                <w:rFonts w:ascii="Sylfaen" w:hAnsi="Sylfaen"/>
                <w:b/>
                <w:lang w:val="ka-GE"/>
              </w:rPr>
            </w:pPr>
            <w:bookmarkStart w:id="28" w:name="_Toc16779416"/>
            <w:r w:rsidRPr="00BE2424">
              <w:rPr>
                <w:rFonts w:ascii="Sylfaen" w:hAnsi="Sylfaen"/>
                <w:b/>
                <w:lang w:val="ka-GE"/>
              </w:rPr>
              <w:t xml:space="preserve">მუხლი </w:t>
            </w:r>
            <w:r w:rsidR="000A5352" w:rsidRPr="00BE2424">
              <w:rPr>
                <w:rFonts w:ascii="Sylfaen" w:hAnsi="Sylfaen"/>
                <w:b/>
                <w:lang w:val="ka-GE"/>
              </w:rPr>
              <w:t>9</w:t>
            </w:r>
            <w:r w:rsidRPr="00BE2424">
              <w:rPr>
                <w:rFonts w:ascii="Sylfaen" w:hAnsi="Sylfaen"/>
                <w:b/>
                <w:lang w:val="ka-GE"/>
              </w:rPr>
              <w:t>.1. - როგორ უნდა მოხდეს ზომების შემუშავება ქუჩაში განლაგებულ ტერმინალებთან მიმართებაში.</w:t>
            </w:r>
            <w:bookmarkEnd w:id="28"/>
          </w:p>
          <w:p w14:paraId="12A1DFDA" w14:textId="77777777" w:rsidR="00026810" w:rsidRPr="00BE2424" w:rsidRDefault="00026810" w:rsidP="00951434">
            <w:pPr>
              <w:rPr>
                <w:rFonts w:ascii="Sylfaen" w:hAnsi="Sylfaen"/>
                <w:lang w:val="ka-GE"/>
              </w:rPr>
            </w:pPr>
          </w:p>
        </w:tc>
      </w:tr>
      <w:tr w:rsidR="00026810" w:rsidRPr="00BE2424" w14:paraId="0A66196C" w14:textId="77777777" w:rsidTr="00026810">
        <w:tc>
          <w:tcPr>
            <w:tcW w:w="9060" w:type="dxa"/>
          </w:tcPr>
          <w:p w14:paraId="5BFDB5F4" w14:textId="14423C07" w:rsidR="00026810" w:rsidRPr="00BE2424" w:rsidRDefault="00026810" w:rsidP="00026810">
            <w:pPr>
              <w:jc w:val="both"/>
              <w:rPr>
                <w:rFonts w:ascii="Sylfaen" w:hAnsi="Sylfaen"/>
                <w:lang w:val="ka-GE"/>
              </w:rPr>
            </w:pPr>
            <w:r w:rsidRPr="00BE2424">
              <w:rPr>
                <w:rFonts w:ascii="Sylfaen" w:hAnsi="Sylfaen"/>
                <w:lang w:val="ka-GE"/>
              </w:rPr>
              <w:t xml:space="preserve">მუხლი ეხება მომხმარებლის (თავის ან პროვიადერის მიერ უზრუნველყოფილ) ელემენტებს, რომლებიც მიეკუთვნება ფლობის კატეგორიას.  </w:t>
            </w:r>
            <w:r w:rsidR="006B0009">
              <w:rPr>
                <w:rFonts w:ascii="Sylfaen" w:hAnsi="Sylfaen"/>
                <w:lang w:val="ka-GE"/>
              </w:rPr>
              <w:t>თვითმომსახურების კიოსკები (ისევე როგორც ბანკომატები) ვერ ჩაითვლება ფლობის კატეკორიის ელემენტად</w:t>
            </w:r>
            <w:r w:rsidRPr="00BE2424">
              <w:rPr>
                <w:rFonts w:ascii="Sylfaen" w:hAnsi="Sylfaen"/>
                <w:lang w:val="ka-GE"/>
              </w:rPr>
              <w:t>.</w:t>
            </w:r>
          </w:p>
          <w:p w14:paraId="3E2AC8CC" w14:textId="77777777" w:rsidR="00026810" w:rsidRPr="00BE2424" w:rsidRDefault="00026810" w:rsidP="00951434">
            <w:pPr>
              <w:rPr>
                <w:rFonts w:ascii="Sylfaen" w:hAnsi="Sylfaen"/>
                <w:lang w:val="ka-GE"/>
              </w:rPr>
            </w:pPr>
          </w:p>
        </w:tc>
      </w:tr>
    </w:tbl>
    <w:p w14:paraId="4032B730" w14:textId="54ABB78C" w:rsidR="00026810" w:rsidRPr="00BE2424" w:rsidRDefault="00026810" w:rsidP="00026810">
      <w:pPr>
        <w:jc w:val="both"/>
        <w:outlineLvl w:val="1"/>
        <w:rPr>
          <w:rFonts w:ascii="Sylfaen" w:hAnsi="Sylfaen"/>
          <w:b/>
          <w:lang w:val="ka-GE"/>
        </w:rPr>
      </w:pPr>
      <w:bookmarkStart w:id="29" w:name="_Ref16766346"/>
      <w:bookmarkStart w:id="30" w:name="_Toc16779419"/>
    </w:p>
    <w:tbl>
      <w:tblPr>
        <w:tblStyle w:val="TableGrid"/>
        <w:tblW w:w="0" w:type="auto"/>
        <w:tblLook w:val="04A0" w:firstRow="1" w:lastRow="0" w:firstColumn="1" w:lastColumn="0" w:noHBand="0" w:noVBand="1"/>
      </w:tblPr>
      <w:tblGrid>
        <w:gridCol w:w="9060"/>
      </w:tblGrid>
      <w:tr w:rsidR="00026810" w:rsidRPr="00BE2424" w14:paraId="220CF689" w14:textId="77777777" w:rsidTr="00950E6A">
        <w:tc>
          <w:tcPr>
            <w:tcW w:w="9060" w:type="dxa"/>
            <w:shd w:val="clear" w:color="auto" w:fill="BFBFBF" w:themeFill="background1" w:themeFillShade="BF"/>
          </w:tcPr>
          <w:p w14:paraId="16B52FD4" w14:textId="46CEA138" w:rsidR="002A3682" w:rsidRDefault="00026810" w:rsidP="002A3682">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ელემენტების დამოუკიდებლობა და მრავალფუნქციური ტექნიკური მოწყობილობა.</w:t>
            </w:r>
          </w:p>
          <w:p w14:paraId="29B7E888" w14:textId="7A2D21B5" w:rsidR="00026810" w:rsidRPr="002A3682" w:rsidRDefault="00026810" w:rsidP="002A3682">
            <w:pPr>
              <w:pStyle w:val="ListParagraph"/>
              <w:tabs>
                <w:tab w:val="left" w:pos="522"/>
              </w:tabs>
              <w:ind w:left="522"/>
              <w:jc w:val="both"/>
              <w:outlineLvl w:val="1"/>
              <w:rPr>
                <w:rFonts w:ascii="Sylfaen" w:hAnsi="Sylfaen"/>
                <w:b/>
                <w:lang w:val="ka-GE"/>
              </w:rPr>
            </w:pPr>
            <w:r w:rsidRPr="002A3682">
              <w:rPr>
                <w:rFonts w:ascii="Sylfaen" w:hAnsi="Sylfaen" w:cs="Sylfaen"/>
                <w:lang w:val="ka-GE"/>
              </w:rPr>
              <w:t>შედის</w:t>
            </w:r>
            <w:r w:rsidRPr="002A3682">
              <w:rPr>
                <w:rFonts w:ascii="Sylfaen" w:hAnsi="Sylfaen"/>
                <w:lang w:val="ka-GE"/>
              </w:rPr>
              <w:t xml:space="preserve"> თუ არა ასეთ მოწყობილობაში მომხმარებლი</w:t>
            </w:r>
            <w:r w:rsidR="00F31869" w:rsidRPr="002A3682">
              <w:rPr>
                <w:rFonts w:ascii="Sylfaen" w:hAnsi="Sylfaen"/>
                <w:lang w:val="ka-GE"/>
              </w:rPr>
              <w:t>ს</w:t>
            </w:r>
            <w:r w:rsidRPr="002A3682">
              <w:rPr>
                <w:rFonts w:ascii="Sylfaen" w:hAnsi="Sylfaen"/>
                <w:lang w:val="ka-GE"/>
              </w:rPr>
              <w:t xml:space="preserve"> კომპიუტერი და მობილური ტელეფონი? </w:t>
            </w:r>
            <w:r w:rsidR="005173A2" w:rsidRPr="002A3682">
              <w:rPr>
                <w:rFonts w:ascii="Sylfaen" w:hAnsi="Sylfaen"/>
                <w:lang w:val="ka-GE"/>
              </w:rPr>
              <w:t>ხომ არ არსებობს ამ ზომების უფრო დეტალური აღწერა სახელმძღვანელოს სახით ან დოკუმენტაცია, რომელიც განმარტავს თუ რა ტექნიკური პარამეტრები მოიაზრება ამ ჩამონათვალში?</w:t>
            </w:r>
          </w:p>
          <w:p w14:paraId="6EAA9B19" w14:textId="77777777" w:rsidR="00026810" w:rsidRPr="00BE2424" w:rsidRDefault="00026810" w:rsidP="00026810">
            <w:pPr>
              <w:jc w:val="both"/>
              <w:outlineLvl w:val="1"/>
              <w:rPr>
                <w:rFonts w:ascii="Sylfaen" w:hAnsi="Sylfaen"/>
                <w:b/>
                <w:lang w:val="ka-GE"/>
              </w:rPr>
            </w:pPr>
          </w:p>
        </w:tc>
      </w:tr>
      <w:tr w:rsidR="00026810" w:rsidRPr="00BE2424" w14:paraId="3DEC4998" w14:textId="77777777" w:rsidTr="00026810">
        <w:tc>
          <w:tcPr>
            <w:tcW w:w="9060" w:type="dxa"/>
          </w:tcPr>
          <w:p w14:paraId="7305EA23" w14:textId="40E9BEA6" w:rsidR="00026810" w:rsidRPr="00BE2424" w:rsidRDefault="00026810" w:rsidP="00026810">
            <w:pPr>
              <w:jc w:val="both"/>
              <w:rPr>
                <w:rFonts w:ascii="Sylfaen" w:hAnsi="Sylfaen"/>
                <w:lang w:val="ka-GE"/>
              </w:rPr>
            </w:pPr>
            <w:r w:rsidRPr="00BE2424">
              <w:rPr>
                <w:rFonts w:ascii="Sylfaen" w:hAnsi="Sylfaen"/>
                <w:lang w:val="ka-GE"/>
              </w:rPr>
              <w:lastRenderedPageBreak/>
              <w:t>დიახ, შედის მობილური ტელეფონი, პლანშეტი, კომპიუტერი და ყველა ის მოწყობილობა რაც მრავალფუნქციურია.</w:t>
            </w:r>
          </w:p>
          <w:p w14:paraId="7ED505D7" w14:textId="6E052569" w:rsidR="005173A2" w:rsidRPr="00BE2424" w:rsidRDefault="005173A2" w:rsidP="00026810">
            <w:pPr>
              <w:jc w:val="both"/>
              <w:rPr>
                <w:rFonts w:ascii="Sylfaen" w:hAnsi="Sylfaen"/>
                <w:lang w:val="ka-GE"/>
              </w:rPr>
            </w:pPr>
          </w:p>
          <w:p w14:paraId="56792661" w14:textId="023DCF6F" w:rsidR="005173A2" w:rsidRPr="00BE2424" w:rsidRDefault="005173A2" w:rsidP="00026810">
            <w:pPr>
              <w:jc w:val="both"/>
              <w:rPr>
                <w:rFonts w:ascii="Sylfaen" w:hAnsi="Sylfaen"/>
                <w:lang w:val="ka-GE"/>
              </w:rPr>
            </w:pPr>
            <w:r w:rsidRPr="00BE2424">
              <w:rPr>
                <w:rFonts w:ascii="Sylfaen" w:hAnsi="Sylfaen"/>
                <w:lang w:val="ka-GE"/>
              </w:rPr>
              <w:t>ტექნოლოგიური ნეიტრალიტეტის პრინციპების დაცვი</w:t>
            </w:r>
            <w:r w:rsidR="00F31869">
              <w:rPr>
                <w:rFonts w:ascii="Sylfaen" w:hAnsi="Sylfaen"/>
                <w:lang w:val="ka-GE"/>
              </w:rPr>
              <w:t>ს მიზნი</w:t>
            </w:r>
            <w:r w:rsidRPr="00BE2424">
              <w:rPr>
                <w:rFonts w:ascii="Sylfaen" w:hAnsi="Sylfaen"/>
                <w:lang w:val="ka-GE"/>
              </w:rPr>
              <w:t>თ, ასეთი რეკომენდაციები არ არის წარმოდგენილი.</w:t>
            </w:r>
          </w:p>
          <w:p w14:paraId="665AA156" w14:textId="77777777" w:rsidR="00026810" w:rsidRPr="00BE2424" w:rsidRDefault="00026810" w:rsidP="00026810">
            <w:pPr>
              <w:jc w:val="both"/>
              <w:outlineLvl w:val="1"/>
              <w:rPr>
                <w:rFonts w:ascii="Sylfaen" w:hAnsi="Sylfaen"/>
                <w:b/>
                <w:lang w:val="ka-GE"/>
              </w:rPr>
            </w:pPr>
          </w:p>
        </w:tc>
      </w:tr>
    </w:tbl>
    <w:p w14:paraId="1B32BD65" w14:textId="257920A8" w:rsidR="00026810" w:rsidRPr="00BE2424" w:rsidRDefault="00026810" w:rsidP="00026810">
      <w:pPr>
        <w:jc w:val="both"/>
        <w:outlineLvl w:val="1"/>
        <w:rPr>
          <w:rFonts w:ascii="Sylfaen" w:hAnsi="Sylfaen"/>
          <w:b/>
          <w:lang w:val="ka-GE"/>
        </w:rPr>
      </w:pPr>
    </w:p>
    <w:tbl>
      <w:tblPr>
        <w:tblStyle w:val="TableGrid"/>
        <w:tblW w:w="0" w:type="auto"/>
        <w:tblLook w:val="04A0" w:firstRow="1" w:lastRow="0" w:firstColumn="1" w:lastColumn="0" w:noHBand="0" w:noVBand="1"/>
      </w:tblPr>
      <w:tblGrid>
        <w:gridCol w:w="9060"/>
      </w:tblGrid>
      <w:tr w:rsidR="00026810" w:rsidRPr="00BE2424" w14:paraId="1DFE143F" w14:textId="77777777" w:rsidTr="00950E6A">
        <w:tc>
          <w:tcPr>
            <w:tcW w:w="9060" w:type="dxa"/>
            <w:shd w:val="clear" w:color="auto" w:fill="BFBFBF" w:themeFill="background1" w:themeFillShade="BF"/>
          </w:tcPr>
          <w:p w14:paraId="1E13CC7E" w14:textId="77777777" w:rsidR="00E10365" w:rsidRDefault="00026810" w:rsidP="00E1036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მუხლი 1</w:t>
            </w:r>
            <w:r w:rsidR="000A5352" w:rsidRPr="00BE2424">
              <w:rPr>
                <w:rFonts w:ascii="Sylfaen" w:hAnsi="Sylfaen"/>
                <w:b/>
                <w:lang w:val="ka-GE"/>
              </w:rPr>
              <w:t>1</w:t>
            </w:r>
            <w:r w:rsidRPr="00BE2424">
              <w:rPr>
                <w:rFonts w:ascii="Sylfaen" w:hAnsi="Sylfaen"/>
                <w:b/>
                <w:lang w:val="ka-GE"/>
              </w:rPr>
              <w:t>.3.ა. - ერთი მოწყობილობისთვის ერთი სესიის გახსნა იგულისხმება?</w:t>
            </w:r>
          </w:p>
          <w:p w14:paraId="68105EAC" w14:textId="77777777" w:rsidR="00E10365" w:rsidRDefault="00E10365" w:rsidP="00E10365">
            <w:pPr>
              <w:pStyle w:val="ListParagraph"/>
              <w:tabs>
                <w:tab w:val="left" w:pos="522"/>
              </w:tabs>
              <w:ind w:left="522"/>
              <w:jc w:val="both"/>
              <w:outlineLvl w:val="1"/>
              <w:rPr>
                <w:rFonts w:ascii="Sylfaen" w:hAnsi="Sylfaen"/>
                <w:lang w:val="ka-GE"/>
              </w:rPr>
            </w:pPr>
          </w:p>
          <w:p w14:paraId="7558566B" w14:textId="4F681C3E" w:rsidR="00E10365" w:rsidRDefault="00026810" w:rsidP="00E10365">
            <w:pPr>
              <w:pStyle w:val="ListParagraph"/>
              <w:tabs>
                <w:tab w:val="left" w:pos="522"/>
              </w:tabs>
              <w:ind w:left="522"/>
              <w:jc w:val="both"/>
              <w:outlineLvl w:val="1"/>
              <w:rPr>
                <w:rFonts w:ascii="Sylfaen" w:hAnsi="Sylfaen"/>
                <w:lang w:val="ka-GE"/>
              </w:rPr>
            </w:pPr>
            <w:r w:rsidRPr="00E10365">
              <w:rPr>
                <w:rFonts w:ascii="Sylfaen" w:hAnsi="Sylfaen"/>
                <w:lang w:val="ka-GE"/>
              </w:rPr>
              <w:t>3. ამ მუხლის მე-2 პუნქტში განსაზღვრული ზომები უნდა აკმაყოფილებდეს ყველა შემდეგ პირობას:</w:t>
            </w:r>
          </w:p>
          <w:p w14:paraId="1AE147A7" w14:textId="23D4EF0B" w:rsidR="00026810" w:rsidRPr="00E10365" w:rsidRDefault="00026810" w:rsidP="00E10365">
            <w:pPr>
              <w:pStyle w:val="ListParagraph"/>
              <w:tabs>
                <w:tab w:val="left" w:pos="522"/>
              </w:tabs>
              <w:ind w:left="522"/>
              <w:jc w:val="both"/>
              <w:outlineLvl w:val="1"/>
              <w:rPr>
                <w:rFonts w:ascii="Sylfaen" w:hAnsi="Sylfaen"/>
                <w:b/>
                <w:lang w:val="ka-GE"/>
              </w:rPr>
            </w:pPr>
            <w:r w:rsidRPr="00E10365">
              <w:rPr>
                <w:rFonts w:ascii="Sylfaen" w:hAnsi="Sylfaen" w:cs="Sylfaen"/>
                <w:lang w:val="ka-GE"/>
              </w:rPr>
              <w:t>ა</w:t>
            </w:r>
            <w:r w:rsidRPr="00E10365">
              <w:rPr>
                <w:rFonts w:ascii="Sylfaen" w:hAnsi="Sylfaen"/>
                <w:lang w:val="ka-GE"/>
              </w:rPr>
              <w:t>) მრავალფუნქციურ ტექნიკურ მოწყობილობაში ჩაწერილი პროგრამული უზრუნველყოფის საშუალებით განცალკევებული უსაფრთხო შესრულების გარემოს გამოყენებას;</w:t>
            </w:r>
          </w:p>
          <w:p w14:paraId="3889EAB6" w14:textId="77777777" w:rsidR="00026810" w:rsidRPr="00BE2424" w:rsidRDefault="00026810" w:rsidP="00026810">
            <w:pPr>
              <w:jc w:val="both"/>
              <w:outlineLvl w:val="1"/>
              <w:rPr>
                <w:rFonts w:ascii="Sylfaen" w:hAnsi="Sylfaen"/>
                <w:b/>
                <w:lang w:val="ka-GE"/>
              </w:rPr>
            </w:pPr>
          </w:p>
        </w:tc>
      </w:tr>
      <w:tr w:rsidR="00026810" w:rsidRPr="00BE2424" w14:paraId="4BE4653F" w14:textId="77777777" w:rsidTr="00026810">
        <w:tc>
          <w:tcPr>
            <w:tcW w:w="9060" w:type="dxa"/>
          </w:tcPr>
          <w:p w14:paraId="6AFA4DFB" w14:textId="6FB87F36" w:rsidR="00026810" w:rsidRPr="00BE2424" w:rsidRDefault="00026810" w:rsidP="00026810">
            <w:pPr>
              <w:jc w:val="both"/>
              <w:rPr>
                <w:rFonts w:ascii="Sylfaen" w:hAnsi="Sylfaen"/>
                <w:lang w:val="ka-GE"/>
              </w:rPr>
            </w:pPr>
            <w:r w:rsidRPr="00BE2424">
              <w:rPr>
                <w:rFonts w:ascii="Sylfaen" w:hAnsi="Sylfaen"/>
                <w:lang w:val="ka-GE"/>
              </w:rPr>
              <w:t>აქ იგულისხმება უსაფრთხოება როგორც hardware</w:t>
            </w:r>
            <w:r w:rsidR="001219E0" w:rsidRPr="00BE2424">
              <w:rPr>
                <w:rFonts w:ascii="Sylfaen" w:hAnsi="Sylfaen"/>
                <w:lang w:val="ka-GE"/>
              </w:rPr>
              <w:t>,</w:t>
            </w:r>
            <w:r w:rsidRPr="00BE2424">
              <w:rPr>
                <w:rFonts w:ascii="Sylfaen" w:hAnsi="Sylfaen"/>
                <w:lang w:val="ka-GE"/>
              </w:rPr>
              <w:t xml:space="preserve"> ასევე software კუთხით. ევრო-რეგულაციაში ნეიტრალური ჩანაწერია და არ ზღუდავს პროგრამულ უზრუნველყოფას (თავდაპირველი ჩანაწერი მხოლოდ მოწყობილობას მო</w:t>
            </w:r>
            <w:r w:rsidR="000A5352" w:rsidRPr="00BE2424">
              <w:rPr>
                <w:rFonts w:ascii="Sylfaen" w:hAnsi="Sylfaen"/>
                <w:lang w:val="ka-GE"/>
              </w:rPr>
              <w:t>ი</w:t>
            </w:r>
            <w:r w:rsidRPr="00BE2424">
              <w:rPr>
                <w:rFonts w:ascii="Sylfaen" w:hAnsi="Sylfaen"/>
                <w:lang w:val="ka-GE"/>
              </w:rPr>
              <w:t xml:space="preserve">აზრებდა, თუმცა მიღებამდე შეცვალეს). </w:t>
            </w:r>
          </w:p>
          <w:p w14:paraId="3A981E01" w14:textId="77777777" w:rsidR="00026810" w:rsidRPr="00BE2424" w:rsidRDefault="00026810" w:rsidP="00026810">
            <w:pPr>
              <w:jc w:val="both"/>
              <w:rPr>
                <w:rFonts w:ascii="Sylfaen" w:hAnsi="Sylfaen"/>
              </w:rPr>
            </w:pPr>
            <w:r w:rsidRPr="00BE2424">
              <w:rPr>
                <w:rFonts w:ascii="Sylfaen" w:hAnsi="Sylfaen"/>
                <w:lang w:val="ka-GE"/>
              </w:rPr>
              <w:t xml:space="preserve">მოწყობილობის მხრივ გულისხმობს: ტექნიკურად მოწყობილობას უნდა ჰქონდეს დამოუკიდებელი/ იზოლირებული აპლიკაციის პროცესინგის საშუალება/სივრცე, სადაც იმუშავებს (will run) მხოლოდ ეს კონკრეტული აპლიკაცია და ფიზიკურად ვერ მოხდება მასზე სხვა აპლიკაციების ზემოქმედება. </w:t>
            </w:r>
          </w:p>
          <w:p w14:paraId="78C3E932" w14:textId="167E3EB9" w:rsidR="00026810" w:rsidRPr="00BE2424" w:rsidRDefault="00026810" w:rsidP="00026810">
            <w:pPr>
              <w:jc w:val="both"/>
              <w:rPr>
                <w:rFonts w:ascii="Sylfaen" w:hAnsi="Sylfaen"/>
              </w:rPr>
            </w:pPr>
            <w:r w:rsidRPr="00BE2424">
              <w:rPr>
                <w:rFonts w:ascii="Sylfaen" w:hAnsi="Sylfaen"/>
                <w:lang w:val="ka-GE"/>
              </w:rPr>
              <w:t>პროგრამული უზრუნველყოფის თვალსაზრისით, თავად აპლიკაცია იმგავარად უნდა იქნეს შემუშავებული</w:t>
            </w:r>
            <w:r w:rsidR="00E10365">
              <w:rPr>
                <w:rFonts w:ascii="Sylfaen" w:hAnsi="Sylfaen"/>
                <w:lang w:val="ka-GE"/>
              </w:rPr>
              <w:t>,</w:t>
            </w:r>
            <w:r w:rsidRPr="00BE2424">
              <w:rPr>
                <w:rFonts w:ascii="Sylfaen" w:hAnsi="Sylfaen"/>
                <w:lang w:val="ka-GE"/>
              </w:rPr>
              <w:t xml:space="preserve"> რომ შეუძლებელი იყოს მოწყობილობაში არსებული სხვა აპლიკაციების, მათ შორის, ვირუსების და ე.წ. malware-ის ზემოქმედება აპლიკაციაზე. ე.ი. დაცული იყოს ჩარევისგან. პარალელი რომ გავავლოთ, აპლიკაციას უნდა ჰქონდეს ე.წ. firewall ყველა სხვა აპლიკაციის/პროგრამული უზრუნველყოფის წინააღმდეგ. ამგვარად აპლიკაცია იმუშავებს ჩარევის გარეშე და დამოუკიდებლად (შესაბამისად, ვირუსი მაგ. ვერ შეცვლის მითითებულ ბენეფიციარს, ოდენობას, ვერ დააკოპირებს შეყვანილ მო</w:t>
            </w:r>
            <w:r w:rsidR="001219E0" w:rsidRPr="00BE2424">
              <w:rPr>
                <w:rFonts w:ascii="Sylfaen" w:hAnsi="Sylfaen"/>
                <w:lang w:val="ka-GE"/>
              </w:rPr>
              <w:t>ნ</w:t>
            </w:r>
            <w:r w:rsidRPr="00BE2424">
              <w:rPr>
                <w:rFonts w:ascii="Sylfaen" w:hAnsi="Sylfaen"/>
                <w:lang w:val="ka-GE"/>
              </w:rPr>
              <w:t>აცემებს და ა.შ.)</w:t>
            </w:r>
            <w:r w:rsidRPr="00BE2424">
              <w:rPr>
                <w:rFonts w:ascii="Sylfaen" w:hAnsi="Sylfaen"/>
              </w:rPr>
              <w:t>.</w:t>
            </w:r>
          </w:p>
          <w:p w14:paraId="375B7D58" w14:textId="77777777" w:rsidR="00026810" w:rsidRPr="00BE2424" w:rsidRDefault="00026810" w:rsidP="00026810">
            <w:pPr>
              <w:jc w:val="both"/>
              <w:outlineLvl w:val="1"/>
              <w:rPr>
                <w:rFonts w:ascii="Sylfaen" w:hAnsi="Sylfaen"/>
                <w:b/>
                <w:lang w:val="ka-GE"/>
              </w:rPr>
            </w:pPr>
          </w:p>
        </w:tc>
      </w:tr>
    </w:tbl>
    <w:p w14:paraId="32E6962A" w14:textId="61C90C3E" w:rsidR="00026810" w:rsidRPr="00BE2424" w:rsidRDefault="00026810" w:rsidP="00026810">
      <w:pPr>
        <w:jc w:val="both"/>
        <w:outlineLvl w:val="1"/>
        <w:rPr>
          <w:rFonts w:ascii="Sylfaen" w:hAnsi="Sylfaen"/>
          <w:b/>
          <w:lang w:val="ka-GE"/>
        </w:rPr>
      </w:pPr>
    </w:p>
    <w:tbl>
      <w:tblPr>
        <w:tblStyle w:val="TableGrid"/>
        <w:tblW w:w="0" w:type="auto"/>
        <w:tblLook w:val="04A0" w:firstRow="1" w:lastRow="0" w:firstColumn="1" w:lastColumn="0" w:noHBand="0" w:noVBand="1"/>
      </w:tblPr>
      <w:tblGrid>
        <w:gridCol w:w="9060"/>
      </w:tblGrid>
      <w:tr w:rsidR="00026810" w:rsidRPr="00BE2424" w14:paraId="6A31562C" w14:textId="77777777" w:rsidTr="00950E6A">
        <w:tc>
          <w:tcPr>
            <w:tcW w:w="9060" w:type="dxa"/>
            <w:shd w:val="clear" w:color="auto" w:fill="BFBFBF" w:themeFill="background1" w:themeFillShade="BF"/>
          </w:tcPr>
          <w:p w14:paraId="24938B96" w14:textId="07A6F7BC" w:rsidR="00026810" w:rsidRPr="00BE2424" w:rsidRDefault="00026810" w:rsidP="00F31869">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ანდროიდ პლატფორმაზე დაწერილი აპლიკაციებისთვის, მაგალითად თუ მომხმარებელმა დარუტა ანდროიდი, და შემდეგ ამის გამო მოხდა თაღლითობა. მხოლოდ გამაფრთხილებელი კამპანია თუ დაიცავს მომხმარებელს, რათა იცოდეს დარუტვა ნიშნავს, რომ მისი ანდროიდ პლატფორმა შესაძლოა გარე ზემოქმედების მსხვერპლი გახდეს.</w:t>
            </w:r>
          </w:p>
          <w:p w14:paraId="48045B5A" w14:textId="77777777" w:rsidR="00026810" w:rsidRPr="00BE2424" w:rsidRDefault="00026810" w:rsidP="00026810">
            <w:pPr>
              <w:jc w:val="both"/>
              <w:outlineLvl w:val="1"/>
              <w:rPr>
                <w:rFonts w:ascii="Sylfaen" w:hAnsi="Sylfaen"/>
                <w:b/>
                <w:lang w:val="ka-GE"/>
              </w:rPr>
            </w:pPr>
          </w:p>
        </w:tc>
      </w:tr>
      <w:tr w:rsidR="00026810" w:rsidRPr="00BE2424" w14:paraId="4E679EDB" w14:textId="77777777" w:rsidTr="00026810">
        <w:tc>
          <w:tcPr>
            <w:tcW w:w="9060" w:type="dxa"/>
          </w:tcPr>
          <w:p w14:paraId="21B8B499" w14:textId="55805240" w:rsidR="00026810" w:rsidRPr="00BE2424" w:rsidRDefault="00026810" w:rsidP="00026810">
            <w:pPr>
              <w:jc w:val="both"/>
              <w:rPr>
                <w:rFonts w:ascii="Sylfaen" w:hAnsi="Sylfaen"/>
                <w:lang w:val="ka-GE"/>
              </w:rPr>
            </w:pPr>
            <w:r w:rsidRPr="00BE2424">
              <w:rPr>
                <w:rFonts w:ascii="Sylfaen" w:hAnsi="Sylfaen"/>
                <w:lang w:val="ka-GE"/>
              </w:rPr>
              <w:t xml:space="preserve">საკითხთან მიმართებაში, გთხოვთ, </w:t>
            </w:r>
            <w:r w:rsidRPr="00CF7B32">
              <w:rPr>
                <w:rFonts w:ascii="Sylfaen" w:hAnsi="Sylfaen"/>
                <w:lang w:val="ka-GE"/>
              </w:rPr>
              <w:t xml:space="preserve">იხილოთ კითხვა </w:t>
            </w:r>
            <w:r w:rsidR="00E74E53" w:rsidRPr="00CF7B32">
              <w:rPr>
                <w:rFonts w:ascii="Sylfaen" w:hAnsi="Sylfaen"/>
                <w:lang w:val="ka-GE"/>
              </w:rPr>
              <w:t>9</w:t>
            </w:r>
            <w:r w:rsidR="00E37F80" w:rsidRPr="00CF7B32">
              <w:rPr>
                <w:rFonts w:ascii="Sylfaen" w:hAnsi="Sylfaen"/>
                <w:lang w:val="ka-GE"/>
              </w:rPr>
              <w:t>6</w:t>
            </w:r>
            <w:r w:rsidRPr="00CF7B32">
              <w:rPr>
                <w:rFonts w:ascii="Sylfaen" w:hAnsi="Sylfaen"/>
                <w:lang w:val="ka-GE"/>
              </w:rPr>
              <w:t>-ის პასუხი.</w:t>
            </w:r>
          </w:p>
          <w:p w14:paraId="142F502C" w14:textId="42CA782E" w:rsidR="003C7356" w:rsidRPr="00BE2424" w:rsidRDefault="003C7356" w:rsidP="00026810">
            <w:pPr>
              <w:jc w:val="both"/>
              <w:rPr>
                <w:rFonts w:ascii="Sylfaen" w:hAnsi="Sylfaen"/>
                <w:lang w:val="ka-GE"/>
              </w:rPr>
            </w:pPr>
          </w:p>
          <w:p w14:paraId="7E3D30DF" w14:textId="495AF7E9" w:rsidR="00134563" w:rsidRDefault="003C7356" w:rsidP="00026810">
            <w:pPr>
              <w:jc w:val="both"/>
              <w:rPr>
                <w:rFonts w:ascii="Sylfaen" w:hAnsi="Sylfaen"/>
                <w:lang w:val="ka-GE"/>
              </w:rPr>
            </w:pPr>
            <w:r w:rsidRPr="00BE2424">
              <w:rPr>
                <w:rFonts w:ascii="Sylfaen" w:hAnsi="Sylfaen"/>
                <w:lang w:val="ka-GE"/>
              </w:rPr>
              <w:lastRenderedPageBreak/>
              <w:t>ასევე, პროვაიდერმა თავად უნდა გადაწყვიტოს, წე</w:t>
            </w:r>
            <w:r w:rsidR="00F750B4">
              <w:rPr>
                <w:rFonts w:ascii="Sylfaen" w:hAnsi="Sylfaen"/>
                <w:lang w:val="ka-GE"/>
              </w:rPr>
              <w:t>ს</w:t>
            </w:r>
            <w:r w:rsidRPr="00BE2424">
              <w:rPr>
                <w:rFonts w:ascii="Sylfaen" w:hAnsi="Sylfaen"/>
                <w:lang w:val="ka-GE"/>
              </w:rPr>
              <w:t xml:space="preserve">თან შესაბამისობისთვის და უსაფრთხოების დასაცავად, მისცემს თუ არა მომხმარებელს აღნიშნულის შესაძლებლობას. თუმცა, რადგან </w:t>
            </w:r>
            <w:r w:rsidR="00134563">
              <w:rPr>
                <w:rFonts w:ascii="Sylfaen" w:hAnsi="Sylfaen"/>
                <w:lang w:val="ka-GE"/>
              </w:rPr>
              <w:t xml:space="preserve">ე.წ. </w:t>
            </w:r>
            <w:r w:rsidR="00922801">
              <w:rPr>
                <w:rFonts w:ascii="Sylfaen" w:hAnsi="Sylfaen"/>
                <w:lang w:val="ka-GE"/>
              </w:rPr>
              <w:t>„დარუთვა“</w:t>
            </w:r>
            <w:r w:rsidR="00134563" w:rsidRPr="00134563">
              <w:rPr>
                <w:rFonts w:ascii="Sylfaen" w:hAnsi="Sylfaen"/>
                <w:lang w:val="ka-GE"/>
              </w:rPr>
              <w:t xml:space="preserve"> </w:t>
            </w:r>
            <w:r w:rsidRPr="00BE2424">
              <w:rPr>
                <w:rFonts w:ascii="Sylfaen" w:hAnsi="Sylfaen"/>
                <w:lang w:val="ka-GE"/>
              </w:rPr>
              <w:t>შეიცავს რისკებს</w:t>
            </w:r>
            <w:r w:rsidR="006B08BA">
              <w:rPr>
                <w:rFonts w:ascii="Sylfaen" w:hAnsi="Sylfaen"/>
                <w:lang w:val="ka-GE"/>
              </w:rPr>
              <w:t>,</w:t>
            </w:r>
            <w:r w:rsidRPr="00BE2424">
              <w:rPr>
                <w:rFonts w:ascii="Sylfaen" w:hAnsi="Sylfaen"/>
                <w:lang w:val="ka-GE"/>
              </w:rPr>
              <w:t xml:space="preserve"> უსაფრთხოების მიზნებიდან გამომდინარე </w:t>
            </w:r>
            <w:r w:rsidR="00F750B4">
              <w:rPr>
                <w:rFonts w:ascii="Sylfaen" w:hAnsi="Sylfaen"/>
                <w:lang w:val="ka-GE"/>
              </w:rPr>
              <w:t>პროვაიდერს შეუძლია</w:t>
            </w:r>
            <w:r w:rsidRPr="00BE2424">
              <w:rPr>
                <w:rFonts w:ascii="Sylfaen" w:hAnsi="Sylfaen"/>
                <w:lang w:val="ka-GE"/>
              </w:rPr>
              <w:t xml:space="preserve"> </w:t>
            </w:r>
            <w:r w:rsidR="006B08BA">
              <w:rPr>
                <w:rFonts w:ascii="Sylfaen" w:hAnsi="Sylfaen"/>
                <w:lang w:val="ka-GE"/>
              </w:rPr>
              <w:t xml:space="preserve">დანერგოს მექანიზმი, რომლითაც </w:t>
            </w:r>
            <w:r w:rsidRPr="00BE2424">
              <w:rPr>
                <w:rFonts w:ascii="Sylfaen" w:hAnsi="Sylfaen"/>
                <w:lang w:val="ka-GE"/>
              </w:rPr>
              <w:t>მობ</w:t>
            </w:r>
            <w:r w:rsidR="00134563">
              <w:rPr>
                <w:rFonts w:ascii="Sylfaen" w:hAnsi="Sylfaen"/>
                <w:lang w:val="ka-GE"/>
              </w:rPr>
              <w:t>ილური</w:t>
            </w:r>
            <w:r w:rsidRPr="00BE2424">
              <w:rPr>
                <w:rFonts w:ascii="Sylfaen" w:hAnsi="Sylfaen"/>
                <w:lang w:val="ka-GE"/>
              </w:rPr>
              <w:t xml:space="preserve">  აპლიკაციის მიერ </w:t>
            </w:r>
            <w:r w:rsidR="006B08BA">
              <w:rPr>
                <w:rFonts w:ascii="Sylfaen" w:hAnsi="Sylfaen"/>
                <w:lang w:val="ka-GE"/>
              </w:rPr>
              <w:t xml:space="preserve">მოხდება </w:t>
            </w:r>
            <w:r w:rsidRPr="00BE2424">
              <w:rPr>
                <w:rFonts w:ascii="Sylfaen" w:hAnsi="Sylfaen"/>
                <w:lang w:val="ka-GE"/>
              </w:rPr>
              <w:t>ასეთი წვდომის დაფიქსირება</w:t>
            </w:r>
            <w:r w:rsidR="006B08BA">
              <w:rPr>
                <w:rFonts w:ascii="Sylfaen" w:hAnsi="Sylfaen"/>
                <w:lang w:val="ka-GE"/>
              </w:rPr>
              <w:t>. შედეგად</w:t>
            </w:r>
            <w:r w:rsidRPr="00BE2424">
              <w:rPr>
                <w:rFonts w:ascii="Sylfaen" w:hAnsi="Sylfaen"/>
                <w:lang w:val="ka-GE"/>
              </w:rPr>
              <w:t xml:space="preserve"> </w:t>
            </w:r>
            <w:r w:rsidR="006B08BA">
              <w:rPr>
                <w:rFonts w:ascii="Sylfaen" w:hAnsi="Sylfaen"/>
                <w:lang w:val="ka-GE"/>
              </w:rPr>
              <w:t xml:space="preserve">შეუძლებელი იქნება აპლიკაციის </w:t>
            </w:r>
            <w:r w:rsidRPr="00BE2424">
              <w:rPr>
                <w:rFonts w:ascii="Sylfaen" w:hAnsi="Sylfaen"/>
                <w:lang w:val="ka-GE"/>
              </w:rPr>
              <w:t>ინსტალაცია კონრეტულ მოწობილობაზე</w:t>
            </w:r>
            <w:r w:rsidR="00F750B4">
              <w:rPr>
                <w:rFonts w:ascii="Sylfaen" w:hAnsi="Sylfaen"/>
                <w:lang w:val="ka-GE"/>
              </w:rPr>
              <w:t xml:space="preserve"> ან არ ჩ</w:t>
            </w:r>
            <w:r w:rsidR="00922801">
              <w:rPr>
                <w:rFonts w:ascii="Sylfaen" w:hAnsi="Sylfaen"/>
                <w:lang w:val="ka-GE"/>
              </w:rPr>
              <w:t>ა</w:t>
            </w:r>
            <w:r w:rsidR="00F750B4">
              <w:rPr>
                <w:rFonts w:ascii="Sylfaen" w:hAnsi="Sylfaen"/>
                <w:lang w:val="ka-GE"/>
              </w:rPr>
              <w:t>ირთვება აპლიკაცია</w:t>
            </w:r>
            <w:r w:rsidRPr="00BE2424">
              <w:rPr>
                <w:rFonts w:ascii="Sylfaen" w:hAnsi="Sylfaen"/>
                <w:lang w:val="ka-GE"/>
              </w:rPr>
              <w:t>.</w:t>
            </w:r>
          </w:p>
          <w:p w14:paraId="6F717D71" w14:textId="5A34D893" w:rsidR="00922801" w:rsidRPr="00BE2424" w:rsidRDefault="00922801" w:rsidP="00026810">
            <w:pPr>
              <w:jc w:val="both"/>
              <w:rPr>
                <w:rFonts w:ascii="Sylfaen" w:hAnsi="Sylfaen"/>
                <w:lang w:val="ka-GE"/>
              </w:rPr>
            </w:pPr>
            <w:r>
              <w:rPr>
                <w:rFonts w:ascii="Sylfaen" w:hAnsi="Sylfaen"/>
                <w:lang w:val="ka-GE"/>
              </w:rPr>
              <w:t xml:space="preserve">მომხმარებლის ინფორმირება </w:t>
            </w:r>
            <w:r w:rsidR="00134563">
              <w:rPr>
                <w:rFonts w:ascii="Sylfaen" w:hAnsi="Sylfaen"/>
                <w:lang w:val="ka-GE"/>
              </w:rPr>
              <w:t>ზემოხსენებული რისკების შესახებ</w:t>
            </w:r>
            <w:r>
              <w:rPr>
                <w:rFonts w:ascii="Sylfaen" w:hAnsi="Sylfaen"/>
                <w:lang w:val="ka-GE"/>
              </w:rPr>
              <w:t xml:space="preserve"> შესახებ ხელს შეუწყობს მის დაცვას.</w:t>
            </w:r>
          </w:p>
          <w:p w14:paraId="01C3C4F5" w14:textId="77777777" w:rsidR="00026810" w:rsidRPr="00BE2424" w:rsidRDefault="00026810" w:rsidP="00026810">
            <w:pPr>
              <w:jc w:val="both"/>
              <w:outlineLvl w:val="1"/>
              <w:rPr>
                <w:rFonts w:ascii="Sylfaen" w:hAnsi="Sylfaen"/>
                <w:b/>
                <w:lang w:val="ka-GE"/>
              </w:rPr>
            </w:pPr>
          </w:p>
        </w:tc>
      </w:tr>
    </w:tbl>
    <w:p w14:paraId="78E79DA8" w14:textId="214D3067" w:rsidR="00026810" w:rsidRPr="00BE2424" w:rsidRDefault="00026810" w:rsidP="00026810">
      <w:pPr>
        <w:jc w:val="both"/>
        <w:outlineLvl w:val="1"/>
        <w:rPr>
          <w:rFonts w:ascii="Sylfaen" w:hAnsi="Sylfaen"/>
          <w:b/>
          <w:lang w:val="ka-GE"/>
        </w:rPr>
      </w:pPr>
    </w:p>
    <w:tbl>
      <w:tblPr>
        <w:tblStyle w:val="TableGrid"/>
        <w:tblW w:w="0" w:type="auto"/>
        <w:tblLook w:val="04A0" w:firstRow="1" w:lastRow="0" w:firstColumn="1" w:lastColumn="0" w:noHBand="0" w:noVBand="1"/>
      </w:tblPr>
      <w:tblGrid>
        <w:gridCol w:w="9060"/>
      </w:tblGrid>
      <w:tr w:rsidR="00703D08" w:rsidRPr="00BE2424" w14:paraId="2C8DFB13" w14:textId="77777777" w:rsidTr="00950E6A">
        <w:tc>
          <w:tcPr>
            <w:tcW w:w="9060" w:type="dxa"/>
            <w:shd w:val="clear" w:color="auto" w:fill="BFBFBF" w:themeFill="background1" w:themeFillShade="BF"/>
          </w:tcPr>
          <w:p w14:paraId="06D28E0C" w14:textId="769CC442" w:rsidR="00703D08" w:rsidRPr="00BE2424" w:rsidRDefault="00703D08" w:rsidP="00023631">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მუხლი 1</w:t>
            </w:r>
            <w:r w:rsidR="00C35B59" w:rsidRPr="00BE2424">
              <w:rPr>
                <w:rFonts w:ascii="Sylfaen" w:hAnsi="Sylfaen"/>
                <w:b/>
                <w:lang w:val="ka-GE"/>
              </w:rPr>
              <w:t>1</w:t>
            </w:r>
            <w:r w:rsidRPr="00BE2424">
              <w:rPr>
                <w:rFonts w:ascii="Sylfaen" w:hAnsi="Sylfaen"/>
                <w:b/>
                <w:lang w:val="ka-GE"/>
              </w:rPr>
              <w:t xml:space="preserve">.3.ბ. - რა მოთხოვნებია ამ (მომხმარებლისთვის მიწოდებული მოწყობილობისა და პროგრამული </w:t>
            </w:r>
            <w:r w:rsidR="006B08BA">
              <w:rPr>
                <w:rFonts w:ascii="Sylfaen" w:hAnsi="Sylfaen"/>
                <w:b/>
                <w:lang w:val="ka-GE"/>
              </w:rPr>
              <w:t>უზ</w:t>
            </w:r>
            <w:r w:rsidRPr="00BE2424">
              <w:rPr>
                <w:rFonts w:ascii="Sylfaen" w:hAnsi="Sylfaen"/>
                <w:b/>
                <w:lang w:val="ka-GE"/>
              </w:rPr>
              <w:t>რუნველყოფის უცვლელობის დადგენა) მექანიზმებისთვის საჭირო, ან რამე სტანდარტი თუ არსებობს, რასაც უნდა ითვალისწინებდეს ეს მექანიზმები.</w:t>
            </w:r>
          </w:p>
          <w:p w14:paraId="6277E4B6" w14:textId="77777777" w:rsidR="00703D08" w:rsidRPr="00BE2424" w:rsidRDefault="00703D08" w:rsidP="00026810">
            <w:pPr>
              <w:jc w:val="both"/>
              <w:outlineLvl w:val="1"/>
              <w:rPr>
                <w:rFonts w:ascii="Sylfaen" w:hAnsi="Sylfaen"/>
                <w:b/>
                <w:lang w:val="ka-GE"/>
              </w:rPr>
            </w:pPr>
          </w:p>
        </w:tc>
      </w:tr>
      <w:tr w:rsidR="00703D08" w:rsidRPr="00BE2424" w14:paraId="575144D9" w14:textId="77777777" w:rsidTr="00703D08">
        <w:tc>
          <w:tcPr>
            <w:tcW w:w="9060" w:type="dxa"/>
          </w:tcPr>
          <w:p w14:paraId="54D62E87" w14:textId="5E51A0F6" w:rsidR="005335BE" w:rsidRDefault="005335BE" w:rsidP="00703D08">
            <w:pPr>
              <w:jc w:val="both"/>
              <w:rPr>
                <w:rFonts w:ascii="Sylfaen" w:hAnsi="Sylfaen"/>
                <w:lang w:val="ka-GE"/>
              </w:rPr>
            </w:pPr>
            <w:r>
              <w:rPr>
                <w:rFonts w:ascii="Sylfaen" w:hAnsi="Sylfaen"/>
                <w:lang w:val="ka-GE"/>
              </w:rPr>
              <w:t xml:space="preserve">ტექნოლოგიური ნეიტრალიტეტიდან გამომდინარე, წესი არ განსაზღვრავს კონკრეტულ სტანდარტს. პროვაიდერმა უნდა გაითვალისწინოს/გამოიყენოს საუკეთესო პრაქტიკა, რომელიც უზრუნველყოფს წესის მოთხოვნების შესრულებას. </w:t>
            </w:r>
          </w:p>
          <w:p w14:paraId="5DE5E363" w14:textId="77777777" w:rsidR="00703D08" w:rsidRPr="00BE2424" w:rsidRDefault="00703D08" w:rsidP="00134563">
            <w:pPr>
              <w:jc w:val="both"/>
              <w:rPr>
                <w:rFonts w:ascii="Sylfaen" w:hAnsi="Sylfaen"/>
                <w:b/>
                <w:lang w:val="ka-GE"/>
              </w:rPr>
            </w:pPr>
          </w:p>
        </w:tc>
      </w:tr>
    </w:tbl>
    <w:p w14:paraId="2946A3FB" w14:textId="0DBE58C4" w:rsidR="00703D08" w:rsidRPr="00BE2424" w:rsidRDefault="00703D08" w:rsidP="00026810">
      <w:pPr>
        <w:jc w:val="both"/>
        <w:outlineLvl w:val="1"/>
        <w:rPr>
          <w:rFonts w:ascii="Sylfaen" w:hAnsi="Sylfaen"/>
          <w:b/>
          <w:lang w:val="ka-GE"/>
        </w:rPr>
      </w:pPr>
    </w:p>
    <w:tbl>
      <w:tblPr>
        <w:tblStyle w:val="TableGrid"/>
        <w:tblW w:w="0" w:type="auto"/>
        <w:tblLook w:val="04A0" w:firstRow="1" w:lastRow="0" w:firstColumn="1" w:lastColumn="0" w:noHBand="0" w:noVBand="1"/>
      </w:tblPr>
      <w:tblGrid>
        <w:gridCol w:w="9060"/>
      </w:tblGrid>
      <w:tr w:rsidR="00703D08" w:rsidRPr="00BE2424" w14:paraId="6CC2B8D5" w14:textId="77777777" w:rsidTr="00950E6A">
        <w:tc>
          <w:tcPr>
            <w:tcW w:w="9060" w:type="dxa"/>
            <w:shd w:val="clear" w:color="auto" w:fill="BFBFBF" w:themeFill="background1" w:themeFillShade="BF"/>
          </w:tcPr>
          <w:p w14:paraId="69B357B2" w14:textId="449987A5" w:rsidR="00703D08" w:rsidRPr="00BE2424" w:rsidRDefault="00C35B59" w:rsidP="00E42A1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მუხლი 11.3.გ. </w:t>
            </w:r>
            <w:r w:rsidR="00E42A17">
              <w:rPr>
                <w:rFonts w:ascii="Sylfaen" w:hAnsi="Sylfaen"/>
                <w:b/>
                <w:lang w:val="ka-GE"/>
              </w:rPr>
              <w:t>–</w:t>
            </w:r>
            <w:r w:rsidRPr="00BE2424">
              <w:rPr>
                <w:rFonts w:ascii="Sylfaen" w:hAnsi="Sylfaen"/>
                <w:b/>
                <w:lang w:val="ka-GE"/>
              </w:rPr>
              <w:t xml:space="preserve"> </w:t>
            </w:r>
            <w:r w:rsidR="00E42A17">
              <w:rPr>
                <w:rFonts w:ascii="Sylfaen" w:hAnsi="Sylfaen"/>
                <w:b/>
                <w:lang w:val="ka-GE"/>
              </w:rPr>
              <w:t>„</w:t>
            </w:r>
            <w:r w:rsidR="00703D08" w:rsidRPr="00BE2424">
              <w:rPr>
                <w:rFonts w:ascii="Sylfaen" w:hAnsi="Sylfaen"/>
                <w:b/>
                <w:lang w:val="ka-GE"/>
              </w:rPr>
              <w:t>შედეგების შემცირების მექანიზმში</w:t>
            </w:r>
            <w:r w:rsidR="00E42A17">
              <w:rPr>
                <w:rFonts w:ascii="Sylfaen" w:hAnsi="Sylfaen"/>
                <w:b/>
                <w:lang w:val="ka-GE"/>
              </w:rPr>
              <w:t>“</w:t>
            </w:r>
            <w:r w:rsidR="00703D08" w:rsidRPr="00BE2424">
              <w:rPr>
                <w:rFonts w:ascii="Sylfaen" w:hAnsi="Sylfaen"/>
                <w:b/>
                <w:lang w:val="ka-GE"/>
              </w:rPr>
              <w:t xml:space="preserve"> შეიძლება ჩაითვალოს მხოლოდ მომხმარებლის ინფორმირება?</w:t>
            </w:r>
          </w:p>
          <w:p w14:paraId="6F536125" w14:textId="77777777" w:rsidR="00703D08" w:rsidRPr="00BE2424" w:rsidRDefault="00703D08" w:rsidP="00026810">
            <w:pPr>
              <w:jc w:val="both"/>
              <w:outlineLvl w:val="1"/>
              <w:rPr>
                <w:rFonts w:ascii="Sylfaen" w:hAnsi="Sylfaen"/>
                <w:b/>
                <w:lang w:val="ka-GE"/>
              </w:rPr>
            </w:pPr>
          </w:p>
        </w:tc>
      </w:tr>
      <w:tr w:rsidR="00703D08" w:rsidRPr="00BE2424" w14:paraId="10F7A093" w14:textId="77777777" w:rsidTr="00703D08">
        <w:tc>
          <w:tcPr>
            <w:tcW w:w="9060" w:type="dxa"/>
          </w:tcPr>
          <w:p w14:paraId="6D3413CE" w14:textId="5FC27F06" w:rsidR="00703D08" w:rsidRPr="00BE2424" w:rsidRDefault="00E42A17" w:rsidP="00703D08">
            <w:pPr>
              <w:jc w:val="both"/>
              <w:rPr>
                <w:rFonts w:ascii="Sylfaen" w:hAnsi="Sylfaen"/>
                <w:lang w:val="ka-GE"/>
              </w:rPr>
            </w:pPr>
            <w:r>
              <w:rPr>
                <w:rFonts w:ascii="Sylfaen" w:hAnsi="Sylfaen"/>
                <w:lang w:val="ka-GE"/>
              </w:rPr>
              <w:t xml:space="preserve">მომხმარებლის ინფორმირება საკმარისი არ არის. პროვაიდერმა თავის მხარესაც უნდა შეძლოს რისკების მიტიგაცია. </w:t>
            </w:r>
          </w:p>
          <w:p w14:paraId="0539AEE8" w14:textId="77777777" w:rsidR="00703D08" w:rsidRPr="00BE2424" w:rsidRDefault="00703D08" w:rsidP="00026810">
            <w:pPr>
              <w:jc w:val="both"/>
              <w:outlineLvl w:val="1"/>
              <w:rPr>
                <w:rFonts w:ascii="Sylfaen" w:hAnsi="Sylfaen"/>
                <w:b/>
                <w:lang w:val="ka-GE"/>
              </w:rPr>
            </w:pPr>
          </w:p>
        </w:tc>
      </w:tr>
    </w:tbl>
    <w:p w14:paraId="5A60031C" w14:textId="77777777" w:rsidR="00703D08" w:rsidRPr="00BE2424" w:rsidRDefault="00703D08" w:rsidP="00026810">
      <w:pPr>
        <w:jc w:val="both"/>
        <w:outlineLvl w:val="1"/>
        <w:rPr>
          <w:rFonts w:ascii="Sylfaen" w:hAnsi="Sylfaen"/>
          <w:b/>
          <w:lang w:val="ka-GE"/>
        </w:rPr>
      </w:pPr>
    </w:p>
    <w:bookmarkEnd w:id="29"/>
    <w:bookmarkEnd w:id="30"/>
    <w:p w14:paraId="6C7B0CB2" w14:textId="5C523A49" w:rsidR="00443D89" w:rsidRPr="00BE2424" w:rsidRDefault="00443D89" w:rsidP="00D8526B">
      <w:pPr>
        <w:jc w:val="both"/>
        <w:rPr>
          <w:rFonts w:ascii="Sylfaen" w:hAnsi="Sylfaen"/>
          <w:lang w:val="ka-GE"/>
        </w:rPr>
      </w:pPr>
    </w:p>
    <w:p w14:paraId="076AD078" w14:textId="766210CE" w:rsidR="007E1FD5" w:rsidRDefault="00BD0CBB" w:rsidP="00E03AFF">
      <w:pPr>
        <w:rPr>
          <w:rFonts w:ascii="Sylfaen" w:hAnsi="Sylfaen"/>
          <w:b/>
          <w:sz w:val="28"/>
          <w:szCs w:val="28"/>
          <w:lang w:val="ka-GE"/>
        </w:rPr>
      </w:pPr>
      <w:r w:rsidRPr="00BD0CBB">
        <w:rPr>
          <w:rFonts w:ascii="Sylfaen" w:hAnsi="Sylfaen"/>
          <w:b/>
          <w:sz w:val="28"/>
          <w:szCs w:val="28"/>
          <w:lang w:val="ka-GE"/>
        </w:rPr>
        <w:t>გამონაკლისები</w:t>
      </w:r>
    </w:p>
    <w:p w14:paraId="2B2B9531" w14:textId="1C197695" w:rsidR="004C3356" w:rsidRPr="004C3356" w:rsidRDefault="004C3356" w:rsidP="00E03AFF">
      <w:pPr>
        <w:rPr>
          <w:rFonts w:ascii="Sylfaen" w:hAnsi="Sylfaen"/>
          <w:lang w:val="ka-GE"/>
        </w:rPr>
      </w:pPr>
      <w:r w:rsidRPr="004C3356">
        <w:rPr>
          <w:rFonts w:ascii="Sylfaen" w:hAnsi="Sylfaen"/>
          <w:b/>
          <w:lang w:val="ka-GE"/>
        </w:rPr>
        <w:t>ანგარიშზე წვდომა</w:t>
      </w:r>
    </w:p>
    <w:tbl>
      <w:tblPr>
        <w:tblStyle w:val="TableGrid"/>
        <w:tblW w:w="0" w:type="auto"/>
        <w:tblLook w:val="04A0" w:firstRow="1" w:lastRow="0" w:firstColumn="1" w:lastColumn="0" w:noHBand="0" w:noVBand="1"/>
      </w:tblPr>
      <w:tblGrid>
        <w:gridCol w:w="9060"/>
      </w:tblGrid>
      <w:tr w:rsidR="00703D08" w:rsidRPr="00BE2424" w14:paraId="7B74B4BF" w14:textId="77777777" w:rsidTr="00950E6A">
        <w:tc>
          <w:tcPr>
            <w:tcW w:w="9060" w:type="dxa"/>
            <w:shd w:val="clear" w:color="auto" w:fill="BFBFBF" w:themeFill="background1" w:themeFillShade="BF"/>
          </w:tcPr>
          <w:p w14:paraId="63185013" w14:textId="649A3CA2" w:rsidR="00703D08" w:rsidRPr="00BE2424" w:rsidRDefault="00703D08" w:rsidP="00BD0CBB">
            <w:pPr>
              <w:pStyle w:val="ListParagraph"/>
              <w:numPr>
                <w:ilvl w:val="0"/>
                <w:numId w:val="2"/>
              </w:numPr>
              <w:tabs>
                <w:tab w:val="left" w:pos="522"/>
              </w:tabs>
              <w:ind w:left="522" w:hanging="522"/>
              <w:jc w:val="both"/>
              <w:outlineLvl w:val="1"/>
              <w:rPr>
                <w:rFonts w:ascii="Sylfaen" w:hAnsi="Sylfaen"/>
                <w:b/>
                <w:lang w:val="ka-GE"/>
              </w:rPr>
            </w:pPr>
            <w:bookmarkStart w:id="31" w:name="_Toc16779421"/>
            <w:r w:rsidRPr="00BE2424">
              <w:rPr>
                <w:rFonts w:ascii="Sylfaen" w:hAnsi="Sylfaen"/>
                <w:b/>
                <w:lang w:val="ka-GE"/>
              </w:rPr>
              <w:t>რას გულისხმობს „გასაზღვრული საგადახდო ანგარიშის ბალანსი“?</w:t>
            </w:r>
            <w:bookmarkEnd w:id="31"/>
          </w:p>
          <w:p w14:paraId="5D114AF0" w14:textId="77777777" w:rsidR="00703D08" w:rsidRPr="00BE2424" w:rsidRDefault="00703D08" w:rsidP="00E03AFF">
            <w:pPr>
              <w:rPr>
                <w:rFonts w:ascii="Sylfaen" w:hAnsi="Sylfaen"/>
                <w:lang w:val="ka-GE"/>
              </w:rPr>
            </w:pPr>
          </w:p>
        </w:tc>
      </w:tr>
      <w:tr w:rsidR="00703D08" w:rsidRPr="00BE2424" w14:paraId="0A2DCBEF" w14:textId="77777777" w:rsidTr="00703D08">
        <w:tc>
          <w:tcPr>
            <w:tcW w:w="9060" w:type="dxa"/>
          </w:tcPr>
          <w:p w14:paraId="2B45C4C0" w14:textId="6850DA7A" w:rsidR="00703D08" w:rsidRDefault="00703D08" w:rsidP="00E42457">
            <w:pPr>
              <w:jc w:val="both"/>
              <w:rPr>
                <w:rFonts w:ascii="Sylfaen" w:hAnsi="Sylfaen"/>
                <w:lang w:val="ka-GE"/>
              </w:rPr>
            </w:pPr>
            <w:r w:rsidRPr="00BE2424">
              <w:rPr>
                <w:rFonts w:ascii="Sylfaen" w:hAnsi="Sylfaen"/>
                <w:lang w:val="ka-GE"/>
              </w:rPr>
              <w:t>მომხმარებლის მიერ მითითებულ (</w:t>
            </w:r>
            <w:r w:rsidRPr="00BE2424">
              <w:rPr>
                <w:rFonts w:ascii="Sylfaen" w:hAnsi="Sylfaen"/>
              </w:rPr>
              <w:t>designated</w:t>
            </w:r>
            <w:r w:rsidRPr="00BE2424">
              <w:rPr>
                <w:rFonts w:ascii="Sylfaen" w:hAnsi="Sylfaen"/>
                <w:lang w:val="ka-GE"/>
              </w:rPr>
              <w:t>)</w:t>
            </w:r>
            <w:r w:rsidRPr="00BE2424">
              <w:rPr>
                <w:rFonts w:ascii="Sylfaen" w:hAnsi="Sylfaen"/>
              </w:rPr>
              <w:t xml:space="preserve"> </w:t>
            </w:r>
            <w:r w:rsidRPr="00BE2424">
              <w:rPr>
                <w:rFonts w:ascii="Sylfaen" w:hAnsi="Sylfaen"/>
                <w:lang w:val="ka-GE"/>
              </w:rPr>
              <w:t>კონრეტულ ანგარიშ</w:t>
            </w:r>
            <w:r w:rsidRPr="00BE2424">
              <w:rPr>
                <w:rFonts w:ascii="Sylfaen" w:hAnsi="Sylfaen"/>
              </w:rPr>
              <w:t>(</w:t>
            </w:r>
            <w:r w:rsidRPr="00BE2424">
              <w:rPr>
                <w:rFonts w:ascii="Sylfaen" w:hAnsi="Sylfaen"/>
                <w:lang w:val="ka-GE"/>
              </w:rPr>
              <w:t>ებ</w:t>
            </w:r>
            <w:r w:rsidRPr="00BE2424">
              <w:rPr>
                <w:rFonts w:ascii="Sylfaen" w:hAnsi="Sylfaen"/>
              </w:rPr>
              <w:t>)</w:t>
            </w:r>
            <w:r w:rsidRPr="00BE2424">
              <w:rPr>
                <w:rFonts w:ascii="Sylfaen" w:hAnsi="Sylfaen"/>
                <w:lang w:val="ka-GE"/>
              </w:rPr>
              <w:t>ზეა საუბარი</w:t>
            </w:r>
            <w:r w:rsidR="00E42457">
              <w:rPr>
                <w:rFonts w:ascii="Sylfaen" w:hAnsi="Sylfaen"/>
                <w:lang w:val="ka-GE"/>
              </w:rPr>
              <w:t xml:space="preserve">.  </w:t>
            </w:r>
            <w:r w:rsidR="00BD0CBB">
              <w:rPr>
                <w:rFonts w:ascii="Sylfaen" w:hAnsi="Sylfaen"/>
                <w:lang w:val="ka-GE"/>
              </w:rPr>
              <w:t>მომხმარებელმა წინასწარ უნდა მონიშნოს ანგარიშები, რომელთა ბალანსის და განხორციელებული ოპერაციების ნახვა სურს გამარტივებული წვდომის რეჟიმში.</w:t>
            </w:r>
          </w:p>
          <w:p w14:paraId="4747023D" w14:textId="0ADF156E" w:rsidR="00E42457" w:rsidRPr="00BE2424" w:rsidRDefault="00E42457" w:rsidP="00E03AFF">
            <w:pPr>
              <w:rPr>
                <w:rFonts w:ascii="Sylfaen" w:hAnsi="Sylfaen"/>
                <w:lang w:val="ka-GE"/>
              </w:rPr>
            </w:pPr>
          </w:p>
        </w:tc>
      </w:tr>
    </w:tbl>
    <w:p w14:paraId="3F0E87B8" w14:textId="6CE87927" w:rsidR="00703D08" w:rsidRPr="00BE2424" w:rsidRDefault="00703D08" w:rsidP="00703D08">
      <w:pPr>
        <w:jc w:val="both"/>
        <w:outlineLvl w:val="1"/>
        <w:rPr>
          <w:rFonts w:ascii="Sylfaen" w:hAnsi="Sylfaen"/>
          <w:b/>
          <w:highlight w:val="yellow"/>
          <w:lang w:val="ka-GE"/>
        </w:rPr>
      </w:pPr>
      <w:bookmarkStart w:id="32" w:name="_Toc16779422"/>
    </w:p>
    <w:tbl>
      <w:tblPr>
        <w:tblStyle w:val="TableGrid64"/>
        <w:tblW w:w="0" w:type="auto"/>
        <w:tblLook w:val="04A0" w:firstRow="1" w:lastRow="0" w:firstColumn="1" w:lastColumn="0" w:noHBand="0" w:noVBand="1"/>
      </w:tblPr>
      <w:tblGrid>
        <w:gridCol w:w="9060"/>
      </w:tblGrid>
      <w:tr w:rsidR="0004510D" w:rsidRPr="00BE2424" w14:paraId="72868B9C" w14:textId="77777777" w:rsidTr="008D369B">
        <w:tc>
          <w:tcPr>
            <w:tcW w:w="9350" w:type="dxa"/>
            <w:shd w:val="clear" w:color="auto" w:fill="BFBFBF" w:themeFill="background1" w:themeFillShade="BF"/>
          </w:tcPr>
          <w:p w14:paraId="77392056" w14:textId="77777777" w:rsidR="0004510D" w:rsidRPr="00BE2424" w:rsidRDefault="0004510D" w:rsidP="00BD0CBB">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დეველოპმენტის</w:t>
            </w:r>
            <w:r w:rsidRPr="00BE2424">
              <w:rPr>
                <w:rFonts w:ascii="Sylfaen" w:hAnsi="Sylfaen"/>
                <w:b/>
                <w:lang w:val="ka-GE"/>
              </w:rPr>
              <w:t xml:space="preserve"> კუთხით, რაც დამატებით ძალისხმევასთან იქნება დაკავშირებული და მომხმარებლის გამოცდილებას (ე.წ. </w:t>
            </w:r>
            <w:r w:rsidRPr="00BE2424">
              <w:rPr>
                <w:rFonts w:ascii="Sylfaen" w:hAnsi="Sylfaen"/>
                <w:b/>
              </w:rPr>
              <w:t>UX</w:t>
            </w:r>
            <w:r w:rsidRPr="00BE2424">
              <w:rPr>
                <w:rFonts w:ascii="Sylfaen" w:hAnsi="Sylfaen"/>
                <w:b/>
                <w:lang w:val="ka-GE"/>
              </w:rPr>
              <w:t>) გაართულებს, ეს არის ძლიერი ავთენტიფიკაციის მეთოდის გამოყენება 3 თვეზე მეტი ვადის მონაცემების დათვალიერებისთვის. შესაძლებელია რომელიმე გამონაკლისისთ სარგებლობა?</w:t>
            </w:r>
          </w:p>
          <w:p w14:paraId="659A7BA6" w14:textId="77777777" w:rsidR="0004510D" w:rsidRPr="00BE2424" w:rsidRDefault="0004510D" w:rsidP="0004510D">
            <w:pPr>
              <w:ind w:left="720"/>
              <w:contextualSpacing/>
              <w:jc w:val="both"/>
              <w:rPr>
                <w:rFonts w:ascii="Sylfaen" w:hAnsi="Sylfaen"/>
                <w:lang w:val="ka-GE"/>
              </w:rPr>
            </w:pPr>
          </w:p>
        </w:tc>
      </w:tr>
      <w:tr w:rsidR="0004510D" w:rsidRPr="00BE2424" w14:paraId="67970E56" w14:textId="77777777" w:rsidTr="00BD0CBB">
        <w:tc>
          <w:tcPr>
            <w:tcW w:w="9350" w:type="dxa"/>
            <w:shd w:val="clear" w:color="auto" w:fill="FFFFFF" w:themeFill="background1"/>
          </w:tcPr>
          <w:p w14:paraId="2EA6C6A0" w14:textId="23056D80" w:rsidR="0004510D" w:rsidRPr="00BE2424" w:rsidRDefault="0004510D" w:rsidP="0004510D">
            <w:pPr>
              <w:jc w:val="both"/>
              <w:rPr>
                <w:rFonts w:ascii="Sylfaen" w:hAnsi="Sylfaen"/>
                <w:lang w:val="ka-GE"/>
              </w:rPr>
            </w:pPr>
            <w:r w:rsidRPr="00BE2424">
              <w:rPr>
                <w:rFonts w:ascii="Sylfaen" w:hAnsi="Sylfaen"/>
                <w:lang w:val="ka-GE"/>
              </w:rPr>
              <w:t xml:space="preserve">წესში გათვალისწინებულია დებულება, რომლის თანახმად, თუ მომხმარებლის მიერ განსაზღვრულ ერთ ან მეტ საგადახდო ანგარიშზე უკანასკნელი 90 კალენდარული დღის განმავლობაში შესრულებულ გადახდის ოპერაციების შესახებ ინფორმაციაზე წვდომა განხორციელდა მხოლოდ ცოდნის კატეგორიის ელემენტის გამოყენებით, პროვაიდერი უფლებამოსილია 90 კალენდარულ დღეზე მეტი პერიოდის ოპერაციებზე წვდომისთვის იმავე უწყვეტი სესიის ფარგლებში მომხმარებლის ძლიერი ავთენტიფიკაციისთვის </w:t>
            </w:r>
            <w:r w:rsidR="00BD0CBB">
              <w:rPr>
                <w:rFonts w:ascii="Sylfaen" w:hAnsi="Sylfaen"/>
                <w:lang w:val="ka-GE"/>
              </w:rPr>
              <w:t>ერთ-ერთ ელემენტად გამოიყენოს მომხმარებლის მიერ უკვე შეყვანილი</w:t>
            </w:r>
            <w:r w:rsidR="00BD0CBB" w:rsidRPr="00BE2424">
              <w:rPr>
                <w:rFonts w:ascii="Sylfaen" w:hAnsi="Sylfaen"/>
                <w:lang w:val="ka-GE"/>
              </w:rPr>
              <w:t xml:space="preserve"> </w:t>
            </w:r>
            <w:r w:rsidRPr="00BE2424">
              <w:rPr>
                <w:rFonts w:ascii="Sylfaen" w:hAnsi="Sylfaen"/>
                <w:lang w:val="ka-GE"/>
              </w:rPr>
              <w:t>ცოდნის კატეგორიის ეს ელემენტი</w:t>
            </w:r>
            <w:r w:rsidR="00BD0CBB">
              <w:rPr>
                <w:rFonts w:ascii="Sylfaen" w:hAnsi="Sylfaen"/>
                <w:lang w:val="ka-GE"/>
              </w:rPr>
              <w:t xml:space="preserve"> და დაამატოს მხოლოდ ერთი ელემენტი (</w:t>
            </w:r>
            <w:r w:rsidR="00BD0CBB">
              <w:rPr>
                <w:rFonts w:ascii="Sylfaen" w:hAnsi="Sylfaen"/>
              </w:rPr>
              <w:t xml:space="preserve">OTP, </w:t>
            </w:r>
            <w:r w:rsidR="00BD0CBB">
              <w:rPr>
                <w:rFonts w:ascii="Sylfaen" w:hAnsi="Sylfaen"/>
                <w:lang w:val="ka-GE"/>
              </w:rPr>
              <w:t>თითის ანაბეჭდი ან სხვა)</w:t>
            </w:r>
            <w:r w:rsidRPr="00BE2424">
              <w:rPr>
                <w:rFonts w:ascii="Sylfaen" w:hAnsi="Sylfaen"/>
                <w:lang w:val="ka-GE"/>
              </w:rPr>
              <w:t xml:space="preserve">. </w:t>
            </w:r>
          </w:p>
          <w:p w14:paraId="4F1EB1C7" w14:textId="77777777" w:rsidR="0004510D" w:rsidRPr="00BE2424" w:rsidRDefault="0004510D" w:rsidP="0004510D">
            <w:pPr>
              <w:jc w:val="both"/>
              <w:rPr>
                <w:rFonts w:ascii="Sylfaen" w:hAnsi="Sylfaen"/>
                <w:lang w:val="ka-GE"/>
              </w:rPr>
            </w:pPr>
          </w:p>
        </w:tc>
      </w:tr>
    </w:tbl>
    <w:p w14:paraId="4BE18142" w14:textId="4EAC8A27" w:rsidR="0004510D" w:rsidRPr="00BE2424" w:rsidRDefault="0004510D" w:rsidP="00703D08">
      <w:pPr>
        <w:jc w:val="both"/>
        <w:outlineLvl w:val="1"/>
        <w:rPr>
          <w:rFonts w:ascii="Sylfaen" w:hAnsi="Sylfaen"/>
          <w:b/>
          <w:highlight w:val="yellow"/>
          <w:lang w:val="ka-GE"/>
        </w:rPr>
      </w:pPr>
    </w:p>
    <w:tbl>
      <w:tblPr>
        <w:tblStyle w:val="TableGrid"/>
        <w:tblW w:w="0" w:type="auto"/>
        <w:tblLook w:val="04A0" w:firstRow="1" w:lastRow="0" w:firstColumn="1" w:lastColumn="0" w:noHBand="0" w:noVBand="1"/>
      </w:tblPr>
      <w:tblGrid>
        <w:gridCol w:w="9060"/>
      </w:tblGrid>
      <w:tr w:rsidR="00703D08" w:rsidRPr="00BE2424" w14:paraId="1990C7D4" w14:textId="77777777" w:rsidTr="00950E6A">
        <w:tc>
          <w:tcPr>
            <w:tcW w:w="9060" w:type="dxa"/>
            <w:shd w:val="clear" w:color="auto" w:fill="BFBFBF" w:themeFill="background1" w:themeFillShade="BF"/>
          </w:tcPr>
          <w:p w14:paraId="7749310D" w14:textId="77777777" w:rsidR="00703D08" w:rsidRPr="00291EC3" w:rsidRDefault="00703D08" w:rsidP="00BD0CBB">
            <w:pPr>
              <w:pStyle w:val="ListParagraph"/>
              <w:numPr>
                <w:ilvl w:val="0"/>
                <w:numId w:val="2"/>
              </w:numPr>
              <w:tabs>
                <w:tab w:val="left" w:pos="522"/>
              </w:tabs>
              <w:ind w:left="522" w:hanging="522"/>
              <w:jc w:val="both"/>
              <w:outlineLvl w:val="1"/>
              <w:rPr>
                <w:rFonts w:ascii="Sylfaen" w:hAnsi="Sylfaen"/>
                <w:b/>
                <w:lang w:val="ka-GE"/>
              </w:rPr>
            </w:pPr>
            <w:r w:rsidRPr="00291EC3">
              <w:rPr>
                <w:rFonts w:ascii="Sylfaen" w:hAnsi="Sylfaen"/>
                <w:b/>
                <w:lang w:val="ka-GE"/>
              </w:rPr>
              <w:t xml:space="preserve">საგადახდო ანგარიში „გადახდის ოპერაციის შესრულების წესის“ მიხედვით განიმარტება? </w:t>
            </w:r>
          </w:p>
          <w:p w14:paraId="43986E1D" w14:textId="77777777" w:rsidR="00642FF6" w:rsidRPr="00291EC3" w:rsidRDefault="00642FF6" w:rsidP="00642FF6">
            <w:pPr>
              <w:pStyle w:val="ListParagraph"/>
              <w:tabs>
                <w:tab w:val="left" w:pos="522"/>
              </w:tabs>
              <w:ind w:left="522"/>
              <w:jc w:val="both"/>
              <w:outlineLvl w:val="1"/>
              <w:rPr>
                <w:rFonts w:ascii="Sylfaen" w:hAnsi="Sylfaen"/>
                <w:b/>
                <w:lang w:val="ka-GE"/>
              </w:rPr>
            </w:pPr>
            <w:r w:rsidRPr="00291EC3">
              <w:rPr>
                <w:rFonts w:ascii="Sylfaen" w:hAnsi="Sylfaen" w:cs="Sylfaen"/>
                <w:b/>
                <w:lang w:val="ka-GE"/>
              </w:rPr>
              <w:t>შესაძლებელია</w:t>
            </w:r>
            <w:r w:rsidRPr="00291EC3">
              <w:rPr>
                <w:rFonts w:ascii="Sylfaen" w:hAnsi="Sylfaen"/>
                <w:b/>
                <w:lang w:val="ka-GE"/>
              </w:rPr>
              <w:t xml:space="preserve"> თუ არა ძლიერი ავთენტიფიკაციის გარეშეც - ხედვის რეჟიმში მომხმარებლებს ვაჩვენოთ ინფორმაცია ანაბრებსა და სესხებზე?</w:t>
            </w:r>
          </w:p>
          <w:p w14:paraId="3C6F6C0B" w14:textId="77777777" w:rsidR="00703D08" w:rsidRPr="00BE2424" w:rsidRDefault="00703D08" w:rsidP="00703D08">
            <w:pPr>
              <w:jc w:val="both"/>
              <w:outlineLvl w:val="1"/>
              <w:rPr>
                <w:rFonts w:ascii="Sylfaen" w:hAnsi="Sylfaen"/>
                <w:b/>
                <w:highlight w:val="yellow"/>
                <w:lang w:val="ka-GE"/>
              </w:rPr>
            </w:pPr>
          </w:p>
        </w:tc>
      </w:tr>
      <w:tr w:rsidR="00703D08" w:rsidRPr="00BE2424" w14:paraId="01D13468" w14:textId="77777777" w:rsidTr="00596354">
        <w:tc>
          <w:tcPr>
            <w:tcW w:w="9060" w:type="dxa"/>
            <w:shd w:val="clear" w:color="auto" w:fill="auto"/>
          </w:tcPr>
          <w:p w14:paraId="0F48CF79" w14:textId="65C9FC34" w:rsidR="00703D08" w:rsidRPr="00BE2424" w:rsidRDefault="00BD0CBB" w:rsidP="007E1FD5">
            <w:pPr>
              <w:jc w:val="both"/>
              <w:rPr>
                <w:rFonts w:ascii="Sylfaen" w:hAnsi="Sylfaen"/>
                <w:lang w:val="ka-GE"/>
              </w:rPr>
            </w:pPr>
            <w:r>
              <w:rPr>
                <w:rFonts w:ascii="Sylfaen" w:hAnsi="Sylfaen"/>
                <w:lang w:val="ka-GE"/>
              </w:rPr>
              <w:t xml:space="preserve">წესი ვრცელდება მხოლოდ საგადახდო ანგარიშებზე. რაც შეეხება </w:t>
            </w:r>
            <w:r w:rsidR="007E1FD5" w:rsidRPr="00BE2424">
              <w:rPr>
                <w:rFonts w:ascii="Sylfaen" w:hAnsi="Sylfaen"/>
                <w:lang w:val="ka-GE"/>
              </w:rPr>
              <w:t xml:space="preserve">დეპოზიტის და სესხის ნახვის </w:t>
            </w:r>
            <w:r w:rsidRPr="00BE2424">
              <w:rPr>
                <w:rFonts w:ascii="Sylfaen" w:hAnsi="Sylfaen"/>
                <w:lang w:val="ka-GE"/>
              </w:rPr>
              <w:t>შესაძლებლობა</w:t>
            </w:r>
            <w:r>
              <w:rPr>
                <w:rFonts w:ascii="Sylfaen" w:hAnsi="Sylfaen"/>
                <w:lang w:val="ka-GE"/>
              </w:rPr>
              <w:t xml:space="preserve">ს, ეს </w:t>
            </w:r>
            <w:r w:rsidR="007E1FD5" w:rsidRPr="00BE2424">
              <w:rPr>
                <w:rFonts w:ascii="Sylfaen" w:hAnsi="Sylfaen"/>
                <w:lang w:val="ka-GE"/>
              </w:rPr>
              <w:t>არ არის შეზღუდული აღნიშნული წესით</w:t>
            </w:r>
            <w:r w:rsidR="0007204D" w:rsidRPr="00BE2424">
              <w:rPr>
                <w:rFonts w:ascii="Sylfaen" w:hAnsi="Sylfaen"/>
                <w:lang w:val="ka-GE"/>
              </w:rPr>
              <w:t>.</w:t>
            </w:r>
          </w:p>
          <w:p w14:paraId="37CB0EC9" w14:textId="31E4F2BA" w:rsidR="0007204D" w:rsidRPr="00BE2424" w:rsidRDefault="00BD0CBB" w:rsidP="007E1FD5">
            <w:pPr>
              <w:jc w:val="both"/>
              <w:rPr>
                <w:rFonts w:ascii="Sylfaen" w:hAnsi="Sylfaen"/>
                <w:lang w:val="ka-GE"/>
              </w:rPr>
            </w:pPr>
            <w:r>
              <w:rPr>
                <w:rFonts w:ascii="Sylfaen" w:hAnsi="Sylfaen"/>
                <w:lang w:val="ka-GE"/>
              </w:rPr>
              <w:t>რეკომენდებულია</w:t>
            </w:r>
            <w:r w:rsidRPr="00BE2424">
              <w:rPr>
                <w:rFonts w:ascii="Sylfaen" w:hAnsi="Sylfaen"/>
                <w:lang w:val="ka-GE"/>
              </w:rPr>
              <w:t xml:space="preserve">, </w:t>
            </w:r>
            <w:r w:rsidR="0007204D" w:rsidRPr="00BE2424">
              <w:rPr>
                <w:rFonts w:ascii="Sylfaen" w:hAnsi="Sylfaen"/>
                <w:lang w:val="ka-GE"/>
              </w:rPr>
              <w:t xml:space="preserve">რომ ასეთ ანგარიშებზე ინფორმაციის ნახვა შესაძლებელი იყოს </w:t>
            </w:r>
            <w:r w:rsidR="00642FF6">
              <w:rPr>
                <w:rFonts w:ascii="Sylfaen" w:hAnsi="Sylfaen"/>
                <w:lang w:val="ka-GE"/>
              </w:rPr>
              <w:t xml:space="preserve">მხოლოდ </w:t>
            </w:r>
            <w:r w:rsidR="0007204D" w:rsidRPr="00BE2424">
              <w:rPr>
                <w:rFonts w:ascii="Sylfaen" w:hAnsi="Sylfaen"/>
                <w:lang w:val="ka-GE"/>
              </w:rPr>
              <w:t xml:space="preserve">ძლიერი </w:t>
            </w:r>
            <w:r w:rsidR="00E42457">
              <w:rPr>
                <w:rFonts w:ascii="Sylfaen" w:hAnsi="Sylfaen"/>
                <w:lang w:val="ka-GE"/>
              </w:rPr>
              <w:t>ავთენტ</w:t>
            </w:r>
            <w:r w:rsidR="0007204D" w:rsidRPr="00BE2424">
              <w:rPr>
                <w:rFonts w:ascii="Sylfaen" w:hAnsi="Sylfaen"/>
                <w:lang w:val="ka-GE"/>
              </w:rPr>
              <w:t>იფიკაციის გზით.</w:t>
            </w:r>
          </w:p>
          <w:p w14:paraId="624EBDB8" w14:textId="5D6F3B75" w:rsidR="007E1FD5" w:rsidRPr="00BE2424" w:rsidRDefault="007E1FD5" w:rsidP="007E1FD5">
            <w:pPr>
              <w:jc w:val="both"/>
              <w:rPr>
                <w:rFonts w:ascii="Sylfaen" w:hAnsi="Sylfaen"/>
                <w:b/>
                <w:highlight w:val="yellow"/>
                <w:lang w:val="ka-GE"/>
              </w:rPr>
            </w:pPr>
          </w:p>
        </w:tc>
      </w:tr>
    </w:tbl>
    <w:p w14:paraId="5F820AD7" w14:textId="29313F95" w:rsidR="00CF6F5D" w:rsidRPr="00BE2424" w:rsidRDefault="00CF6F5D" w:rsidP="00703D08">
      <w:pPr>
        <w:jc w:val="both"/>
        <w:outlineLvl w:val="1"/>
        <w:rPr>
          <w:rFonts w:ascii="Sylfaen" w:hAnsi="Sylfaen"/>
          <w:b/>
          <w:highlight w:val="yellow"/>
          <w:lang w:val="ka-GE"/>
        </w:rPr>
      </w:pPr>
    </w:p>
    <w:tbl>
      <w:tblPr>
        <w:tblStyle w:val="TableGrid"/>
        <w:tblW w:w="0" w:type="auto"/>
        <w:tblLook w:val="04A0" w:firstRow="1" w:lastRow="0" w:firstColumn="1" w:lastColumn="0" w:noHBand="0" w:noVBand="1"/>
      </w:tblPr>
      <w:tblGrid>
        <w:gridCol w:w="9060"/>
      </w:tblGrid>
      <w:tr w:rsidR="007E1FD5" w:rsidRPr="00BE2424" w14:paraId="1D5645B5" w14:textId="77777777" w:rsidTr="00950E6A">
        <w:tc>
          <w:tcPr>
            <w:tcW w:w="9060" w:type="dxa"/>
            <w:shd w:val="clear" w:color="auto" w:fill="BFBFBF" w:themeFill="background1" w:themeFillShade="BF"/>
          </w:tcPr>
          <w:p w14:paraId="39B3DCC5" w14:textId="538643DF" w:rsidR="007E1FD5" w:rsidRPr="00BE2424" w:rsidRDefault="00642FF6" w:rsidP="00642FF6">
            <w:pPr>
              <w:pStyle w:val="ListParagraph"/>
              <w:numPr>
                <w:ilvl w:val="0"/>
                <w:numId w:val="2"/>
              </w:numPr>
              <w:tabs>
                <w:tab w:val="left" w:pos="522"/>
              </w:tabs>
              <w:ind w:left="522" w:hanging="522"/>
              <w:jc w:val="both"/>
              <w:outlineLvl w:val="1"/>
              <w:rPr>
                <w:rFonts w:ascii="Sylfaen" w:hAnsi="Sylfaen"/>
                <w:b/>
                <w:lang w:val="ka-GE"/>
              </w:rPr>
            </w:pPr>
            <w:r>
              <w:rPr>
                <w:rFonts w:ascii="Sylfaen" w:hAnsi="Sylfaen"/>
                <w:b/>
                <w:lang w:val="ka-GE"/>
              </w:rPr>
              <w:t xml:space="preserve">მუხლი 12-ში </w:t>
            </w:r>
            <w:r w:rsidR="007E1FD5" w:rsidRPr="00BE2424">
              <w:rPr>
                <w:rFonts w:ascii="Sylfaen" w:hAnsi="Sylfaen"/>
                <w:b/>
                <w:lang w:val="ka-GE"/>
              </w:rPr>
              <w:t>ბარათზე ხელმისაწვდომი ნაშთის გაგებაც იგულისხმება? მაგალითად ვებით? მესიჯით?</w:t>
            </w:r>
          </w:p>
          <w:p w14:paraId="445C2077" w14:textId="77777777" w:rsidR="007E1FD5" w:rsidRPr="00BE2424" w:rsidRDefault="007E1FD5" w:rsidP="00703D08">
            <w:pPr>
              <w:jc w:val="both"/>
              <w:outlineLvl w:val="1"/>
              <w:rPr>
                <w:rFonts w:ascii="Sylfaen" w:hAnsi="Sylfaen"/>
                <w:b/>
                <w:highlight w:val="yellow"/>
                <w:lang w:val="ka-GE"/>
              </w:rPr>
            </w:pPr>
          </w:p>
        </w:tc>
      </w:tr>
      <w:tr w:rsidR="007E1FD5" w:rsidRPr="00BE2424" w14:paraId="170537AD" w14:textId="77777777" w:rsidTr="007E1FD5">
        <w:tc>
          <w:tcPr>
            <w:tcW w:w="9060" w:type="dxa"/>
          </w:tcPr>
          <w:p w14:paraId="514B604D" w14:textId="60520DEF" w:rsidR="00642FF6" w:rsidRDefault="007E1FD5" w:rsidP="007E1FD5">
            <w:pPr>
              <w:jc w:val="both"/>
              <w:rPr>
                <w:rFonts w:ascii="Sylfaen" w:hAnsi="Sylfaen"/>
                <w:lang w:val="ka-GE"/>
              </w:rPr>
            </w:pPr>
            <w:r w:rsidRPr="00BE2424">
              <w:rPr>
                <w:rFonts w:ascii="Sylfaen" w:hAnsi="Sylfaen"/>
                <w:lang w:val="ka-GE"/>
              </w:rPr>
              <w:t xml:space="preserve">ბარათზე არსებული თანხა </w:t>
            </w:r>
            <w:r w:rsidR="00642FF6">
              <w:rPr>
                <w:rFonts w:ascii="Sylfaen" w:hAnsi="Sylfaen"/>
                <w:lang w:val="ka-GE"/>
              </w:rPr>
              <w:t>საგადახდო</w:t>
            </w:r>
            <w:r w:rsidRPr="00BE2424">
              <w:rPr>
                <w:rFonts w:ascii="Sylfaen" w:hAnsi="Sylfaen"/>
                <w:lang w:val="ka-GE"/>
              </w:rPr>
              <w:t xml:space="preserve"> ანგარიშზეა, შესაბ</w:t>
            </w:r>
            <w:r w:rsidR="0023653C" w:rsidRPr="00BE2424">
              <w:rPr>
                <w:rFonts w:ascii="Sylfaen" w:hAnsi="Sylfaen"/>
                <w:lang w:val="ka-GE"/>
              </w:rPr>
              <w:t>ამისად</w:t>
            </w:r>
            <w:r w:rsidRPr="00BE2424">
              <w:rPr>
                <w:rFonts w:ascii="Sylfaen" w:hAnsi="Sylfaen"/>
                <w:lang w:val="ka-GE"/>
              </w:rPr>
              <w:t xml:space="preserve"> ვებ</w:t>
            </w:r>
            <w:r w:rsidR="00642FF6">
              <w:rPr>
                <w:rFonts w:ascii="Sylfaen" w:hAnsi="Sylfaen"/>
                <w:lang w:val="ka-GE"/>
              </w:rPr>
              <w:t>-ით წვდომისას დაცული უნდა იყოს წესის მოთხოვნები.</w:t>
            </w:r>
          </w:p>
          <w:p w14:paraId="5B9DD6A2" w14:textId="2478AD99" w:rsidR="00642FF6" w:rsidRDefault="00642FF6" w:rsidP="007E1FD5">
            <w:pPr>
              <w:jc w:val="both"/>
              <w:rPr>
                <w:rFonts w:ascii="Sylfaen" w:hAnsi="Sylfaen"/>
                <w:lang w:val="ka-GE"/>
              </w:rPr>
            </w:pPr>
            <w:r>
              <w:rPr>
                <w:rFonts w:ascii="Sylfaen" w:hAnsi="Sylfaen"/>
              </w:rPr>
              <w:t>SMS</w:t>
            </w:r>
            <w:r w:rsidR="007E1FD5" w:rsidRPr="00BE2424">
              <w:rPr>
                <w:rFonts w:ascii="Sylfaen" w:hAnsi="Sylfaen"/>
                <w:lang w:val="ka-GE"/>
              </w:rPr>
              <w:t xml:space="preserve"> - არ არის </w:t>
            </w:r>
            <w:r>
              <w:rPr>
                <w:rFonts w:ascii="Sylfaen" w:hAnsi="Sylfaen"/>
                <w:lang w:val="ka-GE"/>
              </w:rPr>
              <w:t xml:space="preserve">ანგარიშზე </w:t>
            </w:r>
            <w:r w:rsidR="007E1FD5" w:rsidRPr="00BE2424">
              <w:rPr>
                <w:rFonts w:ascii="Sylfaen" w:hAnsi="Sylfaen"/>
                <w:lang w:val="ka-GE"/>
              </w:rPr>
              <w:t xml:space="preserve">ონლაინ რეჟიმში </w:t>
            </w:r>
            <w:r>
              <w:rPr>
                <w:rFonts w:ascii="Sylfaen" w:hAnsi="Sylfaen"/>
                <w:lang w:val="ka-GE"/>
              </w:rPr>
              <w:t xml:space="preserve">წვდომის საშუალება, შესაბამისად მასზე წესი არ ვრცელდება. </w:t>
            </w:r>
          </w:p>
          <w:p w14:paraId="23ACEA76" w14:textId="419A683D" w:rsidR="007E1FD5" w:rsidRPr="00BE2424" w:rsidRDefault="007E1FD5" w:rsidP="007E1FD5">
            <w:pPr>
              <w:jc w:val="both"/>
              <w:rPr>
                <w:rFonts w:ascii="Sylfaen" w:hAnsi="Sylfaen"/>
                <w:lang w:val="ka-GE"/>
              </w:rPr>
            </w:pPr>
            <w:r w:rsidRPr="00BE2424">
              <w:rPr>
                <w:rFonts w:ascii="Sylfaen" w:hAnsi="Sylfaen"/>
                <w:lang w:val="ka-GE"/>
              </w:rPr>
              <w:t>(3. ამ წესის მოქმედება ვრცელდება გადამხდელის მიერ:    ა) დისტანციურად ონლაინ რეჟიმში თავის საგადახდო ანგარიშზე   წვდომაზე;).</w:t>
            </w:r>
          </w:p>
          <w:p w14:paraId="11BCE761" w14:textId="77777777" w:rsidR="007E1FD5" w:rsidRPr="00BE2424" w:rsidRDefault="007E1FD5" w:rsidP="00703D08">
            <w:pPr>
              <w:jc w:val="both"/>
              <w:outlineLvl w:val="1"/>
              <w:rPr>
                <w:rFonts w:ascii="Sylfaen" w:hAnsi="Sylfaen"/>
                <w:b/>
                <w:highlight w:val="yellow"/>
                <w:lang w:val="ka-GE"/>
              </w:rPr>
            </w:pPr>
          </w:p>
        </w:tc>
      </w:tr>
    </w:tbl>
    <w:p w14:paraId="44A2D6E1" w14:textId="18CC398E" w:rsidR="007E1FD5" w:rsidRPr="00BE2424" w:rsidRDefault="007E1FD5" w:rsidP="00703D08">
      <w:pPr>
        <w:jc w:val="both"/>
        <w:outlineLvl w:val="1"/>
        <w:rPr>
          <w:rFonts w:ascii="Sylfaen" w:hAnsi="Sylfaen"/>
          <w:b/>
          <w:highlight w:val="yellow"/>
          <w:lang w:val="ka-GE"/>
        </w:rPr>
      </w:pPr>
    </w:p>
    <w:p w14:paraId="6DC8CBDC" w14:textId="234FAF21" w:rsidR="00107491" w:rsidRPr="00BE2424" w:rsidRDefault="004C3356" w:rsidP="00703D08">
      <w:pPr>
        <w:jc w:val="both"/>
        <w:outlineLvl w:val="1"/>
        <w:rPr>
          <w:rFonts w:ascii="Sylfaen" w:hAnsi="Sylfaen"/>
          <w:b/>
          <w:highlight w:val="yellow"/>
          <w:lang w:val="ka-GE"/>
        </w:rPr>
      </w:pPr>
      <w:r>
        <w:rPr>
          <w:rFonts w:ascii="Sylfaen" w:hAnsi="Sylfaen"/>
          <w:b/>
          <w:lang w:val="ka-GE"/>
        </w:rPr>
        <w:lastRenderedPageBreak/>
        <w:t xml:space="preserve"> უკონტაქტო გადახდები</w:t>
      </w:r>
    </w:p>
    <w:tbl>
      <w:tblPr>
        <w:tblStyle w:val="TableGrid"/>
        <w:tblW w:w="0" w:type="auto"/>
        <w:tblLook w:val="04A0" w:firstRow="1" w:lastRow="0" w:firstColumn="1" w:lastColumn="0" w:noHBand="0" w:noVBand="1"/>
      </w:tblPr>
      <w:tblGrid>
        <w:gridCol w:w="9060"/>
      </w:tblGrid>
      <w:tr w:rsidR="00107491" w:rsidRPr="00BE2424" w14:paraId="798624FD" w14:textId="77777777" w:rsidTr="004C3356">
        <w:tc>
          <w:tcPr>
            <w:tcW w:w="9060" w:type="dxa"/>
            <w:shd w:val="clear" w:color="auto" w:fill="BFBFBF" w:themeFill="background1" w:themeFillShade="BF"/>
          </w:tcPr>
          <w:p w14:paraId="54933B20" w14:textId="3A992A37" w:rsidR="00107491" w:rsidRPr="00BE2424" w:rsidRDefault="0048033F" w:rsidP="004C3356">
            <w:pPr>
              <w:pStyle w:val="ListParagraph"/>
              <w:numPr>
                <w:ilvl w:val="0"/>
                <w:numId w:val="2"/>
              </w:numPr>
              <w:tabs>
                <w:tab w:val="left" w:pos="522"/>
              </w:tabs>
              <w:ind w:left="522" w:hanging="522"/>
              <w:jc w:val="both"/>
              <w:outlineLvl w:val="1"/>
              <w:rPr>
                <w:rFonts w:ascii="Sylfaen" w:hAnsi="Sylfaen"/>
                <w:b/>
                <w:lang w:val="ka-GE"/>
              </w:rPr>
            </w:pPr>
            <w:bookmarkStart w:id="33" w:name="_Toc16779426"/>
            <w:bookmarkEnd w:id="32"/>
            <w:r w:rsidRPr="00BE2424">
              <w:rPr>
                <w:rFonts w:ascii="Sylfaen" w:hAnsi="Sylfaen"/>
                <w:b/>
                <w:lang w:val="ka-GE"/>
              </w:rPr>
              <w:t xml:space="preserve">თუ </w:t>
            </w:r>
            <w:r w:rsidR="00DC5963">
              <w:rPr>
                <w:rFonts w:ascii="Sylfaen" w:hAnsi="Sylfaen"/>
                <w:b/>
                <w:lang w:val="ka-GE"/>
              </w:rPr>
              <w:t>Visa-ს</w:t>
            </w:r>
            <w:r w:rsidR="00107491" w:rsidRPr="00BE2424">
              <w:rPr>
                <w:rFonts w:ascii="Sylfaen" w:hAnsi="Sylfaen"/>
                <w:b/>
                <w:lang w:val="ka-GE"/>
              </w:rPr>
              <w:t xml:space="preserve"> </w:t>
            </w:r>
            <w:r w:rsidRPr="00BE2424">
              <w:rPr>
                <w:rFonts w:ascii="Sylfaen" w:hAnsi="Sylfaen"/>
                <w:b/>
                <w:lang w:val="ka-GE"/>
              </w:rPr>
              <w:t>ექ</w:t>
            </w:r>
            <w:r w:rsidR="00DC5963">
              <w:rPr>
                <w:rFonts w:ascii="Sylfaen" w:hAnsi="Sylfaen"/>
                <w:b/>
                <w:lang w:val="ka-GE"/>
              </w:rPr>
              <w:t>ნ</w:t>
            </w:r>
            <w:r w:rsidRPr="00BE2424">
              <w:rPr>
                <w:rFonts w:ascii="Sylfaen" w:hAnsi="Sylfaen"/>
                <w:b/>
                <w:lang w:val="ka-GE"/>
              </w:rPr>
              <w:t>ა</w:t>
            </w:r>
            <w:r w:rsidR="00E42457">
              <w:rPr>
                <w:rFonts w:ascii="Sylfaen" w:hAnsi="Sylfaen"/>
                <w:b/>
                <w:lang w:val="ka-GE"/>
              </w:rPr>
              <w:t xml:space="preserve"> </w:t>
            </w:r>
            <w:r w:rsidRPr="00BE2424">
              <w:rPr>
                <w:rFonts w:ascii="Sylfaen" w:hAnsi="Sylfaen"/>
                <w:b/>
                <w:lang w:val="ka-GE"/>
              </w:rPr>
              <w:t>განსხვავებული</w:t>
            </w:r>
            <w:r w:rsidR="00107491" w:rsidRPr="00BE2424">
              <w:rPr>
                <w:rFonts w:ascii="Sylfaen" w:hAnsi="Sylfaen"/>
                <w:b/>
                <w:lang w:val="ka-GE"/>
              </w:rPr>
              <w:t xml:space="preserve"> ლიმიტი</w:t>
            </w:r>
            <w:r w:rsidRPr="00BE2424">
              <w:rPr>
                <w:rFonts w:ascii="Sylfaen" w:hAnsi="Sylfaen"/>
                <w:b/>
                <w:lang w:val="ka-GE"/>
              </w:rPr>
              <w:t>,</w:t>
            </w:r>
            <w:r w:rsidR="00107491" w:rsidRPr="00BE2424">
              <w:rPr>
                <w:rFonts w:ascii="Sylfaen" w:hAnsi="Sylfaen"/>
                <w:b/>
                <w:lang w:val="ka-GE"/>
              </w:rPr>
              <w:t xml:space="preserve"> Visa-ც მოვა შესაბამისობაში ამ ლიმიტებთან?</w:t>
            </w:r>
            <w:bookmarkEnd w:id="33"/>
          </w:p>
          <w:p w14:paraId="22823DB6" w14:textId="77777777" w:rsidR="00107491" w:rsidRPr="00BE2424" w:rsidRDefault="00107491" w:rsidP="007E1FD5">
            <w:pPr>
              <w:jc w:val="both"/>
              <w:rPr>
                <w:rFonts w:ascii="Sylfaen" w:hAnsi="Sylfaen"/>
                <w:highlight w:val="yellow"/>
                <w:lang w:val="ka-GE"/>
              </w:rPr>
            </w:pPr>
          </w:p>
        </w:tc>
      </w:tr>
      <w:tr w:rsidR="00107491" w:rsidRPr="00BE2424" w14:paraId="57E52ADE" w14:textId="77777777" w:rsidTr="0048033F">
        <w:tc>
          <w:tcPr>
            <w:tcW w:w="9060" w:type="dxa"/>
            <w:shd w:val="clear" w:color="auto" w:fill="auto"/>
          </w:tcPr>
          <w:p w14:paraId="7B1DEFE9" w14:textId="77777777" w:rsidR="00107491" w:rsidRPr="00BE2424" w:rsidRDefault="00107491" w:rsidP="00107491">
            <w:pPr>
              <w:jc w:val="both"/>
              <w:rPr>
                <w:rFonts w:ascii="Sylfaen" w:hAnsi="Sylfaen"/>
                <w:lang w:val="ka-GE"/>
              </w:rPr>
            </w:pPr>
            <w:r w:rsidRPr="00BE2424">
              <w:rPr>
                <w:rFonts w:ascii="Sylfaen" w:hAnsi="Sylfaen"/>
                <w:lang w:val="ka-GE"/>
              </w:rPr>
              <w:t xml:space="preserve">ამ წესის მიზნებისთვის აუცილებელია მოთხოვნები შესრულდეს საგადახდო მომსახურების პროვაიდერების მიერ. </w:t>
            </w:r>
          </w:p>
          <w:p w14:paraId="048A256C" w14:textId="4663BB86" w:rsidR="00107491" w:rsidRPr="00BE2424" w:rsidRDefault="00107491" w:rsidP="00107491">
            <w:pPr>
              <w:jc w:val="both"/>
              <w:rPr>
                <w:rFonts w:ascii="Sylfaen" w:hAnsi="Sylfaen"/>
                <w:lang w:val="ka-GE"/>
              </w:rPr>
            </w:pPr>
            <w:r w:rsidRPr="00BE2424">
              <w:rPr>
                <w:rFonts w:ascii="Sylfaen" w:hAnsi="Sylfaen"/>
                <w:lang w:val="ka-GE"/>
              </w:rPr>
              <w:t xml:space="preserve">საქართველოს კანონმდებლობას აქვს უპირატესობა რომელიმე ორგანიზაციის წესებთან მიმართებაში. </w:t>
            </w:r>
          </w:p>
          <w:p w14:paraId="2A45EEC1" w14:textId="77777777" w:rsidR="00107491" w:rsidRPr="00BE2424" w:rsidRDefault="00107491" w:rsidP="007E1FD5">
            <w:pPr>
              <w:jc w:val="both"/>
              <w:rPr>
                <w:rFonts w:ascii="Sylfaen" w:hAnsi="Sylfaen"/>
                <w:highlight w:val="yellow"/>
                <w:lang w:val="ka-GE"/>
              </w:rPr>
            </w:pPr>
          </w:p>
        </w:tc>
      </w:tr>
    </w:tbl>
    <w:p w14:paraId="6A2527EB" w14:textId="4E9F69F3" w:rsidR="003A29BA" w:rsidRPr="00BE2424" w:rsidRDefault="003A29BA" w:rsidP="007E1FD5">
      <w:pPr>
        <w:jc w:val="both"/>
        <w:rPr>
          <w:rFonts w:ascii="Sylfaen" w:hAnsi="Sylfaen"/>
          <w:highlight w:val="yellow"/>
          <w:lang w:val="ka-GE"/>
        </w:rPr>
      </w:pPr>
    </w:p>
    <w:tbl>
      <w:tblPr>
        <w:tblStyle w:val="TableGrid19"/>
        <w:tblW w:w="0" w:type="auto"/>
        <w:tblLook w:val="04A0" w:firstRow="1" w:lastRow="0" w:firstColumn="1" w:lastColumn="0" w:noHBand="0" w:noVBand="1"/>
      </w:tblPr>
      <w:tblGrid>
        <w:gridCol w:w="9060"/>
      </w:tblGrid>
      <w:tr w:rsidR="00AE2E81" w:rsidRPr="00BE2424" w14:paraId="422F8A5C" w14:textId="77777777" w:rsidTr="008D369B">
        <w:tc>
          <w:tcPr>
            <w:tcW w:w="9350" w:type="dxa"/>
            <w:shd w:val="clear" w:color="auto" w:fill="BFBFBF" w:themeFill="background1" w:themeFillShade="BF"/>
          </w:tcPr>
          <w:p w14:paraId="3739234F" w14:textId="7118DF9F" w:rsidR="00AE2E81" w:rsidRPr="00BE2424" w:rsidRDefault="00AE2E81" w:rsidP="004C3356">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როგორ</w:t>
            </w:r>
            <w:r w:rsidRPr="00BE2424">
              <w:rPr>
                <w:rFonts w:ascii="Sylfaen" w:hAnsi="Sylfaen"/>
                <w:b/>
                <w:lang w:val="ka-GE"/>
              </w:rPr>
              <w:t xml:space="preserve"> მოვიქცეთ ისეთ „ვენდინგ მანქანების“ შემთხვევაში, რომლებსაც არ გააჩნიათ კოდის ასაკრეფი ღილაკები? ამ აპარატებზე ვერ მოხდება პინის შეყვანა, თუ სწორედ ამ აპარატზე მოუწია მე-5 უკონტაქტო 150 ლარიანი ლიმიტის ქვემოთ ოპერაციამ. საჭიროა ამ დროს ძლიერი </w:t>
            </w:r>
            <w:r w:rsidR="00E42457">
              <w:rPr>
                <w:rFonts w:ascii="Sylfaen" w:hAnsi="Sylfaen"/>
                <w:b/>
                <w:lang w:val="ka-GE"/>
              </w:rPr>
              <w:t>ავთ</w:t>
            </w:r>
            <w:r w:rsidRPr="00BE2424">
              <w:rPr>
                <w:rFonts w:ascii="Sylfaen" w:hAnsi="Sylfaen"/>
                <w:b/>
                <w:lang w:val="ka-GE"/>
              </w:rPr>
              <w:t xml:space="preserve">ენტიფიკაცია? </w:t>
            </w:r>
          </w:p>
          <w:p w14:paraId="260C5542" w14:textId="77777777" w:rsidR="00AE2E81" w:rsidRPr="00BE2424" w:rsidRDefault="00AE2E81" w:rsidP="00AE2E81">
            <w:pPr>
              <w:jc w:val="both"/>
              <w:rPr>
                <w:rFonts w:ascii="Sylfaen" w:hAnsi="Sylfaen"/>
                <w:lang w:val="ka-GE"/>
              </w:rPr>
            </w:pPr>
          </w:p>
        </w:tc>
      </w:tr>
      <w:tr w:rsidR="00AE2E81" w:rsidRPr="00BE2424" w14:paraId="03101655" w14:textId="77777777" w:rsidTr="004C3356">
        <w:tc>
          <w:tcPr>
            <w:tcW w:w="9350" w:type="dxa"/>
            <w:shd w:val="clear" w:color="auto" w:fill="FFFFFF" w:themeFill="background1"/>
          </w:tcPr>
          <w:p w14:paraId="34DBCCE8" w14:textId="407703EA" w:rsidR="00AE2E81" w:rsidRPr="00BE2424" w:rsidRDefault="00AE2E81" w:rsidP="00AE2E81">
            <w:pPr>
              <w:jc w:val="both"/>
              <w:rPr>
                <w:rFonts w:ascii="Sylfaen" w:hAnsi="Sylfaen"/>
                <w:lang w:val="ka-GE"/>
              </w:rPr>
            </w:pPr>
            <w:r w:rsidRPr="00BE2424">
              <w:rPr>
                <w:rFonts w:ascii="Sylfaen" w:hAnsi="Sylfaen"/>
                <w:lang w:val="ka-GE"/>
              </w:rPr>
              <w:t xml:space="preserve">ზოგადად, თუ ქმედება ექცევა წესის მოქმედების სფეროში და გამონაკლისში არ არის გათვალისწინებული, სავალდებულოა ძლიერი ავთენტიფიკაციის განხორციელება. თუმცა, დასახელებული შემთხვევისთვის, წესში სპეციალურად იქნა გათვალისწინებული, ჩანაწერი 10 ლარამდე გადახდების შესახებ. კერძოდ, 2025 წლის 1 იანვრამდე, პროვაიდერი უფლებამოსილია, 10 ლარამდე გადახდის ოპერაციები არ გაითვალისწინოს უკონტაქტო ოპერაციების მიზნებისთვის დათვლაში, თუ პროვაიდერის მიერ უკონტაქტო გადახდების მაქსიმალური რაოდენობა დღე-ღამის განმავლობაში შეზღუდულია 30-მდე. </w:t>
            </w:r>
          </w:p>
          <w:p w14:paraId="6F509FD1" w14:textId="77777777" w:rsidR="00AE2E81" w:rsidRPr="00BE2424" w:rsidRDefault="00AE2E81" w:rsidP="00AE2E81">
            <w:pPr>
              <w:jc w:val="both"/>
              <w:rPr>
                <w:rFonts w:ascii="Sylfaen" w:hAnsi="Sylfaen"/>
                <w:lang w:val="ka-GE"/>
              </w:rPr>
            </w:pPr>
          </w:p>
        </w:tc>
      </w:tr>
    </w:tbl>
    <w:p w14:paraId="54B07002" w14:textId="0041D38E" w:rsidR="00AE2E81" w:rsidRPr="00BE2424" w:rsidRDefault="00AE2E81" w:rsidP="007E1FD5">
      <w:pPr>
        <w:jc w:val="both"/>
        <w:rPr>
          <w:rFonts w:ascii="Sylfaen" w:hAnsi="Sylfaen"/>
          <w:highlight w:val="yellow"/>
          <w:lang w:val="ka-GE"/>
        </w:rPr>
      </w:pPr>
    </w:p>
    <w:tbl>
      <w:tblPr>
        <w:tblStyle w:val="TableGrid82"/>
        <w:tblW w:w="0" w:type="auto"/>
        <w:tblLook w:val="04A0" w:firstRow="1" w:lastRow="0" w:firstColumn="1" w:lastColumn="0" w:noHBand="0" w:noVBand="1"/>
      </w:tblPr>
      <w:tblGrid>
        <w:gridCol w:w="9060"/>
      </w:tblGrid>
      <w:tr w:rsidR="008E316D" w:rsidRPr="00BE2424" w14:paraId="2601EBAD" w14:textId="77777777" w:rsidTr="008D369B">
        <w:tc>
          <w:tcPr>
            <w:tcW w:w="9350" w:type="dxa"/>
            <w:shd w:val="clear" w:color="auto" w:fill="BFBFBF" w:themeFill="background1" w:themeFillShade="BF"/>
          </w:tcPr>
          <w:p w14:paraId="09740E58" w14:textId="77777777" w:rsidR="008E316D" w:rsidRPr="00BE2424" w:rsidRDefault="008E316D" w:rsidP="004C3356">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ვრცელდება თუ არა უკონტაქტო გადახდების შესახებ მუხლის შეზღუდვა Tap2Phone-ის ტიპის ტერმინალებზე (ანდროიდ ტელეფონი NFC-ის მხარდაჭერით, რომელზეც ჩაწერილია გადახდების მიღების ფუნქცია)? </w:t>
            </w:r>
          </w:p>
          <w:p w14:paraId="44570595" w14:textId="77777777" w:rsidR="008E316D" w:rsidRPr="00BE2424" w:rsidRDefault="008E316D" w:rsidP="008E316D">
            <w:pPr>
              <w:ind w:left="720"/>
              <w:contextualSpacing/>
              <w:jc w:val="both"/>
              <w:rPr>
                <w:rFonts w:ascii="Sylfaen" w:hAnsi="Sylfaen"/>
                <w:b/>
                <w:lang w:val="ka-GE"/>
              </w:rPr>
            </w:pPr>
          </w:p>
          <w:p w14:paraId="52E493AB" w14:textId="77777777" w:rsidR="008E316D" w:rsidRPr="00BE2424" w:rsidRDefault="008E316D" w:rsidP="004C3356">
            <w:pPr>
              <w:ind w:left="720"/>
              <w:contextualSpacing/>
              <w:jc w:val="both"/>
              <w:rPr>
                <w:rFonts w:ascii="Sylfaen" w:hAnsi="Sylfaen"/>
                <w:lang w:val="ka-GE"/>
              </w:rPr>
            </w:pPr>
          </w:p>
        </w:tc>
      </w:tr>
      <w:tr w:rsidR="008E316D" w:rsidRPr="00BE2424" w14:paraId="56599D66" w14:textId="77777777" w:rsidTr="004C3356">
        <w:tc>
          <w:tcPr>
            <w:tcW w:w="9350" w:type="dxa"/>
            <w:shd w:val="clear" w:color="auto" w:fill="FFFFFF" w:themeFill="background1"/>
          </w:tcPr>
          <w:p w14:paraId="32BB1C8C" w14:textId="2A439B21" w:rsidR="008E316D" w:rsidRPr="00BE2424" w:rsidRDefault="008E316D" w:rsidP="008E316D">
            <w:pPr>
              <w:jc w:val="both"/>
              <w:rPr>
                <w:rFonts w:ascii="Sylfaen" w:hAnsi="Sylfaen"/>
                <w:lang w:val="ka-GE"/>
              </w:rPr>
            </w:pPr>
            <w:r w:rsidRPr="00BE2424">
              <w:rPr>
                <w:rFonts w:ascii="Sylfaen" w:hAnsi="Sylfaen" w:cs="Sylfaen"/>
                <w:lang w:val="ka-GE"/>
              </w:rPr>
              <w:t xml:space="preserve">დიახ, ამ პროდუქტზეც გავრცელდება მე-13 მუხლის მოთხოვნები. </w:t>
            </w:r>
          </w:p>
          <w:p w14:paraId="4F42F263" w14:textId="77777777" w:rsidR="008E316D" w:rsidRPr="00BE2424" w:rsidRDefault="008E316D" w:rsidP="008E316D">
            <w:pPr>
              <w:jc w:val="both"/>
              <w:rPr>
                <w:rFonts w:ascii="Sylfaen" w:hAnsi="Sylfaen"/>
                <w:lang w:val="ka-GE"/>
              </w:rPr>
            </w:pPr>
          </w:p>
        </w:tc>
      </w:tr>
    </w:tbl>
    <w:p w14:paraId="785DA85A" w14:textId="77777777" w:rsidR="008E316D" w:rsidRPr="00BE2424" w:rsidRDefault="008E316D" w:rsidP="007E1FD5">
      <w:pPr>
        <w:jc w:val="both"/>
        <w:rPr>
          <w:rFonts w:ascii="Sylfaen" w:hAnsi="Sylfaen"/>
          <w:highlight w:val="yellow"/>
          <w:lang w:val="ka-GE"/>
        </w:rPr>
      </w:pPr>
    </w:p>
    <w:tbl>
      <w:tblPr>
        <w:tblStyle w:val="TableGrid"/>
        <w:tblW w:w="0" w:type="auto"/>
        <w:tblLook w:val="04A0" w:firstRow="1" w:lastRow="0" w:firstColumn="1" w:lastColumn="0" w:noHBand="0" w:noVBand="1"/>
      </w:tblPr>
      <w:tblGrid>
        <w:gridCol w:w="9060"/>
      </w:tblGrid>
      <w:tr w:rsidR="00107491" w:rsidRPr="00BE2424" w14:paraId="50B00417" w14:textId="77777777" w:rsidTr="004C3356">
        <w:tc>
          <w:tcPr>
            <w:tcW w:w="9060" w:type="dxa"/>
            <w:shd w:val="clear" w:color="auto" w:fill="BFBFBF" w:themeFill="background1" w:themeFillShade="BF"/>
          </w:tcPr>
          <w:p w14:paraId="02B50F64" w14:textId="5CC5D566" w:rsidR="00107491" w:rsidRPr="00BE2424" w:rsidRDefault="00107491" w:rsidP="004C3356">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საერთაშორისო საგადახდო სისტემების ლიმიტები თუ შე</w:t>
            </w:r>
            <w:r w:rsidR="004C3356">
              <w:rPr>
                <w:rFonts w:ascii="Sylfaen" w:hAnsi="Sylfaen"/>
                <w:b/>
                <w:lang w:val="ka-GE"/>
              </w:rPr>
              <w:t>ი</w:t>
            </w:r>
            <w:r w:rsidRPr="00BE2424">
              <w:rPr>
                <w:rFonts w:ascii="Sylfaen" w:hAnsi="Sylfaen"/>
                <w:b/>
                <w:lang w:val="ka-GE"/>
              </w:rPr>
              <w:t>ცვალა ამ შემთხვევაში რომელი დოკუმენტით უნდა ვიხელმძღვანელოთ?</w:t>
            </w:r>
          </w:p>
          <w:p w14:paraId="1E161854" w14:textId="77777777" w:rsidR="00107491" w:rsidRPr="00BE2424" w:rsidRDefault="00107491" w:rsidP="007E1FD5">
            <w:pPr>
              <w:jc w:val="both"/>
              <w:rPr>
                <w:rFonts w:ascii="Sylfaen" w:hAnsi="Sylfaen"/>
                <w:highlight w:val="yellow"/>
                <w:lang w:val="ka-GE"/>
              </w:rPr>
            </w:pPr>
          </w:p>
        </w:tc>
      </w:tr>
      <w:tr w:rsidR="00107491" w:rsidRPr="00BE2424" w14:paraId="23B4383E" w14:textId="77777777" w:rsidTr="00107491">
        <w:tc>
          <w:tcPr>
            <w:tcW w:w="9060" w:type="dxa"/>
          </w:tcPr>
          <w:p w14:paraId="38CE3EAF" w14:textId="77777777" w:rsidR="00107491" w:rsidRDefault="00107491" w:rsidP="007E1FD5">
            <w:pPr>
              <w:jc w:val="both"/>
              <w:rPr>
                <w:rFonts w:ascii="Sylfaen" w:hAnsi="Sylfaen"/>
                <w:lang w:val="ka-GE"/>
              </w:rPr>
            </w:pPr>
            <w:r w:rsidRPr="00BE2424">
              <w:rPr>
                <w:rFonts w:ascii="Sylfaen" w:hAnsi="Sylfaen"/>
                <w:lang w:val="ka-GE"/>
              </w:rPr>
              <w:t>საქართველოს კანონმდებლობას აქვს უპირატესობა რომელიმე ორგანიზაციის წესებთან მიმართებაში.</w:t>
            </w:r>
          </w:p>
          <w:p w14:paraId="0B99BB54" w14:textId="420444C0" w:rsidR="00E42457" w:rsidRPr="00BE2424" w:rsidRDefault="00E42457" w:rsidP="007E1FD5">
            <w:pPr>
              <w:jc w:val="both"/>
              <w:rPr>
                <w:rFonts w:ascii="Sylfaen" w:hAnsi="Sylfaen"/>
              </w:rPr>
            </w:pPr>
          </w:p>
        </w:tc>
      </w:tr>
    </w:tbl>
    <w:p w14:paraId="3F93795D" w14:textId="56BEAB76" w:rsidR="00107491" w:rsidRPr="00BE2424" w:rsidRDefault="00107491" w:rsidP="007E1FD5">
      <w:pPr>
        <w:jc w:val="both"/>
        <w:rPr>
          <w:rFonts w:ascii="Sylfaen" w:hAnsi="Sylfaen"/>
          <w:highlight w:val="yellow"/>
          <w:lang w:val="ka-GE"/>
        </w:rPr>
      </w:pPr>
    </w:p>
    <w:tbl>
      <w:tblPr>
        <w:tblStyle w:val="TableGrid"/>
        <w:tblW w:w="0" w:type="auto"/>
        <w:tblLook w:val="04A0" w:firstRow="1" w:lastRow="0" w:firstColumn="1" w:lastColumn="0" w:noHBand="0" w:noVBand="1"/>
      </w:tblPr>
      <w:tblGrid>
        <w:gridCol w:w="9060"/>
      </w:tblGrid>
      <w:tr w:rsidR="00107491" w:rsidRPr="00BE2424" w14:paraId="516C89D9" w14:textId="77777777" w:rsidTr="004C3356">
        <w:tc>
          <w:tcPr>
            <w:tcW w:w="9060" w:type="dxa"/>
            <w:shd w:val="clear" w:color="auto" w:fill="BFBFBF" w:themeFill="background1" w:themeFillShade="BF"/>
          </w:tcPr>
          <w:p w14:paraId="297E72FC" w14:textId="77777777" w:rsidR="00E42457" w:rsidRDefault="00107491" w:rsidP="00E42457">
            <w:pPr>
              <w:pStyle w:val="ListParagraph"/>
              <w:numPr>
                <w:ilvl w:val="0"/>
                <w:numId w:val="2"/>
              </w:numPr>
              <w:tabs>
                <w:tab w:val="left" w:pos="522"/>
              </w:tabs>
              <w:ind w:left="522" w:hanging="522"/>
              <w:jc w:val="both"/>
              <w:outlineLvl w:val="1"/>
              <w:rPr>
                <w:rFonts w:ascii="Sylfaen" w:hAnsi="Sylfaen"/>
                <w:b/>
                <w:lang w:val="ka-GE"/>
              </w:rPr>
            </w:pPr>
            <w:bookmarkStart w:id="34" w:name="_Toc16779427"/>
            <w:r w:rsidRPr="00BE2424">
              <w:rPr>
                <w:rFonts w:ascii="Sylfaen" w:hAnsi="Sylfaen"/>
                <w:b/>
                <w:lang w:val="ka-GE"/>
              </w:rPr>
              <w:lastRenderedPageBreak/>
              <w:t>ბარათის შემთხვევაში რას მოიცავს ძლიერი ავთენტიფიკაცია?</w:t>
            </w:r>
            <w:bookmarkEnd w:id="34"/>
            <w:r w:rsidRPr="00BE2424">
              <w:rPr>
                <w:rFonts w:ascii="Sylfaen" w:hAnsi="Sylfaen"/>
                <w:b/>
                <w:lang w:val="ka-GE"/>
              </w:rPr>
              <w:t xml:space="preserve"> </w:t>
            </w:r>
          </w:p>
          <w:p w14:paraId="1445CAC2" w14:textId="38E92132" w:rsidR="00107491" w:rsidRPr="00E42457" w:rsidRDefault="00107491" w:rsidP="00E42457">
            <w:pPr>
              <w:pStyle w:val="ListParagraph"/>
              <w:tabs>
                <w:tab w:val="left" w:pos="522"/>
              </w:tabs>
              <w:ind w:left="522"/>
              <w:jc w:val="both"/>
              <w:outlineLvl w:val="1"/>
              <w:rPr>
                <w:rFonts w:ascii="Sylfaen" w:hAnsi="Sylfaen"/>
                <w:b/>
                <w:lang w:val="ka-GE"/>
              </w:rPr>
            </w:pPr>
            <w:proofErr w:type="gramStart"/>
            <w:r w:rsidRPr="00E42457">
              <w:rPr>
                <w:rFonts w:ascii="Sylfaen" w:hAnsi="Sylfaen" w:cs="Sylfaen"/>
                <w:b/>
              </w:rPr>
              <w:t>ასევე</w:t>
            </w:r>
            <w:proofErr w:type="gramEnd"/>
            <w:r w:rsidR="00E42457">
              <w:rPr>
                <w:rFonts w:ascii="Sylfaen" w:hAnsi="Sylfaen" w:cs="Sylfaen"/>
                <w:b/>
                <w:lang w:val="ka-GE"/>
              </w:rPr>
              <w:t>,</w:t>
            </w:r>
            <w:r w:rsidRPr="00E42457">
              <w:rPr>
                <w:rFonts w:ascii="Sylfaen" w:hAnsi="Sylfaen"/>
                <w:b/>
              </w:rPr>
              <w:t xml:space="preserve"> ტექნოლოგიურად არის ძალიან რთული ბოლო გამოყენების კონტროლი, ვინაიდან ტრანზაქცია ხორციელდება ონლაინ რეჟიმში.</w:t>
            </w:r>
          </w:p>
          <w:p w14:paraId="2BA41955" w14:textId="77777777" w:rsidR="00107491" w:rsidRPr="00BE2424" w:rsidRDefault="00107491" w:rsidP="007E1FD5">
            <w:pPr>
              <w:jc w:val="both"/>
              <w:rPr>
                <w:rFonts w:ascii="Sylfaen" w:hAnsi="Sylfaen"/>
                <w:highlight w:val="yellow"/>
                <w:lang w:val="ka-GE"/>
              </w:rPr>
            </w:pPr>
          </w:p>
        </w:tc>
      </w:tr>
      <w:tr w:rsidR="00107491" w:rsidRPr="00BE2424" w14:paraId="00E341C4" w14:textId="77777777" w:rsidTr="00107491">
        <w:tc>
          <w:tcPr>
            <w:tcW w:w="9060" w:type="dxa"/>
          </w:tcPr>
          <w:p w14:paraId="2E8B6C05" w14:textId="77777777" w:rsidR="00107491" w:rsidRPr="00BE2424" w:rsidRDefault="00107491" w:rsidP="00107491">
            <w:pPr>
              <w:jc w:val="both"/>
              <w:rPr>
                <w:rFonts w:ascii="Sylfaen" w:hAnsi="Sylfaen"/>
                <w:lang w:val="ka-GE"/>
              </w:rPr>
            </w:pPr>
            <w:proofErr w:type="gramStart"/>
            <w:r w:rsidRPr="00BE2424">
              <w:rPr>
                <w:rFonts w:ascii="Sylfaen" w:hAnsi="Sylfaen"/>
              </w:rPr>
              <w:t>ბარათის</w:t>
            </w:r>
            <w:proofErr w:type="gramEnd"/>
            <w:r w:rsidRPr="00BE2424">
              <w:rPr>
                <w:rFonts w:ascii="Sylfaen" w:hAnsi="Sylfaen"/>
              </w:rPr>
              <w:t xml:space="preserve"> შემთხვევაში მოიცავს ბარათის პინს და </w:t>
            </w:r>
            <w:r w:rsidRPr="00BE2424">
              <w:rPr>
                <w:rFonts w:ascii="Sylfaen" w:hAnsi="Sylfaen"/>
                <w:lang w:val="ka-GE"/>
              </w:rPr>
              <w:t xml:space="preserve">ბარათის წამკითხველი მოწყობილობის მიერ წაკითხულ ბარათის მონაცემებს. </w:t>
            </w:r>
          </w:p>
          <w:p w14:paraId="4FAA296A" w14:textId="63435EEB" w:rsidR="00107491" w:rsidRPr="00BE2424" w:rsidRDefault="004C3356" w:rsidP="00107491">
            <w:pPr>
              <w:jc w:val="both"/>
              <w:rPr>
                <w:rFonts w:ascii="Sylfaen" w:hAnsi="Sylfaen"/>
              </w:rPr>
            </w:pPr>
            <w:r>
              <w:rPr>
                <w:rFonts w:ascii="Sylfaen" w:hAnsi="Sylfaen"/>
                <w:lang w:val="ka-GE"/>
              </w:rPr>
              <w:t>პინის გარეშე ოპერაციების</w:t>
            </w:r>
            <w:r w:rsidRPr="00BE2424">
              <w:rPr>
                <w:rFonts w:ascii="Sylfaen" w:hAnsi="Sylfaen"/>
              </w:rPr>
              <w:t xml:space="preserve"> </w:t>
            </w:r>
            <w:r w:rsidR="00107491" w:rsidRPr="00BE2424">
              <w:rPr>
                <w:rFonts w:ascii="Sylfaen" w:hAnsi="Sylfaen"/>
              </w:rPr>
              <w:t>კონტროლი შესაძლებელი უნდა იყოს ავტომატ</w:t>
            </w:r>
            <w:r w:rsidR="00107491" w:rsidRPr="00BE2424">
              <w:rPr>
                <w:rFonts w:ascii="Sylfaen" w:hAnsi="Sylfaen"/>
                <w:lang w:val="ka-GE"/>
              </w:rPr>
              <w:t>იზაციის საფუძველზე.</w:t>
            </w:r>
            <w:r w:rsidR="00107491" w:rsidRPr="00BE2424">
              <w:rPr>
                <w:rFonts w:ascii="Sylfaen" w:hAnsi="Sylfaen"/>
              </w:rPr>
              <w:t xml:space="preserve"> </w:t>
            </w:r>
          </w:p>
          <w:p w14:paraId="4BF13DF8" w14:textId="77777777" w:rsidR="00107491" w:rsidRPr="00BE2424" w:rsidRDefault="00107491" w:rsidP="007E1FD5">
            <w:pPr>
              <w:jc w:val="both"/>
              <w:rPr>
                <w:rFonts w:ascii="Sylfaen" w:hAnsi="Sylfaen"/>
                <w:highlight w:val="yellow"/>
                <w:lang w:val="ka-GE"/>
              </w:rPr>
            </w:pPr>
          </w:p>
        </w:tc>
      </w:tr>
    </w:tbl>
    <w:p w14:paraId="6BC4AC59" w14:textId="1EF37EF7" w:rsidR="00107491" w:rsidRPr="00BE2424" w:rsidRDefault="00107491" w:rsidP="007E1FD5">
      <w:pPr>
        <w:jc w:val="both"/>
        <w:rPr>
          <w:rFonts w:ascii="Sylfaen" w:hAnsi="Sylfaen"/>
          <w:highlight w:val="yellow"/>
          <w:lang w:val="ka-GE"/>
        </w:rPr>
      </w:pPr>
    </w:p>
    <w:tbl>
      <w:tblPr>
        <w:tblStyle w:val="TableGrid"/>
        <w:tblW w:w="0" w:type="auto"/>
        <w:tblLook w:val="04A0" w:firstRow="1" w:lastRow="0" w:firstColumn="1" w:lastColumn="0" w:noHBand="0" w:noVBand="1"/>
      </w:tblPr>
      <w:tblGrid>
        <w:gridCol w:w="9060"/>
      </w:tblGrid>
      <w:tr w:rsidR="00107491" w:rsidRPr="00BE2424" w14:paraId="56F99D3A" w14:textId="77777777" w:rsidTr="004C3356">
        <w:tc>
          <w:tcPr>
            <w:tcW w:w="9060" w:type="dxa"/>
            <w:shd w:val="clear" w:color="auto" w:fill="BFBFBF" w:themeFill="background1" w:themeFillShade="BF"/>
          </w:tcPr>
          <w:p w14:paraId="57C2465C" w14:textId="77777777" w:rsidR="00E42457" w:rsidRDefault="00107491" w:rsidP="00E42457">
            <w:pPr>
              <w:pStyle w:val="ListParagraph"/>
              <w:numPr>
                <w:ilvl w:val="0"/>
                <w:numId w:val="2"/>
              </w:numPr>
              <w:tabs>
                <w:tab w:val="left" w:pos="522"/>
              </w:tabs>
              <w:ind w:left="522" w:hanging="522"/>
              <w:jc w:val="both"/>
              <w:outlineLvl w:val="1"/>
              <w:rPr>
                <w:rFonts w:ascii="Sylfaen" w:hAnsi="Sylfaen"/>
                <w:b/>
                <w:lang w:val="ka-GE"/>
              </w:rPr>
            </w:pPr>
            <w:bookmarkStart w:id="35" w:name="_Toc16779428"/>
            <w:r w:rsidRPr="00BE2424">
              <w:rPr>
                <w:rFonts w:ascii="Sylfaen" w:hAnsi="Sylfaen"/>
                <w:b/>
                <w:lang w:val="ka-GE"/>
              </w:rPr>
              <w:t>მუხლი</w:t>
            </w:r>
            <w:r w:rsidR="0048033F" w:rsidRPr="00BE2424">
              <w:rPr>
                <w:rFonts w:ascii="Sylfaen" w:hAnsi="Sylfaen"/>
                <w:b/>
                <w:lang w:val="ka-GE"/>
              </w:rPr>
              <w:t xml:space="preserve"> 13</w:t>
            </w:r>
            <w:r w:rsidRPr="00BE2424">
              <w:rPr>
                <w:rFonts w:ascii="Sylfaen" w:hAnsi="Sylfaen"/>
                <w:b/>
                <w:lang w:val="ka-GE"/>
              </w:rPr>
              <w:t>.</w:t>
            </w:r>
            <w:r w:rsidR="0048033F" w:rsidRPr="00BE2424">
              <w:rPr>
                <w:rFonts w:ascii="Sylfaen" w:hAnsi="Sylfaen"/>
                <w:b/>
                <w:lang w:val="ka-GE"/>
              </w:rPr>
              <w:t>ა</w:t>
            </w:r>
            <w:r w:rsidRPr="00BE2424">
              <w:rPr>
                <w:rFonts w:ascii="Sylfaen" w:hAnsi="Sylfaen"/>
                <w:b/>
                <w:lang w:val="ka-GE"/>
              </w:rPr>
              <w:t xml:space="preserve"> და 1</w:t>
            </w:r>
            <w:r w:rsidR="0048033F" w:rsidRPr="00BE2424">
              <w:rPr>
                <w:rFonts w:ascii="Sylfaen" w:hAnsi="Sylfaen"/>
                <w:b/>
                <w:lang w:val="ka-GE"/>
              </w:rPr>
              <w:t>3</w:t>
            </w:r>
            <w:r w:rsidRPr="00BE2424">
              <w:rPr>
                <w:rFonts w:ascii="Sylfaen" w:hAnsi="Sylfaen"/>
                <w:b/>
                <w:lang w:val="ka-GE"/>
              </w:rPr>
              <w:t>.</w:t>
            </w:r>
            <w:r w:rsidR="0048033F" w:rsidRPr="00BE2424">
              <w:rPr>
                <w:rFonts w:ascii="Sylfaen" w:hAnsi="Sylfaen"/>
                <w:b/>
                <w:lang w:val="ka-GE"/>
              </w:rPr>
              <w:t>ბ</w:t>
            </w:r>
            <w:r w:rsidRPr="00BE2424">
              <w:rPr>
                <w:rFonts w:ascii="Sylfaen" w:hAnsi="Sylfaen"/>
                <w:b/>
                <w:lang w:val="ka-GE"/>
              </w:rPr>
              <w:t>. - გაუგებარია რა იგულისხმება ამ შემთხვევაში?</w:t>
            </w:r>
            <w:bookmarkEnd w:id="35"/>
            <w:r w:rsidRPr="00BE2424">
              <w:rPr>
                <w:rFonts w:ascii="Sylfaen" w:hAnsi="Sylfaen"/>
                <w:b/>
                <w:lang w:val="ka-GE"/>
              </w:rPr>
              <w:t xml:space="preserve"> </w:t>
            </w:r>
          </w:p>
          <w:p w14:paraId="1AA8EB6F" w14:textId="623CF650" w:rsidR="00107491" w:rsidRPr="00E42457" w:rsidRDefault="00107491" w:rsidP="00E42457">
            <w:pPr>
              <w:pStyle w:val="ListParagraph"/>
              <w:tabs>
                <w:tab w:val="left" w:pos="522"/>
              </w:tabs>
              <w:ind w:left="522"/>
              <w:jc w:val="both"/>
              <w:outlineLvl w:val="1"/>
              <w:rPr>
                <w:rFonts w:ascii="Sylfaen" w:hAnsi="Sylfaen"/>
                <w:b/>
                <w:lang w:val="ka-GE"/>
              </w:rPr>
            </w:pPr>
            <w:r w:rsidRPr="00E42457">
              <w:rPr>
                <w:rFonts w:ascii="Sylfaen" w:hAnsi="Sylfaen" w:cs="Sylfaen"/>
                <w:b/>
                <w:lang w:val="ka-GE"/>
              </w:rPr>
              <w:t>თუ</w:t>
            </w:r>
            <w:r w:rsidRPr="00E42457">
              <w:rPr>
                <w:rFonts w:ascii="Sylfaen" w:hAnsi="Sylfaen"/>
                <w:b/>
                <w:lang w:val="ka-GE"/>
              </w:rPr>
              <w:t xml:space="preserve"> მომხმარებლის ძლიერი ავთენტიფიკაცია არ მომხდარა რაღაც პერიოდის მანძილზე (რა პერიოდი იგულისხმება) 150 ლარზე მე</w:t>
            </w:r>
            <w:r w:rsidR="0018214A" w:rsidRPr="00E42457">
              <w:rPr>
                <w:rFonts w:ascii="Sylfaen" w:hAnsi="Sylfaen"/>
                <w:b/>
                <w:lang w:val="ka-GE"/>
              </w:rPr>
              <w:t>ტ</w:t>
            </w:r>
            <w:r w:rsidRPr="00E42457">
              <w:rPr>
                <w:rFonts w:ascii="Sylfaen" w:hAnsi="Sylfaen"/>
                <w:b/>
                <w:lang w:val="ka-GE"/>
              </w:rPr>
              <w:t>ი თანხის უკონტაქტოდ გატარების უფლება არ უნდა ქონდეს?</w:t>
            </w:r>
          </w:p>
          <w:p w14:paraId="4EBD808E" w14:textId="56D81465" w:rsidR="00ED11AA" w:rsidRPr="004C3356" w:rsidRDefault="00ED11AA" w:rsidP="004C3356">
            <w:pPr>
              <w:jc w:val="both"/>
              <w:rPr>
                <w:rFonts w:ascii="Sylfaen" w:hAnsi="Sylfaen"/>
                <w:highlight w:val="yellow"/>
                <w:lang w:val="ka-GE"/>
              </w:rPr>
            </w:pPr>
          </w:p>
        </w:tc>
      </w:tr>
      <w:tr w:rsidR="00107491" w:rsidRPr="00BE2424" w14:paraId="5DED9A94" w14:textId="77777777" w:rsidTr="0048033F">
        <w:tc>
          <w:tcPr>
            <w:tcW w:w="9060" w:type="dxa"/>
            <w:shd w:val="clear" w:color="auto" w:fill="auto"/>
          </w:tcPr>
          <w:p w14:paraId="12CE9B2E" w14:textId="220C1D99" w:rsidR="0018214A" w:rsidRPr="00BE2424" w:rsidRDefault="0018214A" w:rsidP="0018214A">
            <w:pPr>
              <w:jc w:val="both"/>
              <w:rPr>
                <w:rFonts w:ascii="Sylfaen" w:hAnsi="Sylfaen"/>
                <w:lang w:val="ka-GE"/>
              </w:rPr>
            </w:pPr>
            <w:r w:rsidRPr="00BE2424">
              <w:rPr>
                <w:rFonts w:ascii="Sylfaen" w:hAnsi="Sylfaen"/>
                <w:lang w:val="ka-GE"/>
              </w:rPr>
              <w:t xml:space="preserve">ძლიერი </w:t>
            </w:r>
            <w:r w:rsidR="00E42457">
              <w:rPr>
                <w:rFonts w:ascii="Sylfaen" w:hAnsi="Sylfaen"/>
                <w:lang w:val="ka-GE"/>
              </w:rPr>
              <w:t>ავთენტ</w:t>
            </w:r>
            <w:r w:rsidRPr="00BE2424">
              <w:rPr>
                <w:rFonts w:ascii="Sylfaen" w:hAnsi="Sylfaen"/>
                <w:lang w:val="ka-GE"/>
              </w:rPr>
              <w:t xml:space="preserve">იკაციისგან თავისუფლდება სავაჭრო/მომსახურების ობიექტებში განხორციელებული უკონტაქტო გადახდები შემდეგი პირობების დაცვით </w:t>
            </w:r>
          </w:p>
          <w:p w14:paraId="1B23DCD9" w14:textId="77777777" w:rsidR="0018214A" w:rsidRPr="00BE2424" w:rsidRDefault="0018214A" w:rsidP="0018214A">
            <w:pPr>
              <w:jc w:val="both"/>
              <w:rPr>
                <w:rFonts w:ascii="Sylfaen" w:hAnsi="Sylfaen"/>
                <w:lang w:val="ka-GE"/>
              </w:rPr>
            </w:pPr>
          </w:p>
          <w:p w14:paraId="49DC3FF5" w14:textId="425CE6D1" w:rsidR="0018214A" w:rsidRPr="00BE2424" w:rsidRDefault="0018214A" w:rsidP="0018214A">
            <w:pPr>
              <w:jc w:val="both"/>
              <w:rPr>
                <w:rFonts w:ascii="Sylfaen" w:hAnsi="Sylfaen"/>
                <w:lang w:val="ka-GE"/>
              </w:rPr>
            </w:pPr>
            <w:r w:rsidRPr="00BE2424">
              <w:rPr>
                <w:rFonts w:ascii="Sylfaen" w:hAnsi="Sylfaen"/>
                <w:lang w:val="ka-GE"/>
              </w:rPr>
              <w:t xml:space="preserve">ა)  უკონტაქტო ერთი ტრანზაქციის თანხა არ უნდა არემატებოდეს </w:t>
            </w:r>
            <w:r w:rsidR="0048033F" w:rsidRPr="00BE2424">
              <w:rPr>
                <w:rFonts w:ascii="Sylfaen" w:hAnsi="Sylfaen"/>
                <w:lang w:val="ka-GE"/>
              </w:rPr>
              <w:t>1</w:t>
            </w:r>
            <w:r w:rsidRPr="00BE2424">
              <w:rPr>
                <w:rFonts w:ascii="Sylfaen" w:hAnsi="Sylfaen"/>
                <w:lang w:val="ka-GE"/>
              </w:rPr>
              <w:t xml:space="preserve">50 ლარს და </w:t>
            </w:r>
          </w:p>
          <w:p w14:paraId="218E6CA7" w14:textId="4ADC3E15" w:rsidR="0018214A" w:rsidRPr="00BE2424" w:rsidRDefault="0018214A" w:rsidP="0018214A">
            <w:pPr>
              <w:jc w:val="both"/>
              <w:rPr>
                <w:rFonts w:ascii="Sylfaen" w:hAnsi="Sylfaen"/>
                <w:lang w:val="ka-GE"/>
              </w:rPr>
            </w:pPr>
            <w:r w:rsidRPr="00BE2424">
              <w:rPr>
                <w:rFonts w:ascii="Sylfaen" w:hAnsi="Sylfaen"/>
                <w:lang w:val="ka-GE"/>
              </w:rPr>
              <w:t xml:space="preserve"> მიყოლებით შესრულებული უკონტაქტო გადახდების მაქსიმალური თანხა არ უნდა აღემატებოდეს </w:t>
            </w:r>
            <w:r w:rsidR="0048033F" w:rsidRPr="00BE2424">
              <w:rPr>
                <w:rFonts w:ascii="Sylfaen" w:hAnsi="Sylfaen"/>
                <w:lang w:val="ka-GE"/>
              </w:rPr>
              <w:t xml:space="preserve">600 </w:t>
            </w:r>
            <w:r w:rsidRPr="00BE2424">
              <w:rPr>
                <w:rFonts w:ascii="Sylfaen" w:hAnsi="Sylfaen"/>
                <w:lang w:val="ka-GE"/>
              </w:rPr>
              <w:t>ლარს</w:t>
            </w:r>
            <w:r w:rsidR="00ED11AA" w:rsidRPr="00BE2424">
              <w:rPr>
                <w:rFonts w:ascii="Sylfaen" w:hAnsi="Sylfaen"/>
                <w:lang w:val="ka-GE"/>
              </w:rPr>
              <w:t xml:space="preserve"> </w:t>
            </w:r>
            <w:r w:rsidR="00ED11AA" w:rsidRPr="00BE2424">
              <w:rPr>
                <w:rFonts w:ascii="Sylfaen" w:hAnsi="Sylfaen"/>
                <w:b/>
                <w:i/>
                <w:lang w:val="ka-GE"/>
              </w:rPr>
              <w:t xml:space="preserve">(თუ მიყოლებით ძლიერი ავთენთიფიკაციის გარეშე შესრულებული ტრანზაქციების ჯამური თანხა </w:t>
            </w:r>
            <w:r w:rsidR="0048033F" w:rsidRPr="00BE2424">
              <w:rPr>
                <w:rFonts w:ascii="Sylfaen" w:hAnsi="Sylfaen"/>
                <w:b/>
                <w:i/>
                <w:lang w:val="ka-GE"/>
              </w:rPr>
              <w:t xml:space="preserve">600 </w:t>
            </w:r>
            <w:r w:rsidR="00ED11AA" w:rsidRPr="00BE2424">
              <w:rPr>
                <w:rFonts w:ascii="Sylfaen" w:hAnsi="Sylfaen"/>
                <w:b/>
                <w:i/>
                <w:lang w:val="ka-GE"/>
              </w:rPr>
              <w:t>ლარს გადააჭარბებს, მოთხოვნილი უნდა იყოს ძლიერი ავთენთიფიკაცია. შემდეგომ ტრანზაქციებზე ისევ გავრცელდება გამონაკლისი)</w:t>
            </w:r>
            <w:r w:rsidR="00ED11AA" w:rsidRPr="00BE2424">
              <w:rPr>
                <w:rFonts w:ascii="Sylfaen" w:hAnsi="Sylfaen"/>
                <w:lang w:val="ka-GE"/>
              </w:rPr>
              <w:t xml:space="preserve"> </w:t>
            </w:r>
          </w:p>
          <w:p w14:paraId="6FEB038E" w14:textId="4E556642" w:rsidR="0018214A" w:rsidRPr="00BE2424" w:rsidRDefault="0018214A" w:rsidP="0018214A">
            <w:pPr>
              <w:jc w:val="both"/>
              <w:rPr>
                <w:rFonts w:ascii="Sylfaen" w:hAnsi="Sylfaen"/>
                <w:lang w:val="ka-GE"/>
              </w:rPr>
            </w:pPr>
            <w:r w:rsidRPr="00BE2424">
              <w:rPr>
                <w:rFonts w:ascii="Sylfaen" w:hAnsi="Sylfaen"/>
                <w:lang w:val="ka-GE"/>
              </w:rPr>
              <w:t xml:space="preserve">ბ) უკონტაქტო ერთი ტრანზაქციის თანხა არ უნდა არემატებოდეს </w:t>
            </w:r>
            <w:r w:rsidR="0048033F" w:rsidRPr="00BE2424">
              <w:rPr>
                <w:rFonts w:ascii="Sylfaen" w:hAnsi="Sylfaen"/>
                <w:lang w:val="ka-GE"/>
              </w:rPr>
              <w:t>1</w:t>
            </w:r>
            <w:r w:rsidRPr="00BE2424">
              <w:rPr>
                <w:rFonts w:ascii="Sylfaen" w:hAnsi="Sylfaen"/>
                <w:lang w:val="ka-GE"/>
              </w:rPr>
              <w:t xml:space="preserve">50 ლარს და </w:t>
            </w:r>
          </w:p>
          <w:p w14:paraId="563B5297" w14:textId="711C6E0A" w:rsidR="00ED11AA" w:rsidRPr="00BE2424" w:rsidRDefault="0018214A" w:rsidP="00ED11AA">
            <w:pPr>
              <w:jc w:val="both"/>
              <w:rPr>
                <w:rFonts w:ascii="Sylfaen" w:hAnsi="Sylfaen"/>
                <w:lang w:val="ka-GE"/>
              </w:rPr>
            </w:pPr>
            <w:r w:rsidRPr="00BE2424">
              <w:rPr>
                <w:rFonts w:ascii="Sylfaen" w:hAnsi="Sylfaen"/>
                <w:lang w:val="ka-GE"/>
              </w:rPr>
              <w:t xml:space="preserve"> მიყოლებით შესრულებული უკონტაქტო გადახდების მაქსიმალური რაოდენობა არ უნდა იყოს </w:t>
            </w:r>
            <w:r w:rsidR="0048033F" w:rsidRPr="00BE2424">
              <w:rPr>
                <w:rFonts w:ascii="Sylfaen" w:hAnsi="Sylfaen"/>
                <w:lang w:val="ka-GE"/>
              </w:rPr>
              <w:t>4</w:t>
            </w:r>
            <w:r w:rsidRPr="00BE2424">
              <w:rPr>
                <w:rFonts w:ascii="Sylfaen" w:hAnsi="Sylfaen"/>
                <w:lang w:val="ka-GE"/>
              </w:rPr>
              <w:t>-ზე მეტი.</w:t>
            </w:r>
            <w:r w:rsidR="00ED11AA" w:rsidRPr="00BE2424">
              <w:rPr>
                <w:rFonts w:ascii="Sylfaen" w:hAnsi="Sylfaen"/>
                <w:lang w:val="ka-GE"/>
              </w:rPr>
              <w:t xml:space="preserve"> </w:t>
            </w:r>
            <w:r w:rsidR="00ED11AA" w:rsidRPr="00BE2424">
              <w:rPr>
                <w:rFonts w:ascii="Sylfaen" w:hAnsi="Sylfaen"/>
                <w:b/>
                <w:i/>
                <w:lang w:val="ka-GE"/>
              </w:rPr>
              <w:t xml:space="preserve">(თუ მიყოლებით ძლიერი ავთენთიფიკაციის გარეშე შესრულებული ტრანზაქციების რაოდენობა </w:t>
            </w:r>
            <w:r w:rsidR="0048033F" w:rsidRPr="00BE2424">
              <w:rPr>
                <w:rFonts w:ascii="Sylfaen" w:hAnsi="Sylfaen"/>
                <w:b/>
                <w:i/>
                <w:lang w:val="ka-GE"/>
              </w:rPr>
              <w:t>4</w:t>
            </w:r>
            <w:r w:rsidR="00ED11AA" w:rsidRPr="00BE2424">
              <w:rPr>
                <w:rFonts w:ascii="Sylfaen" w:hAnsi="Sylfaen"/>
                <w:b/>
                <w:i/>
                <w:lang w:val="ka-GE"/>
              </w:rPr>
              <w:t>-ს გადააჭარბებს, მოთხოვნილი უნდა იყოს ძლიერი ავთენთიფიკაცია.</w:t>
            </w:r>
            <w:r w:rsidR="00ED11AA" w:rsidRPr="00BE2424">
              <w:rPr>
                <w:rFonts w:ascii="Sylfaen" w:hAnsi="Sylfaen"/>
                <w:lang w:val="ka-GE"/>
              </w:rPr>
              <w:t xml:space="preserve"> </w:t>
            </w:r>
            <w:r w:rsidR="00ED11AA" w:rsidRPr="00BE2424">
              <w:rPr>
                <w:rFonts w:ascii="Sylfaen" w:hAnsi="Sylfaen"/>
                <w:b/>
                <w:i/>
                <w:lang w:val="ka-GE"/>
              </w:rPr>
              <w:t>შემდეგომ ტრანზაქციებზე ისევ გავრცელდება გამონაკლისი)</w:t>
            </w:r>
          </w:p>
          <w:p w14:paraId="4111AB83" w14:textId="4646DE05" w:rsidR="00ED11AA" w:rsidRPr="00BE2424" w:rsidRDefault="00ED11AA" w:rsidP="007E1FD5">
            <w:pPr>
              <w:jc w:val="both"/>
              <w:rPr>
                <w:rFonts w:ascii="Sylfaen" w:hAnsi="Sylfaen"/>
                <w:highlight w:val="yellow"/>
                <w:lang w:val="ka-GE"/>
              </w:rPr>
            </w:pPr>
          </w:p>
        </w:tc>
      </w:tr>
    </w:tbl>
    <w:p w14:paraId="2E46E086" w14:textId="6819B524" w:rsidR="00ED11AA" w:rsidRPr="00BE2424" w:rsidRDefault="00ED11AA" w:rsidP="007E1FD5">
      <w:pPr>
        <w:jc w:val="both"/>
        <w:rPr>
          <w:rFonts w:ascii="Sylfaen" w:hAnsi="Sylfaen"/>
          <w:highlight w:val="yellow"/>
          <w:lang w:val="ka-GE"/>
        </w:rPr>
      </w:pPr>
    </w:p>
    <w:tbl>
      <w:tblPr>
        <w:tblStyle w:val="TableGrid"/>
        <w:tblW w:w="0" w:type="auto"/>
        <w:tblLook w:val="04A0" w:firstRow="1" w:lastRow="0" w:firstColumn="1" w:lastColumn="0" w:noHBand="0" w:noVBand="1"/>
      </w:tblPr>
      <w:tblGrid>
        <w:gridCol w:w="9060"/>
      </w:tblGrid>
      <w:tr w:rsidR="00ED11AA" w:rsidRPr="00BE2424" w14:paraId="096A5D1B" w14:textId="77777777" w:rsidTr="004C3356">
        <w:tc>
          <w:tcPr>
            <w:tcW w:w="9060" w:type="dxa"/>
            <w:shd w:val="clear" w:color="auto" w:fill="BFBFBF" w:themeFill="background1" w:themeFillShade="BF"/>
          </w:tcPr>
          <w:p w14:paraId="047BBB09" w14:textId="0FF0FEC4" w:rsidR="00ED11AA" w:rsidRPr="00BE2424" w:rsidRDefault="00ED11AA" w:rsidP="004C3356">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ათვლა იწყება ბოლო ძლიერი ავთენტიფიკაციის გამოყენებით შესრულებული ტრანზაქციიდან და არ ნულდება დროის მიხედვით? </w:t>
            </w:r>
          </w:p>
          <w:p w14:paraId="4AA3CFDE" w14:textId="77777777" w:rsidR="00ED11AA" w:rsidRPr="00BE2424" w:rsidRDefault="00ED11AA" w:rsidP="007E1FD5">
            <w:pPr>
              <w:jc w:val="both"/>
              <w:rPr>
                <w:rFonts w:ascii="Sylfaen" w:hAnsi="Sylfaen"/>
                <w:highlight w:val="yellow"/>
                <w:lang w:val="ka-GE"/>
              </w:rPr>
            </w:pPr>
          </w:p>
        </w:tc>
      </w:tr>
      <w:tr w:rsidR="00ED11AA" w:rsidRPr="00BE2424" w14:paraId="3A5CEE12" w14:textId="77777777" w:rsidTr="00ED11AA">
        <w:tc>
          <w:tcPr>
            <w:tcW w:w="9060" w:type="dxa"/>
          </w:tcPr>
          <w:p w14:paraId="446D53C1" w14:textId="440B01B7" w:rsidR="00ED11AA" w:rsidRPr="00BE2424" w:rsidRDefault="00ED11AA" w:rsidP="00ED11AA">
            <w:pPr>
              <w:jc w:val="both"/>
              <w:rPr>
                <w:rFonts w:ascii="Sylfaen" w:hAnsi="Sylfaen"/>
                <w:lang w:val="ka-GE"/>
              </w:rPr>
            </w:pPr>
            <w:r w:rsidRPr="00BE2424">
              <w:rPr>
                <w:rFonts w:ascii="Sylfaen" w:hAnsi="Sylfaen"/>
                <w:lang w:val="ka-GE"/>
              </w:rPr>
              <w:t xml:space="preserve">აღნიშნული ჩანაწერი არ მოიცავს </w:t>
            </w:r>
            <w:r w:rsidR="00EE149C">
              <w:rPr>
                <w:rFonts w:ascii="Sylfaen" w:hAnsi="Sylfaen"/>
                <w:lang w:val="ka-GE"/>
              </w:rPr>
              <w:t xml:space="preserve">დროის პერიოდს, რის შემდეგ </w:t>
            </w:r>
            <w:r w:rsidR="00EE149C" w:rsidRPr="00EE149C">
              <w:rPr>
                <w:rFonts w:ascii="Sylfaen" w:hAnsi="Sylfaen"/>
                <w:lang w:val="ka-GE"/>
              </w:rPr>
              <w:t>ძლიერი ავთენტიფიკაციის  გარეშე შესრულებული ოპერაციები</w:t>
            </w:r>
            <w:r w:rsidR="00EE149C">
              <w:rPr>
                <w:rFonts w:ascii="Sylfaen" w:hAnsi="Sylfaen"/>
                <w:lang w:val="ka-GE"/>
              </w:rPr>
              <w:t>ს ხელახალი ათვლა იწყება</w:t>
            </w:r>
            <w:r w:rsidRPr="00BE2424">
              <w:rPr>
                <w:rFonts w:ascii="Sylfaen" w:hAnsi="Sylfaen"/>
                <w:lang w:val="ka-GE"/>
              </w:rPr>
              <w:t>.</w:t>
            </w:r>
            <w:r w:rsidR="00EE149C">
              <w:rPr>
                <w:rFonts w:ascii="Sylfaen" w:hAnsi="Sylfaen"/>
                <w:lang w:val="ka-GE"/>
              </w:rPr>
              <w:t>.</w:t>
            </w:r>
            <w:r w:rsidRPr="00BE2424">
              <w:rPr>
                <w:rFonts w:ascii="Sylfaen" w:hAnsi="Sylfaen"/>
                <w:lang w:val="ka-GE"/>
              </w:rPr>
              <w:t xml:space="preserve"> </w:t>
            </w:r>
          </w:p>
          <w:p w14:paraId="50828609" w14:textId="77777777" w:rsidR="00ED11AA" w:rsidRPr="00BE2424" w:rsidRDefault="00ED11AA" w:rsidP="00F638A5">
            <w:pPr>
              <w:jc w:val="both"/>
              <w:rPr>
                <w:rFonts w:ascii="Sylfaen" w:hAnsi="Sylfaen"/>
                <w:highlight w:val="yellow"/>
                <w:lang w:val="ka-GE"/>
              </w:rPr>
            </w:pPr>
          </w:p>
        </w:tc>
      </w:tr>
    </w:tbl>
    <w:p w14:paraId="17855377" w14:textId="6B3568F1" w:rsidR="00FC5E83" w:rsidRDefault="00FC5E83" w:rsidP="007E1FD5">
      <w:pPr>
        <w:jc w:val="both"/>
        <w:rPr>
          <w:rFonts w:ascii="Sylfaen" w:hAnsi="Sylfaen"/>
          <w:b/>
          <w:lang w:val="ka-GE"/>
        </w:rPr>
      </w:pPr>
    </w:p>
    <w:tbl>
      <w:tblPr>
        <w:tblStyle w:val="TableGrid25"/>
        <w:tblW w:w="0" w:type="auto"/>
        <w:tblLook w:val="04A0" w:firstRow="1" w:lastRow="0" w:firstColumn="1" w:lastColumn="0" w:noHBand="0" w:noVBand="1"/>
      </w:tblPr>
      <w:tblGrid>
        <w:gridCol w:w="9060"/>
      </w:tblGrid>
      <w:tr w:rsidR="00927744" w:rsidRPr="00BE2424" w14:paraId="672AE2EC" w14:textId="77777777" w:rsidTr="002D3F31">
        <w:tc>
          <w:tcPr>
            <w:tcW w:w="9350" w:type="dxa"/>
            <w:shd w:val="clear" w:color="auto" w:fill="BFBFBF" w:themeFill="background1" w:themeFillShade="BF"/>
          </w:tcPr>
          <w:p w14:paraId="39AD9AE8" w14:textId="3C01A9B4" w:rsidR="00927744" w:rsidRPr="00BE2424" w:rsidRDefault="00927744" w:rsidP="00927744">
            <w:pPr>
              <w:pStyle w:val="ListParagraph"/>
              <w:numPr>
                <w:ilvl w:val="0"/>
                <w:numId w:val="2"/>
              </w:numPr>
              <w:tabs>
                <w:tab w:val="left" w:pos="522"/>
              </w:tabs>
              <w:ind w:left="522" w:hanging="522"/>
              <w:jc w:val="both"/>
              <w:outlineLvl w:val="1"/>
              <w:rPr>
                <w:rFonts w:ascii="Sylfaen" w:hAnsi="Sylfaen"/>
                <w:b/>
                <w:lang w:val="ka-GE"/>
              </w:rPr>
            </w:pPr>
            <w:r>
              <w:rPr>
                <w:rFonts w:ascii="Sylfaen" w:hAnsi="Sylfaen"/>
                <w:b/>
                <w:lang w:val="ka-GE"/>
              </w:rPr>
              <w:t xml:space="preserve">უკონტაქტო </w:t>
            </w:r>
            <w:r w:rsidRPr="00BE2424">
              <w:rPr>
                <w:rFonts w:ascii="Sylfaen" w:hAnsi="Sylfaen"/>
                <w:b/>
                <w:lang w:val="ka-GE"/>
              </w:rPr>
              <w:t>მცირეფასიან გადახდებზეც არის გამონაკლისი?</w:t>
            </w:r>
          </w:p>
          <w:p w14:paraId="541C9271" w14:textId="77777777" w:rsidR="00927744" w:rsidRPr="00BE2424" w:rsidRDefault="00927744" w:rsidP="002D3F31">
            <w:pPr>
              <w:ind w:left="720"/>
              <w:contextualSpacing/>
              <w:jc w:val="both"/>
              <w:rPr>
                <w:rFonts w:ascii="Sylfaen" w:hAnsi="Sylfaen"/>
                <w:lang w:val="ka-GE"/>
              </w:rPr>
            </w:pPr>
          </w:p>
        </w:tc>
      </w:tr>
      <w:tr w:rsidR="00927744" w:rsidRPr="00BE2424" w14:paraId="127C8586" w14:textId="77777777" w:rsidTr="002D3F31">
        <w:tc>
          <w:tcPr>
            <w:tcW w:w="9350" w:type="dxa"/>
            <w:shd w:val="clear" w:color="auto" w:fill="FFFFFF" w:themeFill="background1"/>
          </w:tcPr>
          <w:p w14:paraId="73506AD2" w14:textId="63A200A4" w:rsidR="00927744" w:rsidRPr="00BE2424" w:rsidRDefault="00927744" w:rsidP="002D3F31">
            <w:pPr>
              <w:jc w:val="both"/>
              <w:rPr>
                <w:rFonts w:ascii="Sylfaen" w:hAnsi="Sylfaen"/>
                <w:lang w:val="ka-GE"/>
              </w:rPr>
            </w:pPr>
            <w:r w:rsidRPr="00BE2424">
              <w:rPr>
                <w:rFonts w:ascii="Sylfaen" w:hAnsi="Sylfaen"/>
                <w:lang w:val="ka-GE"/>
              </w:rPr>
              <w:lastRenderedPageBreak/>
              <w:t>უკონტაქტო და ამავდროულად მცირეფასიან გადახდებთან მიმართებაში, განთვალისწინებულია 31-ე მუხლის მე-11 მუხლი. პროვაიდერი უფლებამოსილია, 10 ლარამდე გადახდის ოპერაციები არ გაითვალისწინოს უკონტაქტო ოპერაციების მიზნებისთვის ჯერადობის დათვლაში, თუ პროვაიდერის მიერ უკონტაქტო გადახდების მაქსიმალური რაოდენობა დღე-ღამის განმავლობაში შეზღუდულია 30-მდე. ამ უფლებამოსილებით ს</w:t>
            </w:r>
            <w:r>
              <w:rPr>
                <w:rFonts w:ascii="Sylfaen" w:hAnsi="Sylfaen"/>
                <w:lang w:val="ka-GE"/>
              </w:rPr>
              <w:t>ა</w:t>
            </w:r>
            <w:r w:rsidRPr="00BE2424">
              <w:rPr>
                <w:rFonts w:ascii="Sylfaen" w:hAnsi="Sylfaen"/>
                <w:lang w:val="ka-GE"/>
              </w:rPr>
              <w:t xml:space="preserve">რგებლობა შესაძლებელია 2025 წლის 1 იანვრამდე. </w:t>
            </w:r>
          </w:p>
          <w:p w14:paraId="6F1EFA7D" w14:textId="77777777" w:rsidR="00927744" w:rsidRPr="00BE2424" w:rsidRDefault="00927744" w:rsidP="002D3F31">
            <w:pPr>
              <w:jc w:val="both"/>
              <w:rPr>
                <w:rFonts w:ascii="Sylfaen" w:hAnsi="Sylfaen"/>
                <w:lang w:val="ka-GE"/>
              </w:rPr>
            </w:pPr>
          </w:p>
        </w:tc>
      </w:tr>
    </w:tbl>
    <w:p w14:paraId="7B07D7BD" w14:textId="05FAAC81" w:rsidR="00927744" w:rsidRDefault="00927744" w:rsidP="007E1FD5">
      <w:pPr>
        <w:jc w:val="both"/>
        <w:rPr>
          <w:rFonts w:ascii="Sylfaen" w:hAnsi="Sylfaen"/>
          <w:b/>
          <w:lang w:val="ka-GE"/>
        </w:rPr>
      </w:pPr>
    </w:p>
    <w:tbl>
      <w:tblPr>
        <w:tblStyle w:val="TableGrid129"/>
        <w:tblW w:w="0" w:type="auto"/>
        <w:tblLook w:val="04A0" w:firstRow="1" w:lastRow="0" w:firstColumn="1" w:lastColumn="0" w:noHBand="0" w:noVBand="1"/>
      </w:tblPr>
      <w:tblGrid>
        <w:gridCol w:w="9060"/>
      </w:tblGrid>
      <w:tr w:rsidR="00B060D3" w:rsidRPr="00BE2424" w14:paraId="76897000" w14:textId="77777777" w:rsidTr="001F79C9">
        <w:tc>
          <w:tcPr>
            <w:tcW w:w="9350" w:type="dxa"/>
            <w:shd w:val="clear" w:color="auto" w:fill="BFBFBF" w:themeFill="background1" w:themeFillShade="BF"/>
          </w:tcPr>
          <w:p w14:paraId="2C9F2B00" w14:textId="77777777" w:rsidR="00B060D3" w:rsidRPr="00BE2424" w:rsidRDefault="00B060D3" w:rsidP="00B060D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მცირემოცულობიანი გადახდის ოპერაციისა და სავაჭრო/მომსახურების ობიექტებში უკონტაქტო გადახდებისთვის გათვალისწინებული მეთოდებიდან პროვაიდერი ირჩევს, რომელს გამოიყენებს თუ ეროვნული ბანკი განსაზღვრავს?</w:t>
            </w:r>
          </w:p>
          <w:p w14:paraId="71417098" w14:textId="77777777" w:rsidR="00B060D3" w:rsidRPr="00BE2424" w:rsidRDefault="00B060D3" w:rsidP="001F79C9">
            <w:pPr>
              <w:ind w:left="720"/>
              <w:contextualSpacing/>
              <w:jc w:val="both"/>
              <w:rPr>
                <w:rFonts w:ascii="Sylfaen" w:hAnsi="Sylfaen"/>
                <w:lang w:val="ka-GE"/>
              </w:rPr>
            </w:pPr>
          </w:p>
        </w:tc>
      </w:tr>
      <w:tr w:rsidR="00B060D3" w:rsidRPr="00BE2424" w14:paraId="43ACCC82" w14:textId="77777777" w:rsidTr="001F79C9">
        <w:tc>
          <w:tcPr>
            <w:tcW w:w="9350" w:type="dxa"/>
            <w:shd w:val="clear" w:color="auto" w:fill="FFFFFF" w:themeFill="background1"/>
          </w:tcPr>
          <w:p w14:paraId="119AA8B6" w14:textId="67A119B0" w:rsidR="00B060D3" w:rsidRPr="00BE2424" w:rsidRDefault="00B060D3" w:rsidP="001F79C9">
            <w:pPr>
              <w:jc w:val="both"/>
              <w:rPr>
                <w:rFonts w:ascii="Sylfaen" w:hAnsi="Sylfaen"/>
                <w:lang w:val="ka-GE"/>
              </w:rPr>
            </w:pPr>
            <w:r>
              <w:rPr>
                <w:rFonts w:ascii="Sylfaen" w:hAnsi="Sylfaen"/>
                <w:lang w:val="ka-GE"/>
              </w:rPr>
              <w:t>თუ გადახდა უკონტაქტოა, მაშინ პროვაიდერმა უნდა იხელმძღვანელოს უკონტაქტო გადახდებისთვის დადგენილი მოთხოვნებით.</w:t>
            </w:r>
          </w:p>
          <w:p w14:paraId="75471991" w14:textId="77777777" w:rsidR="00B060D3" w:rsidRPr="00BE2424" w:rsidRDefault="00B060D3" w:rsidP="001F79C9">
            <w:pPr>
              <w:jc w:val="both"/>
              <w:rPr>
                <w:rFonts w:ascii="Sylfaen" w:hAnsi="Sylfaen"/>
                <w:lang w:val="ka-GE"/>
              </w:rPr>
            </w:pPr>
          </w:p>
        </w:tc>
      </w:tr>
    </w:tbl>
    <w:p w14:paraId="7CB872BA" w14:textId="77777777" w:rsidR="00B060D3" w:rsidRDefault="00B060D3" w:rsidP="007E1FD5">
      <w:pPr>
        <w:jc w:val="both"/>
        <w:rPr>
          <w:rFonts w:ascii="Sylfaen" w:hAnsi="Sylfaen"/>
          <w:b/>
          <w:lang w:val="ka-GE"/>
        </w:rPr>
      </w:pPr>
    </w:p>
    <w:p w14:paraId="320544D2" w14:textId="77777777" w:rsidR="00927744" w:rsidRPr="00BE2424" w:rsidRDefault="00927744" w:rsidP="007E1FD5">
      <w:pPr>
        <w:jc w:val="both"/>
        <w:rPr>
          <w:rFonts w:ascii="Sylfaen" w:hAnsi="Sylfaen"/>
          <w:b/>
          <w:lang w:val="ka-GE"/>
        </w:rPr>
      </w:pPr>
    </w:p>
    <w:p w14:paraId="045C9017" w14:textId="3819BDF9" w:rsidR="00ED11AA" w:rsidRPr="00EE149C" w:rsidRDefault="00EE149C" w:rsidP="00EE149C">
      <w:pPr>
        <w:rPr>
          <w:rFonts w:ascii="Sylfaen" w:hAnsi="Sylfaen"/>
          <w:b/>
          <w:lang w:val="ka-GE"/>
        </w:rPr>
      </w:pPr>
      <w:r w:rsidRPr="00EE149C">
        <w:rPr>
          <w:rFonts w:ascii="Sylfaen" w:hAnsi="Sylfaen"/>
          <w:b/>
          <w:lang w:val="ka-GE"/>
        </w:rPr>
        <w:t>მგზავრობისა და პარკირების საფასური</w:t>
      </w:r>
    </w:p>
    <w:tbl>
      <w:tblPr>
        <w:tblStyle w:val="TableGrid"/>
        <w:tblW w:w="0" w:type="auto"/>
        <w:tblInd w:w="-5" w:type="dxa"/>
        <w:tblLook w:val="04A0" w:firstRow="1" w:lastRow="0" w:firstColumn="1" w:lastColumn="0" w:noHBand="0" w:noVBand="1"/>
      </w:tblPr>
      <w:tblGrid>
        <w:gridCol w:w="9065"/>
      </w:tblGrid>
      <w:tr w:rsidR="00ED11AA" w:rsidRPr="00BE2424" w14:paraId="634E164B" w14:textId="77777777" w:rsidTr="00950E6A">
        <w:tc>
          <w:tcPr>
            <w:tcW w:w="9065" w:type="dxa"/>
            <w:shd w:val="clear" w:color="auto" w:fill="BFBFBF" w:themeFill="background1" w:themeFillShade="BF"/>
          </w:tcPr>
          <w:p w14:paraId="499A8775" w14:textId="77777777" w:rsidR="00982C0E" w:rsidRDefault="00F95245" w:rsidP="00982C0E">
            <w:pPr>
              <w:pStyle w:val="ListParagraph"/>
              <w:numPr>
                <w:ilvl w:val="0"/>
                <w:numId w:val="2"/>
              </w:numPr>
              <w:tabs>
                <w:tab w:val="left" w:pos="522"/>
              </w:tabs>
              <w:ind w:left="522" w:hanging="522"/>
              <w:jc w:val="both"/>
              <w:outlineLvl w:val="1"/>
              <w:rPr>
                <w:rFonts w:ascii="Sylfaen" w:hAnsi="Sylfaen"/>
                <w:b/>
                <w:lang w:val="ka-GE"/>
              </w:rPr>
            </w:pPr>
            <w:bookmarkStart w:id="36" w:name="_Toc16779429"/>
            <w:r w:rsidRPr="00BE2424">
              <w:rPr>
                <w:rFonts w:ascii="Sylfaen" w:hAnsi="Sylfaen"/>
                <w:b/>
                <w:lang w:val="ka-GE"/>
              </w:rPr>
              <w:t>მუხლი 1</w:t>
            </w:r>
            <w:r w:rsidR="00C85553" w:rsidRPr="00BE2424">
              <w:rPr>
                <w:rFonts w:ascii="Sylfaen" w:hAnsi="Sylfaen"/>
                <w:b/>
                <w:lang w:val="ka-GE"/>
              </w:rPr>
              <w:t>4</w:t>
            </w:r>
            <w:r w:rsidRPr="00BE2424">
              <w:rPr>
                <w:rFonts w:ascii="Sylfaen" w:hAnsi="Sylfaen"/>
                <w:b/>
              </w:rPr>
              <w:t xml:space="preserve"> -</w:t>
            </w:r>
            <w:r w:rsidR="00FC5E83" w:rsidRPr="00BE2424">
              <w:rPr>
                <w:rFonts w:ascii="Sylfaen" w:hAnsi="Sylfaen"/>
                <w:b/>
                <w:lang w:val="ka-GE"/>
              </w:rPr>
              <w:t xml:space="preserve"> სრულყოფილია ამ გამონაკლისების ჩამონთავალი? სხვა სერვისებიც ხომ არ განიხილება?</w:t>
            </w:r>
            <w:bookmarkEnd w:id="36"/>
          </w:p>
          <w:p w14:paraId="3706A587" w14:textId="30F53261" w:rsidR="00FC5E83" w:rsidRPr="00982C0E" w:rsidRDefault="00FC5E83" w:rsidP="00982C0E">
            <w:pPr>
              <w:pStyle w:val="ListParagraph"/>
              <w:tabs>
                <w:tab w:val="left" w:pos="522"/>
              </w:tabs>
              <w:ind w:left="522"/>
              <w:jc w:val="both"/>
              <w:outlineLvl w:val="1"/>
              <w:rPr>
                <w:rFonts w:ascii="Sylfaen" w:hAnsi="Sylfaen"/>
                <w:b/>
                <w:lang w:val="ka-GE"/>
              </w:rPr>
            </w:pPr>
            <w:r w:rsidRPr="00982C0E">
              <w:rPr>
                <w:rFonts w:ascii="Sylfaen" w:hAnsi="Sylfaen" w:cs="Sylfaen"/>
                <w:b/>
                <w:lang w:val="ka-GE"/>
              </w:rPr>
              <w:t>გთხოვთ</w:t>
            </w:r>
            <w:r w:rsidRPr="00982C0E">
              <w:rPr>
                <w:rFonts w:ascii="Sylfaen" w:hAnsi="Sylfaen"/>
                <w:b/>
                <w:lang w:val="ka-GE"/>
              </w:rPr>
              <w:t>, განმარტოთ, ჩანაწერით იგულისხმება თუ არა, რომ თუ გადამხდელი იხდის სმპ საშუალებით ტრანსაპორტის (დასაკონკრეტებელია ტრანსპორტის სახეობა) და პარკირების (როგორი პარკირების სერვისის?) საფასურს, ის არ ექვემდებარება ავთენტიფიკაციას.</w:t>
            </w:r>
          </w:p>
          <w:p w14:paraId="1A5C55A3" w14:textId="77777777" w:rsidR="00ED11AA" w:rsidRPr="00BE2424" w:rsidRDefault="00ED11AA" w:rsidP="00FB54AE">
            <w:pPr>
              <w:pStyle w:val="ListParagraph"/>
              <w:ind w:left="0"/>
              <w:jc w:val="both"/>
              <w:rPr>
                <w:rFonts w:ascii="Sylfaen" w:hAnsi="Sylfaen"/>
                <w:b/>
                <w:lang w:val="ka-GE"/>
              </w:rPr>
            </w:pPr>
          </w:p>
        </w:tc>
      </w:tr>
      <w:tr w:rsidR="00ED11AA" w:rsidRPr="00BE2424" w14:paraId="13064DC8" w14:textId="77777777" w:rsidTr="00ED11AA">
        <w:tc>
          <w:tcPr>
            <w:tcW w:w="9065" w:type="dxa"/>
          </w:tcPr>
          <w:p w14:paraId="41169A69" w14:textId="5B1E542E" w:rsidR="00FC5E83" w:rsidRPr="00BE2424" w:rsidRDefault="00FC5E83" w:rsidP="00FC5E83">
            <w:pPr>
              <w:jc w:val="both"/>
              <w:rPr>
                <w:rFonts w:ascii="Sylfaen" w:hAnsi="Sylfaen"/>
                <w:lang w:val="ka-GE"/>
              </w:rPr>
            </w:pPr>
            <w:r w:rsidRPr="00BE2424">
              <w:rPr>
                <w:rFonts w:ascii="Sylfaen" w:hAnsi="Sylfaen"/>
                <w:lang w:val="ka-GE"/>
              </w:rPr>
              <w:t>დიახ, ჩამონათვალი ამომწურავია. იგულისხმება მუნიციპალური ტრანსპორტი.</w:t>
            </w:r>
          </w:p>
          <w:p w14:paraId="51A6CA77" w14:textId="77777777" w:rsidR="00F95245" w:rsidRPr="00BE2424" w:rsidRDefault="00F95245" w:rsidP="00FC5E83">
            <w:pPr>
              <w:jc w:val="both"/>
              <w:rPr>
                <w:rFonts w:ascii="Sylfaen" w:hAnsi="Sylfaen"/>
                <w:lang w:val="ka-GE"/>
              </w:rPr>
            </w:pPr>
          </w:p>
          <w:p w14:paraId="1B2E8B82" w14:textId="77777777" w:rsidR="00FC5E83" w:rsidRPr="00BE2424" w:rsidRDefault="00FC5E83" w:rsidP="00FC5E83">
            <w:pPr>
              <w:jc w:val="both"/>
              <w:rPr>
                <w:rFonts w:ascii="Sylfaen" w:hAnsi="Sylfaen"/>
                <w:lang w:val="ka-GE"/>
              </w:rPr>
            </w:pPr>
            <w:r w:rsidRPr="00BE2424">
              <w:rPr>
                <w:rFonts w:ascii="Sylfaen" w:hAnsi="Sylfaen"/>
                <w:lang w:val="ka-GE"/>
              </w:rPr>
              <w:t>Exemptions also exist for contactless payments and transactions for small amounts, and particular types of payments such as urban transport fares or parking fees</w:t>
            </w:r>
            <w:r w:rsidRPr="00BE2424">
              <w:rPr>
                <w:rStyle w:val="FootnoteReference"/>
                <w:rFonts w:ascii="Sylfaen" w:hAnsi="Sylfaen"/>
                <w:lang w:val="ka-GE"/>
              </w:rPr>
              <w:footnoteReference w:id="2"/>
            </w:r>
            <w:r w:rsidRPr="00BE2424">
              <w:rPr>
                <w:rFonts w:ascii="Sylfaen" w:hAnsi="Sylfaen"/>
                <w:lang w:val="ka-GE"/>
              </w:rPr>
              <w:t xml:space="preserve">. </w:t>
            </w:r>
          </w:p>
          <w:p w14:paraId="63AABA23" w14:textId="77777777" w:rsidR="00FC5E83" w:rsidRPr="00BE2424" w:rsidRDefault="00FC5E83" w:rsidP="00FC5E83">
            <w:pPr>
              <w:jc w:val="both"/>
              <w:rPr>
                <w:rFonts w:ascii="Sylfaen" w:hAnsi="Sylfaen"/>
                <w:lang w:val="ka-GE"/>
              </w:rPr>
            </w:pPr>
          </w:p>
          <w:p w14:paraId="27B3CE99" w14:textId="77777777" w:rsidR="00FC5E83" w:rsidRPr="00BE2424" w:rsidRDefault="00FC5E83" w:rsidP="00FC5E83">
            <w:pPr>
              <w:jc w:val="both"/>
              <w:rPr>
                <w:rFonts w:ascii="Sylfaen" w:hAnsi="Sylfaen"/>
              </w:rPr>
            </w:pPr>
            <w:r w:rsidRPr="00BE2424">
              <w:rPr>
                <w:rFonts w:ascii="Sylfaen" w:hAnsi="Sylfaen"/>
                <w:lang w:val="ka-GE"/>
              </w:rPr>
              <w:t xml:space="preserve">For instance, the EBA has added a new exemption for unattended terminals for fares related to transport and parking services, </w:t>
            </w:r>
            <w:r w:rsidRPr="00BE2424">
              <w:rPr>
                <w:rFonts w:ascii="Sylfaen" w:hAnsi="Sylfaen"/>
                <w:b/>
                <w:i/>
                <w:lang w:val="ka-GE"/>
              </w:rPr>
              <w:t xml:space="preserve">since it may not be proportionate and may also not be in the </w:t>
            </w:r>
            <w:r w:rsidRPr="00BE2424">
              <w:rPr>
                <w:rFonts w:ascii="Sylfaen" w:hAnsi="Sylfaen"/>
                <w:b/>
                <w:i/>
                <w:lang w:val="ka-GE"/>
              </w:rPr>
              <w:lastRenderedPageBreak/>
              <w:t>general public interest for operational (e.g. to avoid queues and potential accidents at toll gates) or security reasons (e.g. the risk of shoulder surfing)</w:t>
            </w:r>
            <w:r w:rsidRPr="00BE2424">
              <w:rPr>
                <w:rStyle w:val="FootnoteReference"/>
                <w:rFonts w:ascii="Sylfaen" w:hAnsi="Sylfaen"/>
                <w:b/>
                <w:i/>
                <w:lang w:val="ka-GE"/>
              </w:rPr>
              <w:footnoteReference w:id="3"/>
            </w:r>
            <w:r w:rsidRPr="00BE2424">
              <w:rPr>
                <w:rFonts w:ascii="Sylfaen" w:hAnsi="Sylfaen"/>
                <w:b/>
                <w:i/>
                <w:lang w:val="ka-GE"/>
              </w:rPr>
              <w:t>.</w:t>
            </w:r>
          </w:p>
          <w:p w14:paraId="45BA3168" w14:textId="77777777" w:rsidR="00ED11AA" w:rsidRPr="00BE2424" w:rsidRDefault="00ED11AA" w:rsidP="00FB54AE">
            <w:pPr>
              <w:pStyle w:val="ListParagraph"/>
              <w:ind w:left="0"/>
              <w:jc w:val="both"/>
              <w:rPr>
                <w:rFonts w:ascii="Sylfaen" w:hAnsi="Sylfaen"/>
                <w:b/>
                <w:lang w:val="ka-GE"/>
              </w:rPr>
            </w:pPr>
          </w:p>
        </w:tc>
      </w:tr>
    </w:tbl>
    <w:p w14:paraId="1799C4F5" w14:textId="143E2BE7" w:rsidR="00FB54AE" w:rsidRPr="00BE2424" w:rsidRDefault="00FB54AE" w:rsidP="00F95245">
      <w:pPr>
        <w:jc w:val="both"/>
        <w:rPr>
          <w:rFonts w:ascii="Sylfaen" w:hAnsi="Sylfaen"/>
          <w:b/>
          <w:lang w:val="ka-GE"/>
        </w:rPr>
      </w:pPr>
    </w:p>
    <w:p w14:paraId="3026F1E5" w14:textId="0F9BB337" w:rsidR="00C8594C" w:rsidRPr="00BE2424" w:rsidRDefault="00EE149C" w:rsidP="00F95245">
      <w:pPr>
        <w:jc w:val="both"/>
        <w:rPr>
          <w:rFonts w:ascii="Sylfaen" w:hAnsi="Sylfaen"/>
          <w:b/>
          <w:lang w:val="ka-GE"/>
        </w:rPr>
      </w:pPr>
      <w:r>
        <w:rPr>
          <w:rFonts w:ascii="Sylfaen" w:hAnsi="Sylfaen"/>
          <w:b/>
          <w:lang w:val="ka-GE"/>
        </w:rPr>
        <w:t>სანდო ბენეფიციარი</w:t>
      </w:r>
    </w:p>
    <w:tbl>
      <w:tblPr>
        <w:tblStyle w:val="TableGrid91"/>
        <w:tblW w:w="0" w:type="auto"/>
        <w:tblLook w:val="04A0" w:firstRow="1" w:lastRow="0" w:firstColumn="1" w:lastColumn="0" w:noHBand="0" w:noVBand="1"/>
      </w:tblPr>
      <w:tblGrid>
        <w:gridCol w:w="9060"/>
      </w:tblGrid>
      <w:tr w:rsidR="00500C2D" w:rsidRPr="00BE2424" w14:paraId="2324CF08" w14:textId="77777777" w:rsidTr="00500C2D">
        <w:tc>
          <w:tcPr>
            <w:tcW w:w="9350" w:type="dxa"/>
            <w:shd w:val="clear" w:color="auto" w:fill="BFBFBF" w:themeFill="background1" w:themeFillShade="BF"/>
          </w:tcPr>
          <w:p w14:paraId="14354E6B" w14:textId="77777777" w:rsidR="00500C2D" w:rsidRPr="00BE2424" w:rsidRDefault="00500C2D" w:rsidP="00F638A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Times New Roman"/>
                <w:b/>
                <w:lang w:val="ka-GE"/>
              </w:rPr>
              <w:t>სანდო ბენეფიციარად შეიძლება ჩაითვალოს თუ არა  მხოლოდ ფიზიკური პირი?</w:t>
            </w:r>
          </w:p>
          <w:p w14:paraId="5C0E1412" w14:textId="77777777" w:rsidR="00500C2D" w:rsidRPr="00BE2424" w:rsidRDefault="00500C2D" w:rsidP="00500C2D">
            <w:pPr>
              <w:ind w:left="720"/>
              <w:contextualSpacing/>
              <w:jc w:val="both"/>
              <w:rPr>
                <w:rFonts w:ascii="Sylfaen" w:hAnsi="Sylfaen"/>
                <w:lang w:val="ka-GE"/>
              </w:rPr>
            </w:pPr>
          </w:p>
        </w:tc>
      </w:tr>
      <w:tr w:rsidR="00500C2D" w:rsidRPr="00BE2424" w14:paraId="594671D8" w14:textId="77777777" w:rsidTr="00401C83">
        <w:tc>
          <w:tcPr>
            <w:tcW w:w="9350" w:type="dxa"/>
            <w:shd w:val="clear" w:color="auto" w:fill="FFFFFF" w:themeFill="background1"/>
          </w:tcPr>
          <w:p w14:paraId="56272D3D" w14:textId="571D63F3" w:rsidR="00500C2D" w:rsidRPr="00BE2424" w:rsidRDefault="00500C2D" w:rsidP="00500C2D">
            <w:pPr>
              <w:jc w:val="both"/>
              <w:rPr>
                <w:rFonts w:ascii="Sylfaen" w:hAnsi="Sylfaen"/>
                <w:lang w:val="ka-GE"/>
              </w:rPr>
            </w:pPr>
            <w:r w:rsidRPr="00BE2424">
              <w:rPr>
                <w:rFonts w:ascii="Sylfaen" w:hAnsi="Sylfaen"/>
                <w:lang w:val="ka-GE"/>
              </w:rPr>
              <w:t>სანდო ბენეფიციარი შესაძლოა იყოს როგორც ფიზიკური, ასევე იურიდიული პირი</w:t>
            </w:r>
            <w:r w:rsidR="00401C83">
              <w:rPr>
                <w:rFonts w:ascii="Sylfaen" w:hAnsi="Sylfaen"/>
                <w:lang w:val="ka-GE"/>
              </w:rPr>
              <w:t>,</w:t>
            </w:r>
            <w:r w:rsidRPr="00BE2424">
              <w:rPr>
                <w:rFonts w:ascii="Sylfaen" w:hAnsi="Sylfaen"/>
                <w:lang w:val="ka-GE"/>
              </w:rPr>
              <w:t xml:space="preserve"> </w:t>
            </w:r>
            <w:r w:rsidR="00401C83">
              <w:rPr>
                <w:rFonts w:ascii="Sylfaen" w:hAnsi="Sylfaen"/>
                <w:lang w:val="ka-GE"/>
              </w:rPr>
              <w:t xml:space="preserve">ასევე, </w:t>
            </w:r>
            <w:r w:rsidRPr="00BE2424">
              <w:rPr>
                <w:rFonts w:ascii="Sylfaen" w:hAnsi="Sylfaen"/>
                <w:lang w:val="ka-GE"/>
              </w:rPr>
              <w:t>სხვა ორგანიზაციული წარმონაქმნიც, რომელიც არ არის იურიდიული პირი.</w:t>
            </w:r>
          </w:p>
          <w:p w14:paraId="37FF5401" w14:textId="77777777" w:rsidR="00500C2D" w:rsidRPr="00BE2424" w:rsidRDefault="00500C2D" w:rsidP="00500C2D">
            <w:pPr>
              <w:jc w:val="both"/>
              <w:rPr>
                <w:rFonts w:ascii="Sylfaen" w:hAnsi="Sylfaen"/>
                <w:lang w:val="ka-GE"/>
              </w:rPr>
            </w:pPr>
          </w:p>
        </w:tc>
      </w:tr>
    </w:tbl>
    <w:p w14:paraId="2C19DD5F" w14:textId="45028FAE" w:rsidR="00500C2D" w:rsidRPr="00BE2424" w:rsidRDefault="00500C2D" w:rsidP="00F95245">
      <w:pPr>
        <w:jc w:val="both"/>
        <w:rPr>
          <w:rFonts w:ascii="Sylfaen" w:hAnsi="Sylfaen"/>
          <w:b/>
          <w:lang w:val="ka-GE"/>
        </w:rPr>
      </w:pPr>
    </w:p>
    <w:tbl>
      <w:tblPr>
        <w:tblStyle w:val="TableGrid92"/>
        <w:tblW w:w="0" w:type="auto"/>
        <w:tblLook w:val="04A0" w:firstRow="1" w:lastRow="0" w:firstColumn="1" w:lastColumn="0" w:noHBand="0" w:noVBand="1"/>
      </w:tblPr>
      <w:tblGrid>
        <w:gridCol w:w="9060"/>
      </w:tblGrid>
      <w:tr w:rsidR="00A05497" w:rsidRPr="00BE2424" w14:paraId="0553BCB6" w14:textId="77777777" w:rsidTr="004E2A36">
        <w:tc>
          <w:tcPr>
            <w:tcW w:w="9350" w:type="dxa"/>
            <w:shd w:val="clear" w:color="auto" w:fill="BFBFBF" w:themeFill="background1" w:themeFillShade="BF"/>
          </w:tcPr>
          <w:p w14:paraId="3B108AA2" w14:textId="187E45E4" w:rsidR="00A05497" w:rsidRPr="00BE2424" w:rsidRDefault="00A05497" w:rsidP="00F638A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ძლიერი ავთენტიფიკაციით ერთი გადახდა საფუძ</w:t>
            </w:r>
            <w:r w:rsidR="00982C0E">
              <w:rPr>
                <w:rFonts w:ascii="Sylfaen" w:hAnsi="Sylfaen"/>
                <w:b/>
                <w:lang w:val="ka-GE"/>
              </w:rPr>
              <w:t>ვ</w:t>
            </w:r>
            <w:r w:rsidRPr="00BE2424">
              <w:rPr>
                <w:rFonts w:ascii="Sylfaen" w:hAnsi="Sylfaen"/>
                <w:b/>
                <w:lang w:val="ka-GE"/>
              </w:rPr>
              <w:t>ელია თუ არა მომავალში მომხმარებლის სანდო ბენეფიციარად მისაჩნევად?</w:t>
            </w:r>
          </w:p>
          <w:p w14:paraId="04A33C7A" w14:textId="77777777" w:rsidR="00A05497" w:rsidRPr="00BE2424" w:rsidRDefault="00A05497" w:rsidP="00A05497">
            <w:pPr>
              <w:ind w:left="720"/>
              <w:contextualSpacing/>
              <w:jc w:val="both"/>
              <w:rPr>
                <w:rFonts w:ascii="Sylfaen" w:hAnsi="Sylfaen"/>
                <w:lang w:val="ka-GE"/>
              </w:rPr>
            </w:pPr>
            <w:r w:rsidRPr="00BE2424">
              <w:rPr>
                <w:rFonts w:ascii="Sylfaen" w:hAnsi="Sylfaen"/>
                <w:lang w:val="ka-GE"/>
              </w:rPr>
              <w:t xml:space="preserve"> </w:t>
            </w:r>
          </w:p>
        </w:tc>
      </w:tr>
      <w:tr w:rsidR="00A05497" w:rsidRPr="00BE2424" w14:paraId="39ED24A7" w14:textId="77777777" w:rsidTr="00F638A5">
        <w:tc>
          <w:tcPr>
            <w:tcW w:w="9350" w:type="dxa"/>
            <w:shd w:val="clear" w:color="auto" w:fill="FFFFFF" w:themeFill="background1"/>
          </w:tcPr>
          <w:p w14:paraId="787B41EB" w14:textId="77777777" w:rsidR="00A05497" w:rsidRPr="00BE2424" w:rsidRDefault="00A05497" w:rsidP="00A05497">
            <w:pPr>
              <w:jc w:val="both"/>
              <w:rPr>
                <w:rFonts w:ascii="Sylfaen" w:hAnsi="Sylfaen"/>
                <w:lang w:val="ka-GE"/>
              </w:rPr>
            </w:pPr>
            <w:r w:rsidRPr="00BE2424">
              <w:rPr>
                <w:rFonts w:ascii="Sylfaen" w:hAnsi="Sylfaen"/>
                <w:lang w:val="ka-GE"/>
              </w:rPr>
              <w:t>ოპერაციების ისტორიიდან შესრულებული გადარიცხვის ხელმეორედ განხორციელება არ წარმოადგენს მიმღების სანდოდ მიჩნევის კრიტერიუმს.</w:t>
            </w:r>
          </w:p>
          <w:p w14:paraId="2B9CD03B" w14:textId="77777777" w:rsidR="00A05497" w:rsidRPr="00BE2424" w:rsidRDefault="00A05497" w:rsidP="00A05497">
            <w:pPr>
              <w:jc w:val="both"/>
              <w:rPr>
                <w:rFonts w:ascii="Sylfaen" w:hAnsi="Sylfaen"/>
                <w:lang w:val="ka-GE"/>
              </w:rPr>
            </w:pPr>
          </w:p>
        </w:tc>
      </w:tr>
    </w:tbl>
    <w:p w14:paraId="0E4EDAE2" w14:textId="0BFC2600" w:rsidR="00A05497" w:rsidRPr="00BE2424" w:rsidRDefault="00A05497" w:rsidP="00F95245">
      <w:pPr>
        <w:jc w:val="both"/>
        <w:rPr>
          <w:rFonts w:ascii="Sylfaen" w:hAnsi="Sylfaen"/>
          <w:b/>
          <w:lang w:val="ka-GE"/>
        </w:rPr>
      </w:pPr>
    </w:p>
    <w:tbl>
      <w:tblPr>
        <w:tblStyle w:val="TableGrid93"/>
        <w:tblW w:w="0" w:type="auto"/>
        <w:tblLook w:val="04A0" w:firstRow="1" w:lastRow="0" w:firstColumn="1" w:lastColumn="0" w:noHBand="0" w:noVBand="1"/>
      </w:tblPr>
      <w:tblGrid>
        <w:gridCol w:w="9060"/>
      </w:tblGrid>
      <w:tr w:rsidR="00A05497" w:rsidRPr="00BE2424" w14:paraId="0F04D7C4" w14:textId="77777777" w:rsidTr="004E2A36">
        <w:tc>
          <w:tcPr>
            <w:tcW w:w="9350" w:type="dxa"/>
            <w:shd w:val="clear" w:color="auto" w:fill="BFBFBF" w:themeFill="background1" w:themeFillShade="BF"/>
          </w:tcPr>
          <w:p w14:paraId="2F155F5E" w14:textId="77777777" w:rsidR="00A05497" w:rsidRPr="00BE2424" w:rsidRDefault="00A05497" w:rsidP="00F638A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მნიშვნელოვანია</w:t>
            </w:r>
            <w:r w:rsidRPr="00BE2424">
              <w:rPr>
                <w:rFonts w:ascii="Sylfaen" w:hAnsi="Sylfaen"/>
                <w:b/>
                <w:lang w:val="ka-GE"/>
              </w:rPr>
              <w:t>, რომ ბენეფიციარად მიჩნეული იყოს არა მხოლოდ ანგარიშის ნომერი, არამედ მის უკან მდგომი ფიზიკური/იურიდიული პირი, რადგან ბენეფიციარის იდენტიფიკატორი არის არა ერთი, არამედ რამდენიმე ანგარიშის ნომერი, ასევე შეიძლება იყოს მობილური ნომერი, პირადი ნომერი ან სხვა რაიმე მსგავსი იდენტიფიკატორი, რომლითაც კლიენტს ოპერაციის შესრულება შეუძლია.</w:t>
            </w:r>
          </w:p>
          <w:p w14:paraId="61F855EA" w14:textId="77777777" w:rsidR="00A05497" w:rsidRPr="00BE2424" w:rsidRDefault="00A05497" w:rsidP="00A05497">
            <w:pPr>
              <w:ind w:left="720"/>
              <w:contextualSpacing/>
              <w:jc w:val="both"/>
              <w:rPr>
                <w:rFonts w:ascii="Sylfaen" w:hAnsi="Sylfaen"/>
                <w:lang w:val="ka-GE"/>
              </w:rPr>
            </w:pPr>
          </w:p>
        </w:tc>
      </w:tr>
      <w:tr w:rsidR="00A05497" w:rsidRPr="00BE2424" w14:paraId="1CC78F15" w14:textId="77777777" w:rsidTr="00F638A5">
        <w:tc>
          <w:tcPr>
            <w:tcW w:w="9350" w:type="dxa"/>
            <w:shd w:val="clear" w:color="auto" w:fill="FFFFFF" w:themeFill="background1"/>
          </w:tcPr>
          <w:p w14:paraId="47D620F1" w14:textId="77777777" w:rsidR="00A05497" w:rsidRPr="00BE2424" w:rsidRDefault="00A05497" w:rsidP="00A05497">
            <w:pPr>
              <w:jc w:val="both"/>
              <w:rPr>
                <w:rFonts w:ascii="Sylfaen" w:hAnsi="Sylfaen"/>
                <w:lang w:val="ka-GE"/>
              </w:rPr>
            </w:pPr>
            <w:r w:rsidRPr="00BE2424">
              <w:rPr>
                <w:rFonts w:ascii="Sylfaen" w:hAnsi="Sylfaen"/>
                <w:lang w:val="ka-GE"/>
              </w:rPr>
              <w:t>წესით სანდო ბენეფიციარის ცნება შეზღუდული არ არის ანგარიშის ნომერზე.</w:t>
            </w:r>
          </w:p>
          <w:p w14:paraId="370F3228" w14:textId="77777777" w:rsidR="00A05497" w:rsidRDefault="00F638A5" w:rsidP="00A05497">
            <w:pPr>
              <w:jc w:val="both"/>
              <w:rPr>
                <w:rFonts w:ascii="Sylfaen" w:hAnsi="Sylfaen"/>
                <w:lang w:val="ka-GE"/>
              </w:rPr>
            </w:pPr>
            <w:r>
              <w:rPr>
                <w:rFonts w:ascii="Sylfaen" w:hAnsi="Sylfaen"/>
                <w:lang w:val="ka-GE"/>
              </w:rPr>
              <w:t>მნიშვნელოვანია რომ მომხმარებლის მიერ სანდო ბენეფიციარის განსაზღვრისას მას ჰქონდეს სრული ინფორმაცია რა რეკვიზიტებით განხორციელდება მომდევნო ოპერაციები.</w:t>
            </w:r>
          </w:p>
          <w:p w14:paraId="7CBA93DD" w14:textId="7185DA28" w:rsidR="006D0CEE" w:rsidRPr="00BE2424" w:rsidRDefault="006D0CEE" w:rsidP="00A05497">
            <w:pPr>
              <w:jc w:val="both"/>
              <w:rPr>
                <w:rFonts w:ascii="Sylfaen" w:hAnsi="Sylfaen"/>
                <w:lang w:val="ka-GE"/>
              </w:rPr>
            </w:pPr>
          </w:p>
        </w:tc>
      </w:tr>
    </w:tbl>
    <w:p w14:paraId="1EEF3799" w14:textId="0EAFE93E" w:rsidR="00500C2D" w:rsidRPr="00BE2424" w:rsidRDefault="00500C2D" w:rsidP="00F95245">
      <w:pPr>
        <w:jc w:val="both"/>
        <w:rPr>
          <w:rFonts w:ascii="Sylfaen" w:hAnsi="Sylfaen"/>
          <w:b/>
          <w:lang w:val="ka-GE"/>
        </w:rPr>
      </w:pPr>
    </w:p>
    <w:tbl>
      <w:tblPr>
        <w:tblStyle w:val="TableGrid84"/>
        <w:tblW w:w="0" w:type="auto"/>
        <w:tblLook w:val="04A0" w:firstRow="1" w:lastRow="0" w:firstColumn="1" w:lastColumn="0" w:noHBand="0" w:noVBand="1"/>
      </w:tblPr>
      <w:tblGrid>
        <w:gridCol w:w="9060"/>
      </w:tblGrid>
      <w:tr w:rsidR="00873B76" w:rsidRPr="00BE2424" w14:paraId="37FC02BB" w14:textId="77777777" w:rsidTr="008D369B">
        <w:tc>
          <w:tcPr>
            <w:tcW w:w="9350" w:type="dxa"/>
            <w:shd w:val="clear" w:color="auto" w:fill="BFBFBF" w:themeFill="background1" w:themeFillShade="BF"/>
          </w:tcPr>
          <w:p w14:paraId="7C0B491E" w14:textId="77777777" w:rsidR="00873B76" w:rsidRPr="00BE2424" w:rsidRDefault="00873B76" w:rsidP="00F638A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შესაძლებელია</w:t>
            </w:r>
            <w:r w:rsidRPr="00BE2424">
              <w:rPr>
                <w:rFonts w:ascii="Sylfaen" w:hAnsi="Sylfaen"/>
                <w:b/>
                <w:lang w:val="ka-GE"/>
              </w:rPr>
              <w:t xml:space="preserve"> თუ არა პირის პირადი საბანკო ან/და საბარათე ანგარიშის დამატება საბდო ბენეფიციარად?</w:t>
            </w:r>
          </w:p>
          <w:p w14:paraId="5800F676" w14:textId="77777777" w:rsidR="00873B76" w:rsidRPr="00BE2424" w:rsidRDefault="00873B76" w:rsidP="00873B76">
            <w:pPr>
              <w:ind w:left="720"/>
              <w:contextualSpacing/>
              <w:jc w:val="both"/>
              <w:rPr>
                <w:rFonts w:ascii="Sylfaen" w:hAnsi="Sylfaen"/>
                <w:lang w:val="ka-GE"/>
              </w:rPr>
            </w:pPr>
          </w:p>
        </w:tc>
      </w:tr>
      <w:tr w:rsidR="00873B76" w:rsidRPr="00BE2424" w14:paraId="2F0250F9" w14:textId="77777777" w:rsidTr="00F638A5">
        <w:tc>
          <w:tcPr>
            <w:tcW w:w="9350" w:type="dxa"/>
            <w:shd w:val="clear" w:color="auto" w:fill="FFFFFF" w:themeFill="background1"/>
          </w:tcPr>
          <w:p w14:paraId="5A018F0E" w14:textId="77777777" w:rsidR="00873B76" w:rsidRPr="00BE2424" w:rsidRDefault="00873B76" w:rsidP="00873B76">
            <w:pPr>
              <w:jc w:val="both"/>
              <w:rPr>
                <w:rFonts w:ascii="Sylfaen" w:hAnsi="Sylfaen"/>
                <w:lang w:val="ka-GE"/>
              </w:rPr>
            </w:pPr>
            <w:r w:rsidRPr="00BE2424">
              <w:rPr>
                <w:rFonts w:ascii="Sylfaen" w:hAnsi="Sylfaen"/>
                <w:lang w:val="ka-GE"/>
              </w:rPr>
              <w:lastRenderedPageBreak/>
              <w:t>დიახ, შესაძლებელია. აქვე, თუ პირის ანგარიშები ერთ პროვაიდერთანაა, შესაძლებელია გამონაკლისით სარგებლობა (მე-17 მუხლი) და ოპერაციის ძლიერი ავთენტიფიკაციის გარეშე ინიციირება.</w:t>
            </w:r>
          </w:p>
          <w:p w14:paraId="08DA0519" w14:textId="77777777" w:rsidR="00873B76" w:rsidRPr="00BE2424" w:rsidRDefault="00873B76" w:rsidP="00873B76">
            <w:pPr>
              <w:jc w:val="both"/>
              <w:rPr>
                <w:rFonts w:ascii="Sylfaen" w:hAnsi="Sylfaen"/>
                <w:lang w:val="ka-GE"/>
              </w:rPr>
            </w:pPr>
          </w:p>
        </w:tc>
      </w:tr>
    </w:tbl>
    <w:p w14:paraId="2E9BDE15" w14:textId="262E2231" w:rsidR="00873B76" w:rsidRPr="00BE2424" w:rsidRDefault="00873B76" w:rsidP="00F95245">
      <w:pPr>
        <w:jc w:val="both"/>
        <w:rPr>
          <w:rFonts w:ascii="Sylfaen" w:hAnsi="Sylfaen"/>
          <w:b/>
          <w:lang w:val="ka-GE"/>
        </w:rPr>
      </w:pPr>
    </w:p>
    <w:tbl>
      <w:tblPr>
        <w:tblStyle w:val="TableGrid94"/>
        <w:tblW w:w="0" w:type="auto"/>
        <w:tblLook w:val="04A0" w:firstRow="1" w:lastRow="0" w:firstColumn="1" w:lastColumn="0" w:noHBand="0" w:noVBand="1"/>
      </w:tblPr>
      <w:tblGrid>
        <w:gridCol w:w="9060"/>
      </w:tblGrid>
      <w:tr w:rsidR="00A05497" w:rsidRPr="00BE2424" w14:paraId="40461394" w14:textId="77777777" w:rsidTr="00A05497">
        <w:tc>
          <w:tcPr>
            <w:tcW w:w="9350" w:type="dxa"/>
            <w:shd w:val="clear" w:color="auto" w:fill="BFBFBF" w:themeFill="background1" w:themeFillShade="BF"/>
          </w:tcPr>
          <w:p w14:paraId="54E5D160" w14:textId="77777777" w:rsidR="00A05497" w:rsidRPr="00BE2424" w:rsidRDefault="00A05497" w:rsidP="00F638A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რამდენად</w:t>
            </w:r>
            <w:r w:rsidRPr="00BE2424">
              <w:rPr>
                <w:rFonts w:ascii="Sylfaen" w:hAnsi="Sylfaen"/>
                <w:b/>
                <w:lang w:val="ka-GE"/>
              </w:rPr>
              <w:t xml:space="preserve"> იქნება შესაძლებელი, რომ მომხმარებელს ყველა მისი ისტორიული ბენეფიციარი ერთიანი სიის სახით ვუჩვენოთ, სანდო ბენეფიციარები ავარჩევინოთ და SCA-ის ორი კომპონენტის კომბინაციით დავადასტურებინოთ?</w:t>
            </w:r>
          </w:p>
          <w:p w14:paraId="0F9E2034" w14:textId="77777777" w:rsidR="00A05497" w:rsidRPr="00BE2424" w:rsidRDefault="00A05497" w:rsidP="00A05497">
            <w:pPr>
              <w:jc w:val="both"/>
              <w:rPr>
                <w:rFonts w:ascii="Sylfaen" w:hAnsi="Sylfaen"/>
                <w:lang w:val="ka-GE"/>
              </w:rPr>
            </w:pPr>
          </w:p>
        </w:tc>
      </w:tr>
      <w:tr w:rsidR="00A05497" w:rsidRPr="00BE2424" w14:paraId="73D2263C" w14:textId="77777777" w:rsidTr="00F638A5">
        <w:tc>
          <w:tcPr>
            <w:tcW w:w="9350" w:type="dxa"/>
            <w:shd w:val="clear" w:color="auto" w:fill="FFFFFF" w:themeFill="background1"/>
          </w:tcPr>
          <w:p w14:paraId="5B69E071" w14:textId="77777777" w:rsidR="00A05497" w:rsidRPr="00BE2424" w:rsidRDefault="00A05497" w:rsidP="00A05497">
            <w:pPr>
              <w:jc w:val="both"/>
              <w:rPr>
                <w:rFonts w:ascii="Sylfaen" w:hAnsi="Sylfaen"/>
                <w:lang w:val="ka-GE"/>
              </w:rPr>
            </w:pPr>
            <w:r w:rsidRPr="00BE2424">
              <w:rPr>
                <w:rFonts w:ascii="Sylfaen" w:hAnsi="Sylfaen"/>
                <w:lang w:val="ka-GE"/>
              </w:rPr>
              <w:t>შესაძლებელია მომხმარებლისთვის ღია სიის შეთავაზება, სადაც მომხმარებელი თავად მონიშნავს სასურველ ბენეფიციარებს. სია არ უნდა იყოს პაკეტის სახით, რომელსაც მომხმარებელი ერთიანად ეთანხმება ან არ ეთანხმება. მას უნდა ჰქონდეს ინდივიდუალურად მონიშვნის/არჩევის შესაძლებლობა.</w:t>
            </w:r>
          </w:p>
          <w:p w14:paraId="07D43A6D" w14:textId="77777777" w:rsidR="00A05497" w:rsidRPr="00BE2424" w:rsidRDefault="00A05497" w:rsidP="00A05497">
            <w:pPr>
              <w:jc w:val="both"/>
              <w:rPr>
                <w:rFonts w:ascii="Sylfaen" w:hAnsi="Sylfaen"/>
                <w:lang w:val="ka-GE"/>
              </w:rPr>
            </w:pPr>
          </w:p>
        </w:tc>
      </w:tr>
    </w:tbl>
    <w:p w14:paraId="52E27AAB" w14:textId="77777777" w:rsidR="00A05497" w:rsidRPr="00BE2424" w:rsidRDefault="00A05497" w:rsidP="00F95245">
      <w:pPr>
        <w:jc w:val="both"/>
        <w:rPr>
          <w:rFonts w:ascii="Sylfaen" w:hAnsi="Sylfaen"/>
          <w:b/>
          <w:lang w:val="ka-GE"/>
        </w:rPr>
      </w:pPr>
    </w:p>
    <w:tbl>
      <w:tblPr>
        <w:tblStyle w:val="TableGrid99"/>
        <w:tblW w:w="0" w:type="auto"/>
        <w:tblLook w:val="04A0" w:firstRow="1" w:lastRow="0" w:firstColumn="1" w:lastColumn="0" w:noHBand="0" w:noVBand="1"/>
      </w:tblPr>
      <w:tblGrid>
        <w:gridCol w:w="9060"/>
      </w:tblGrid>
      <w:tr w:rsidR="00925CB8" w:rsidRPr="00BE2424" w14:paraId="0271FCDA" w14:textId="77777777" w:rsidTr="004E2A36">
        <w:tc>
          <w:tcPr>
            <w:tcW w:w="9350" w:type="dxa"/>
            <w:shd w:val="clear" w:color="auto" w:fill="BFBFBF" w:themeFill="background1" w:themeFillShade="BF"/>
          </w:tcPr>
          <w:p w14:paraId="04C24772" w14:textId="77777777" w:rsidR="00925CB8" w:rsidRPr="00BE2424" w:rsidRDefault="00925CB8" w:rsidP="00F638A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სანდო</w:t>
            </w:r>
            <w:r w:rsidRPr="00BE2424">
              <w:rPr>
                <w:rFonts w:ascii="Sylfaen" w:hAnsi="Sylfaen"/>
                <w:b/>
                <w:lang w:val="ka-GE"/>
              </w:rPr>
              <w:t xml:space="preserve"> ბენეფიციარები - ამ ეტაპზე ციფრულ არხებში ყოველ ახალ ბენეფიციართან გადარიცხვისას მომხმარებელს ტრანზაქციას ვადასტურებინებთ ერთჯერადი კოდით (OTP) და განმეორებით გადარიცხვაზე კოდს აღარ ვთხოვთ. გვაინტერესებს, არსებული პროცესი რამდენად ჩაჯდება ახალ რეგულაციებში? ასევე, თუ ხელახლა „გასანდოება“ მოგვიწევს, რაიმე ვადა უნდა ჰქონდეს თუ სამუდამოა?</w:t>
            </w:r>
          </w:p>
          <w:p w14:paraId="2C3B8535" w14:textId="77777777" w:rsidR="00925CB8" w:rsidRPr="00BE2424" w:rsidRDefault="00925CB8" w:rsidP="00925CB8">
            <w:pPr>
              <w:ind w:left="720"/>
              <w:contextualSpacing/>
              <w:jc w:val="both"/>
              <w:rPr>
                <w:rFonts w:ascii="Sylfaen" w:hAnsi="Sylfaen"/>
                <w:lang w:val="ka-GE"/>
              </w:rPr>
            </w:pPr>
          </w:p>
        </w:tc>
      </w:tr>
      <w:tr w:rsidR="00925CB8" w:rsidRPr="00BE2424" w14:paraId="70D3FA84" w14:textId="77777777" w:rsidTr="00F638A5">
        <w:tc>
          <w:tcPr>
            <w:tcW w:w="9350" w:type="dxa"/>
            <w:shd w:val="clear" w:color="auto" w:fill="FFFFFF" w:themeFill="background1"/>
          </w:tcPr>
          <w:p w14:paraId="69FDEC51" w14:textId="77777777" w:rsidR="00925CB8" w:rsidRPr="00BE2424" w:rsidRDefault="00925CB8" w:rsidP="00925CB8">
            <w:pPr>
              <w:jc w:val="both"/>
              <w:rPr>
                <w:rFonts w:ascii="Sylfaen" w:hAnsi="Sylfaen"/>
                <w:lang w:val="ka-GE"/>
              </w:rPr>
            </w:pPr>
            <w:r w:rsidRPr="00BE2424">
              <w:rPr>
                <w:rFonts w:ascii="Sylfaen" w:hAnsi="Sylfaen"/>
                <w:lang w:val="ka-GE"/>
              </w:rPr>
              <w:t>თქვენ მიერ აღწერილი გადაწყვეტა არ დააკმაყოფილებს წესის მოთხოვნებს. წესის მე-15 მუხლის (სანდო ბენეფიციარების შესახებ) თანახმად, ინიციირებამდე მიმღები წინასწარ (24 საათით ადრე მაინც) უნდა იყოს დამატებული გადამხდელის მიერ შექმნილ სანდო ბენეფიციარების ჩამონათვალში. ამასთან, გთხოვთ, გაითვალისწინოთ ამავე მუხლის დებულებები, მათ შორის ის, რომ მომხმარებელს ინფორმაცია უნდა მიეწოდოს მიმღების სანდო ბენეფიციარად დამატებისა და მისი შედეგის შესახებ, რის საფუძველზეც მომხმარებელს ექნება გაცნობიერებული გადაწყვეტილების მიღების შესაძლებლობა. რაც შეეხება ვადას, წესი მას არ განსაზღვრავს და პროვაიდერი უფლებამოსილია ამ გამონაკლისით ისარგებლოს და, რისკზე დაფუძნებული მიდგომიდან გამომდინარე, სურვილის/საჭიროების შემთხვევაში, თავად განსაზღვროს ბენეფიციარის „სანდოობის“ ვადა.</w:t>
            </w:r>
          </w:p>
          <w:p w14:paraId="4D5FD750" w14:textId="77777777" w:rsidR="00925CB8" w:rsidRPr="00BE2424" w:rsidRDefault="00925CB8" w:rsidP="00925CB8">
            <w:pPr>
              <w:jc w:val="both"/>
              <w:rPr>
                <w:rFonts w:ascii="Sylfaen" w:hAnsi="Sylfaen"/>
                <w:lang w:val="ka-GE"/>
              </w:rPr>
            </w:pPr>
          </w:p>
        </w:tc>
      </w:tr>
    </w:tbl>
    <w:p w14:paraId="4C52E58D" w14:textId="21B9DB2A" w:rsidR="00873B76" w:rsidRPr="00BE2424" w:rsidRDefault="00873B76" w:rsidP="00F95245">
      <w:pPr>
        <w:jc w:val="both"/>
        <w:rPr>
          <w:rFonts w:ascii="Sylfaen" w:hAnsi="Sylfaen"/>
          <w:b/>
          <w:lang w:val="ka-GE"/>
        </w:rPr>
      </w:pPr>
    </w:p>
    <w:tbl>
      <w:tblPr>
        <w:tblStyle w:val="TableGrid118"/>
        <w:tblW w:w="0" w:type="auto"/>
        <w:tblLook w:val="04A0" w:firstRow="1" w:lastRow="0" w:firstColumn="1" w:lastColumn="0" w:noHBand="0" w:noVBand="1"/>
      </w:tblPr>
      <w:tblGrid>
        <w:gridCol w:w="9060"/>
      </w:tblGrid>
      <w:tr w:rsidR="004E2A36" w:rsidRPr="00BE2424" w14:paraId="79228AE3" w14:textId="77777777" w:rsidTr="004E2A36">
        <w:tc>
          <w:tcPr>
            <w:tcW w:w="9350" w:type="dxa"/>
            <w:shd w:val="clear" w:color="auto" w:fill="BFBFBF" w:themeFill="background1" w:themeFillShade="BF"/>
          </w:tcPr>
          <w:p w14:paraId="65B7FD07" w14:textId="77777777" w:rsidR="004E2A36" w:rsidRPr="00BE2424" w:rsidRDefault="004E2A36" w:rsidP="00F638A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როდესაც</w:t>
            </w:r>
            <w:r w:rsidRPr="00BE2424">
              <w:rPr>
                <w:rFonts w:ascii="Sylfaen" w:hAnsi="Sylfaen"/>
                <w:b/>
                <w:lang w:val="ka-GE"/>
              </w:rPr>
              <w:t xml:space="preserve"> მომხმარებელი ციფრული არხიდან აინიცირებს გადარიცხვას, შესაძლებელია თუ არა, რომ გადარიცხვის ე.წ. “review” გვერდზე დაეთანხმოს ფიზიკური პირის ან კომპანიის სანდო კონტაქტად დამატებას და აღარ მოუხდეს მისი ცალკე OTP კოდით დადასტურება? წინააღმდეგ შემთხვევაში მომხმარებლის გამოცდილება ძალიან გართულდება.</w:t>
            </w:r>
          </w:p>
          <w:p w14:paraId="5E72E75C" w14:textId="77777777" w:rsidR="004E2A36" w:rsidRPr="00BE2424" w:rsidRDefault="004E2A36" w:rsidP="004E2A36">
            <w:pPr>
              <w:ind w:left="720"/>
              <w:contextualSpacing/>
              <w:jc w:val="both"/>
              <w:rPr>
                <w:rFonts w:ascii="Sylfaen" w:hAnsi="Sylfaen"/>
                <w:lang w:val="ka-GE"/>
              </w:rPr>
            </w:pPr>
          </w:p>
        </w:tc>
      </w:tr>
      <w:tr w:rsidR="004E2A36" w:rsidRPr="00BE2424" w14:paraId="03D021A9" w14:textId="77777777" w:rsidTr="00F638A5">
        <w:tc>
          <w:tcPr>
            <w:tcW w:w="9350" w:type="dxa"/>
            <w:shd w:val="clear" w:color="auto" w:fill="FFFFFF" w:themeFill="background1"/>
          </w:tcPr>
          <w:p w14:paraId="3D3717D5" w14:textId="77777777" w:rsidR="004E2A36" w:rsidRPr="00BE2424" w:rsidRDefault="004E2A36" w:rsidP="004E2A36">
            <w:pPr>
              <w:jc w:val="both"/>
              <w:rPr>
                <w:rFonts w:ascii="Sylfaen" w:hAnsi="Sylfaen"/>
                <w:lang w:val="ka-GE"/>
              </w:rPr>
            </w:pPr>
            <w:r w:rsidRPr="00BE2424">
              <w:rPr>
                <w:rFonts w:ascii="Sylfaen" w:hAnsi="Sylfaen"/>
                <w:lang w:val="ka-GE"/>
              </w:rPr>
              <w:lastRenderedPageBreak/>
              <w:t xml:space="preserve">სანდო ბენეფიციარად დამატება უნდა განხორციელდეს მომხმარებლის ძლიერი ავთენტიფიკაციით. შესაძლებელია ერთი ძლიერი ავთენტიფიკაციით მოხდეს ორი ქმედება - ინიციირება და სანდო ბენეფიციარად განსაზღვრა. აქვე, გთხოვთ გაითვალსიწინოთ, რომ მომხმარებლისთვის ცნობილი უნდა იყოს განსხვავება სანდო ბენეფიციარად დამატებასა და მონაცემის (ე.წ. შაბლონის) შენახვას შორის. ასევე, წესის შესაბამისად მომხმარებელმა უნდა იცოდეს რა შედეგს გამოიწვევს მისი კონკრეტული ქმედება. </w:t>
            </w:r>
          </w:p>
          <w:p w14:paraId="059A197A" w14:textId="77777777" w:rsidR="004E2A36" w:rsidRPr="00BE2424" w:rsidRDefault="004E2A36" w:rsidP="004E2A36">
            <w:pPr>
              <w:jc w:val="both"/>
              <w:rPr>
                <w:rFonts w:ascii="Sylfaen" w:hAnsi="Sylfaen"/>
                <w:lang w:val="ka-GE"/>
              </w:rPr>
            </w:pPr>
            <w:r w:rsidRPr="00BE2424">
              <w:rPr>
                <w:rFonts w:ascii="Sylfaen" w:hAnsi="Sylfaen"/>
                <w:lang w:val="ka-GE"/>
              </w:rPr>
              <w:t xml:space="preserve"> </w:t>
            </w:r>
          </w:p>
        </w:tc>
      </w:tr>
    </w:tbl>
    <w:p w14:paraId="6FF5E123" w14:textId="71A02DA6" w:rsidR="004E2A36" w:rsidRPr="00BE2424" w:rsidRDefault="004E2A36" w:rsidP="00F95245">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F95245" w:rsidRPr="00BE2424" w14:paraId="3A748C07" w14:textId="77777777" w:rsidTr="00950E6A">
        <w:tc>
          <w:tcPr>
            <w:tcW w:w="9060" w:type="dxa"/>
            <w:shd w:val="clear" w:color="auto" w:fill="BFBFBF" w:themeFill="background1" w:themeFillShade="BF"/>
          </w:tcPr>
          <w:p w14:paraId="66DE2011" w14:textId="11D5C997" w:rsidR="00F95245" w:rsidRPr="00BE2424" w:rsidRDefault="00F95245" w:rsidP="00F638A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დასაზუსტებელია: ინტერნეტ და მობაილ ბანკში არსებული შაბლონები იგულისხმება? ბენეფიციარში იგულისხმება კომუნალურები, მობილურის შევსება და ა</w:t>
            </w:r>
            <w:r w:rsidR="003F6A97">
              <w:rPr>
                <w:rFonts w:ascii="Sylfaen" w:hAnsi="Sylfaen"/>
                <w:b/>
                <w:lang w:val="ka-GE"/>
              </w:rPr>
              <w:t>.</w:t>
            </w:r>
            <w:r w:rsidRPr="00BE2424">
              <w:rPr>
                <w:rFonts w:ascii="Sylfaen" w:hAnsi="Sylfaen"/>
                <w:b/>
                <w:lang w:val="ka-GE"/>
              </w:rPr>
              <w:t>შ</w:t>
            </w:r>
            <w:r w:rsidR="003F6A97">
              <w:rPr>
                <w:rFonts w:ascii="Sylfaen" w:hAnsi="Sylfaen"/>
                <w:b/>
                <w:lang w:val="ka-GE"/>
              </w:rPr>
              <w:t>.</w:t>
            </w:r>
            <w:r w:rsidRPr="00BE2424">
              <w:rPr>
                <w:rFonts w:ascii="Sylfaen" w:hAnsi="Sylfaen"/>
                <w:b/>
                <w:lang w:val="ka-GE"/>
              </w:rPr>
              <w:t xml:space="preserve">? </w:t>
            </w:r>
          </w:p>
          <w:p w14:paraId="55946F09" w14:textId="77777777" w:rsidR="00F95245" w:rsidRPr="00BE2424" w:rsidRDefault="00F95245" w:rsidP="00F95245">
            <w:pPr>
              <w:jc w:val="both"/>
              <w:rPr>
                <w:rFonts w:ascii="Sylfaen" w:hAnsi="Sylfaen"/>
                <w:b/>
                <w:lang w:val="ka-GE"/>
              </w:rPr>
            </w:pPr>
          </w:p>
        </w:tc>
      </w:tr>
      <w:tr w:rsidR="00F95245" w:rsidRPr="00BE2424" w14:paraId="64F33238" w14:textId="77777777" w:rsidTr="00F95245">
        <w:tc>
          <w:tcPr>
            <w:tcW w:w="9060" w:type="dxa"/>
          </w:tcPr>
          <w:p w14:paraId="63221783" w14:textId="458644DA" w:rsidR="00F95245" w:rsidRPr="00BE2424" w:rsidRDefault="00F638A5" w:rsidP="00F95245">
            <w:pPr>
              <w:jc w:val="both"/>
              <w:rPr>
                <w:rFonts w:ascii="Sylfaen" w:hAnsi="Sylfaen"/>
                <w:lang w:val="ka-GE"/>
              </w:rPr>
            </w:pPr>
            <w:r>
              <w:rPr>
                <w:rFonts w:ascii="Sylfaen" w:hAnsi="Sylfaen"/>
                <w:lang w:val="ka-GE"/>
              </w:rPr>
              <w:t>ე.წ. „</w:t>
            </w:r>
            <w:r w:rsidR="00F95245" w:rsidRPr="00BE2424">
              <w:rPr>
                <w:rFonts w:ascii="Sylfaen" w:hAnsi="Sylfaen"/>
                <w:lang w:val="ka-GE"/>
              </w:rPr>
              <w:t>შაბლონი</w:t>
            </w:r>
            <w:r>
              <w:rPr>
                <w:rFonts w:ascii="Sylfaen" w:hAnsi="Sylfaen"/>
                <w:lang w:val="ka-GE"/>
              </w:rPr>
              <w:t>“</w:t>
            </w:r>
            <w:r w:rsidR="00F95245" w:rsidRPr="00BE2424">
              <w:rPr>
                <w:rFonts w:ascii="Sylfaen" w:hAnsi="Sylfaen"/>
                <w:lang w:val="ka-GE"/>
              </w:rPr>
              <w:t xml:space="preserve"> არ ნიშნავს „სანდო ბენეფიციარს“. </w:t>
            </w:r>
          </w:p>
          <w:p w14:paraId="3567AEF5" w14:textId="217C230F" w:rsidR="00F95245" w:rsidRPr="00BE2424" w:rsidRDefault="00F95245" w:rsidP="00F95245">
            <w:pPr>
              <w:jc w:val="both"/>
              <w:rPr>
                <w:rFonts w:ascii="Sylfaen" w:hAnsi="Sylfaen"/>
                <w:lang w:val="ka-GE"/>
              </w:rPr>
            </w:pPr>
            <w:r w:rsidRPr="00BE2424">
              <w:rPr>
                <w:rFonts w:ascii="Sylfaen" w:hAnsi="Sylfaen"/>
                <w:lang w:val="ka-GE"/>
              </w:rPr>
              <w:t>მომხმარებელს უნდა ჰქონდეს ცალკე საშუალება განსაზღვროს მისთვის სანდო მიმღებების რეკვიზიტები (მაგ. მობილურის ოპერატორი</w:t>
            </w:r>
            <w:r w:rsidR="00D7794C" w:rsidRPr="00BE2424">
              <w:rPr>
                <w:rFonts w:ascii="Sylfaen" w:hAnsi="Sylfaen"/>
                <w:lang w:val="ka-GE"/>
              </w:rPr>
              <w:t>ს</w:t>
            </w:r>
            <w:r w:rsidRPr="00BE2424">
              <w:rPr>
                <w:rFonts w:ascii="Sylfaen" w:hAnsi="Sylfaen"/>
                <w:lang w:val="ka-GE"/>
              </w:rPr>
              <w:t>, თელასი</w:t>
            </w:r>
            <w:r w:rsidR="00D7794C" w:rsidRPr="00BE2424">
              <w:rPr>
                <w:rFonts w:ascii="Sylfaen" w:hAnsi="Sylfaen"/>
                <w:lang w:val="ka-GE"/>
              </w:rPr>
              <w:t>ს</w:t>
            </w:r>
            <w:r w:rsidRPr="00BE2424">
              <w:rPr>
                <w:rFonts w:ascii="Sylfaen" w:hAnsi="Sylfaen"/>
                <w:lang w:val="ka-GE"/>
              </w:rPr>
              <w:t xml:space="preserve"> და შვილი</w:t>
            </w:r>
            <w:r w:rsidR="00D7794C" w:rsidRPr="00BE2424">
              <w:rPr>
                <w:rFonts w:ascii="Sylfaen" w:hAnsi="Sylfaen"/>
                <w:lang w:val="ka-GE"/>
              </w:rPr>
              <w:t>ს</w:t>
            </w:r>
            <w:r w:rsidRPr="00BE2424">
              <w:rPr>
                <w:rFonts w:ascii="Sylfaen" w:hAnsi="Sylfaen"/>
                <w:lang w:val="ka-GE"/>
              </w:rPr>
              <w:t xml:space="preserve">). </w:t>
            </w:r>
          </w:p>
          <w:p w14:paraId="021891BB" w14:textId="2CE9B485" w:rsidR="00F95245" w:rsidRPr="00BE2424" w:rsidRDefault="00F95245" w:rsidP="00F95245">
            <w:pPr>
              <w:jc w:val="both"/>
              <w:rPr>
                <w:rFonts w:ascii="Sylfaen" w:hAnsi="Sylfaen"/>
                <w:lang w:val="ka-GE"/>
              </w:rPr>
            </w:pPr>
            <w:r w:rsidRPr="00BE2424">
              <w:rPr>
                <w:rFonts w:ascii="Sylfaen" w:hAnsi="Sylfaen"/>
                <w:lang w:val="ka-GE"/>
              </w:rPr>
              <w:t xml:space="preserve">შაბლონი არის მოსახერხებელი გადარიცხვის შესასრულებლად და არ არის აუცილებელი ყველა შაბლონში ბენეფიციარი იყოს </w:t>
            </w:r>
            <w:r w:rsidR="00D7794C" w:rsidRPr="00BE2424">
              <w:rPr>
                <w:rFonts w:ascii="Sylfaen" w:hAnsi="Sylfaen"/>
                <w:lang w:val="ka-GE"/>
              </w:rPr>
              <w:t>„</w:t>
            </w:r>
            <w:r w:rsidRPr="00BE2424">
              <w:rPr>
                <w:rFonts w:ascii="Sylfaen" w:hAnsi="Sylfaen"/>
                <w:lang w:val="ka-GE"/>
              </w:rPr>
              <w:t>სანდო</w:t>
            </w:r>
            <w:r w:rsidR="00D7794C" w:rsidRPr="00BE2424">
              <w:rPr>
                <w:rFonts w:ascii="Sylfaen" w:hAnsi="Sylfaen"/>
                <w:lang w:val="ka-GE"/>
              </w:rPr>
              <w:t>“</w:t>
            </w:r>
            <w:r w:rsidRPr="00BE2424">
              <w:rPr>
                <w:rFonts w:ascii="Sylfaen" w:hAnsi="Sylfaen"/>
                <w:lang w:val="ka-GE"/>
              </w:rPr>
              <w:t>.</w:t>
            </w:r>
          </w:p>
          <w:p w14:paraId="77BD7A20" w14:textId="77777777" w:rsidR="00F95245" w:rsidRPr="00BE2424" w:rsidRDefault="00F95245" w:rsidP="00F95245">
            <w:pPr>
              <w:jc w:val="both"/>
              <w:rPr>
                <w:rFonts w:ascii="Sylfaen" w:hAnsi="Sylfaen"/>
                <w:b/>
                <w:lang w:val="ka-GE"/>
              </w:rPr>
            </w:pPr>
          </w:p>
          <w:p w14:paraId="4932CBB0" w14:textId="29B2001C" w:rsidR="00C85553" w:rsidRPr="002B1545" w:rsidRDefault="002B1545" w:rsidP="00614ECD">
            <w:pPr>
              <w:jc w:val="both"/>
              <w:rPr>
                <w:rFonts w:ascii="Sylfaen" w:hAnsi="Sylfaen"/>
                <w:lang w:val="ka-GE"/>
              </w:rPr>
            </w:pPr>
            <w:r w:rsidRPr="002B1545">
              <w:rPr>
                <w:rFonts w:ascii="Sylfaen" w:hAnsi="Sylfaen"/>
                <w:lang w:val="ka-GE"/>
              </w:rPr>
              <w:t>ასევე გასათვალისწინებელია, რომ</w:t>
            </w:r>
            <w:r w:rsidR="00C85553" w:rsidRPr="002B1545">
              <w:rPr>
                <w:rFonts w:ascii="Sylfaen" w:hAnsi="Sylfaen"/>
                <w:lang w:val="ka-GE"/>
              </w:rPr>
              <w:t xml:space="preserve"> საგადახდო მომსახურების პროვაიდერი უფლებამოსილია, რისკზე დაფუძნებული მიდგომის საფუძველზე, ასევე, მომხმარებლებისგან მიღებული საჩივრების გათვალისწინებით განსაზღვროს ბენეფიციარები, რომლებთან მიმართებაში ის არ ისარგებლებს ამ მუხლით გათვალისწინებული გამონაკლისით.</w:t>
            </w:r>
          </w:p>
          <w:p w14:paraId="242CC7A1" w14:textId="70357437" w:rsidR="00D7794C" w:rsidRPr="00BE2424" w:rsidRDefault="00D7794C" w:rsidP="00614ECD">
            <w:pPr>
              <w:jc w:val="both"/>
              <w:rPr>
                <w:rFonts w:ascii="Sylfaen" w:hAnsi="Sylfaen"/>
                <w:i/>
                <w:lang w:val="ka-GE"/>
              </w:rPr>
            </w:pPr>
          </w:p>
        </w:tc>
      </w:tr>
    </w:tbl>
    <w:p w14:paraId="1028D106" w14:textId="04911EA2" w:rsidR="001D3894" w:rsidRPr="00BE2424" w:rsidRDefault="001D3894" w:rsidP="00F95245">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614ECD" w:rsidRPr="00BE2424" w14:paraId="46240014" w14:textId="77777777" w:rsidTr="00950E6A">
        <w:tc>
          <w:tcPr>
            <w:tcW w:w="9060" w:type="dxa"/>
            <w:shd w:val="clear" w:color="auto" w:fill="BFBFBF" w:themeFill="background1" w:themeFillShade="BF"/>
          </w:tcPr>
          <w:p w14:paraId="6B21A58B" w14:textId="61EED7EB" w:rsidR="00614ECD" w:rsidRPr="00BE2424" w:rsidRDefault="00614ECD" w:rsidP="002B154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გვჭირდება განმარტება, კლიენტი ძლიერ ავთენტიფიკაციას იყენებს მაგ: ინტ ბანკინგში შესასვლელად და ვთქვათ შექმნა ბენეფიციარი. შემდეგ ამ ბენეფიციართან რომ განახორციელოს გადარიცხვა, მას შეუძლია ეს დადასტურების გარეშე განახორციელოს ნებისმიერ თანხაზე?  </w:t>
            </w:r>
          </w:p>
          <w:p w14:paraId="07FB1367" w14:textId="77777777" w:rsidR="00614ECD" w:rsidRPr="00BE2424" w:rsidRDefault="00614ECD" w:rsidP="00F95245">
            <w:pPr>
              <w:jc w:val="both"/>
              <w:rPr>
                <w:rFonts w:ascii="Sylfaen" w:hAnsi="Sylfaen"/>
                <w:b/>
                <w:lang w:val="ka-GE"/>
              </w:rPr>
            </w:pPr>
          </w:p>
        </w:tc>
      </w:tr>
      <w:tr w:rsidR="00614ECD" w:rsidRPr="00BE2424" w14:paraId="704132FF" w14:textId="77777777" w:rsidTr="00614ECD">
        <w:tc>
          <w:tcPr>
            <w:tcW w:w="9060" w:type="dxa"/>
          </w:tcPr>
          <w:p w14:paraId="6574AAD5" w14:textId="776E1BFB" w:rsidR="00614ECD" w:rsidRPr="00BE2424" w:rsidRDefault="002B1545" w:rsidP="00614ECD">
            <w:pPr>
              <w:jc w:val="both"/>
              <w:rPr>
                <w:rFonts w:ascii="Sylfaen" w:hAnsi="Sylfaen"/>
                <w:lang w:val="ka-GE"/>
              </w:rPr>
            </w:pPr>
            <w:r>
              <w:rPr>
                <w:rFonts w:ascii="Sylfaen" w:hAnsi="Sylfaen"/>
                <w:lang w:val="ka-GE"/>
              </w:rPr>
              <w:t>ოპერაციების განსახორციელებლად</w:t>
            </w:r>
            <w:r w:rsidR="00614ECD" w:rsidRPr="00BE2424">
              <w:rPr>
                <w:rFonts w:ascii="Sylfaen" w:hAnsi="Sylfaen"/>
                <w:lang w:val="ka-GE"/>
              </w:rPr>
              <w:t xml:space="preserve"> ინტერნეტ-ბანკში შესვლას სჭირდება ძლიერი </w:t>
            </w:r>
            <w:r w:rsidR="00E624C6">
              <w:rPr>
                <w:rFonts w:ascii="Sylfaen" w:hAnsi="Sylfaen"/>
                <w:lang w:val="ka-GE"/>
              </w:rPr>
              <w:t>ავთენტ</w:t>
            </w:r>
            <w:r w:rsidR="00614ECD" w:rsidRPr="00BE2424">
              <w:rPr>
                <w:rFonts w:ascii="Sylfaen" w:hAnsi="Sylfaen"/>
                <w:lang w:val="ka-GE"/>
              </w:rPr>
              <w:t>იფიკაცია</w:t>
            </w:r>
            <w:r>
              <w:rPr>
                <w:rFonts w:ascii="Sylfaen" w:hAnsi="Sylfaen"/>
                <w:lang w:val="ka-GE"/>
              </w:rPr>
              <w:t>. შემდგომ:</w:t>
            </w:r>
          </w:p>
          <w:p w14:paraId="10D9201D" w14:textId="4DB6DCD7" w:rsidR="00614ECD" w:rsidRPr="00BE2424" w:rsidRDefault="00614ECD" w:rsidP="00614ECD">
            <w:pPr>
              <w:jc w:val="both"/>
              <w:rPr>
                <w:rFonts w:ascii="Sylfaen" w:hAnsi="Sylfaen"/>
                <w:lang w:val="ka-GE"/>
              </w:rPr>
            </w:pPr>
          </w:p>
          <w:p w14:paraId="7B43013D" w14:textId="49C50CC1" w:rsidR="00614ECD" w:rsidRPr="00BE2424" w:rsidRDefault="002B1545" w:rsidP="00614ECD">
            <w:pPr>
              <w:jc w:val="both"/>
              <w:rPr>
                <w:rFonts w:ascii="Sylfaen" w:hAnsi="Sylfaen"/>
                <w:lang w:val="ka-GE"/>
              </w:rPr>
            </w:pPr>
            <w:r>
              <w:rPr>
                <w:rFonts w:ascii="Sylfaen" w:hAnsi="Sylfaen"/>
                <w:lang w:val="ka-GE"/>
              </w:rPr>
              <w:t xml:space="preserve">ა) </w:t>
            </w:r>
            <w:r w:rsidR="00614ECD" w:rsidRPr="00BE2424">
              <w:rPr>
                <w:rFonts w:ascii="Sylfaen" w:hAnsi="Sylfaen"/>
                <w:lang w:val="ka-GE"/>
              </w:rPr>
              <w:t xml:space="preserve">„სანდო ბენეფიციარის“ შექმნას სჭირდება ძლიერი </w:t>
            </w:r>
            <w:r w:rsidR="00E624C6">
              <w:rPr>
                <w:rFonts w:ascii="Sylfaen" w:hAnsi="Sylfaen"/>
                <w:lang w:val="ka-GE"/>
              </w:rPr>
              <w:t>ავთენტ</w:t>
            </w:r>
            <w:r w:rsidR="00614ECD" w:rsidRPr="00BE2424">
              <w:rPr>
                <w:rFonts w:ascii="Sylfaen" w:hAnsi="Sylfaen"/>
                <w:lang w:val="ka-GE"/>
              </w:rPr>
              <w:t>იფიკაცია</w:t>
            </w:r>
            <w:r>
              <w:rPr>
                <w:rFonts w:ascii="Sylfaen" w:hAnsi="Sylfaen"/>
                <w:lang w:val="ka-GE"/>
              </w:rPr>
              <w:t>.</w:t>
            </w:r>
          </w:p>
          <w:p w14:paraId="27F7EBFA" w14:textId="24CDB5E0" w:rsidR="00614ECD" w:rsidRPr="00BE2424" w:rsidRDefault="00614ECD" w:rsidP="00614ECD">
            <w:pPr>
              <w:jc w:val="both"/>
              <w:rPr>
                <w:rFonts w:ascii="Sylfaen" w:hAnsi="Sylfaen"/>
                <w:lang w:val="ka-GE"/>
              </w:rPr>
            </w:pPr>
          </w:p>
          <w:p w14:paraId="02C721BA" w14:textId="653637C0" w:rsidR="00614ECD" w:rsidRPr="00BE2424" w:rsidRDefault="002B1545" w:rsidP="00614ECD">
            <w:pPr>
              <w:jc w:val="both"/>
              <w:rPr>
                <w:rFonts w:ascii="Sylfaen" w:hAnsi="Sylfaen"/>
                <w:lang w:val="ka-GE"/>
              </w:rPr>
            </w:pPr>
            <w:r>
              <w:rPr>
                <w:rFonts w:ascii="Sylfaen" w:hAnsi="Sylfaen"/>
                <w:lang w:val="ka-GE"/>
              </w:rPr>
              <w:t xml:space="preserve">ბ) </w:t>
            </w:r>
            <w:r w:rsidR="00614ECD" w:rsidRPr="00BE2424">
              <w:rPr>
                <w:rFonts w:ascii="Sylfaen" w:hAnsi="Sylfaen"/>
                <w:lang w:val="ka-GE"/>
              </w:rPr>
              <w:t xml:space="preserve">უკვე შექმნილი „სანდო ბენეფიციარის“ სასარგებლოდ გადარიცხვას არ სჭირდება ძლიერი </w:t>
            </w:r>
            <w:r w:rsidR="00E624C6">
              <w:rPr>
                <w:rFonts w:ascii="Sylfaen" w:hAnsi="Sylfaen"/>
                <w:lang w:val="ka-GE"/>
              </w:rPr>
              <w:t>ავთენტ</w:t>
            </w:r>
            <w:r w:rsidR="00614ECD" w:rsidRPr="00BE2424">
              <w:rPr>
                <w:rFonts w:ascii="Sylfaen" w:hAnsi="Sylfaen"/>
                <w:lang w:val="ka-GE"/>
              </w:rPr>
              <w:t>იფიკაცია</w:t>
            </w:r>
            <w:r>
              <w:rPr>
                <w:rFonts w:ascii="Sylfaen" w:hAnsi="Sylfaen"/>
                <w:lang w:val="ka-GE"/>
              </w:rPr>
              <w:t>.</w:t>
            </w:r>
          </w:p>
          <w:p w14:paraId="6E23D8CD" w14:textId="77777777" w:rsidR="00614ECD" w:rsidRPr="00BE2424" w:rsidRDefault="00614ECD" w:rsidP="00614ECD">
            <w:pPr>
              <w:jc w:val="both"/>
              <w:rPr>
                <w:rFonts w:ascii="Sylfaen" w:hAnsi="Sylfaen"/>
                <w:b/>
                <w:lang w:val="ka-GE"/>
              </w:rPr>
            </w:pPr>
          </w:p>
        </w:tc>
      </w:tr>
    </w:tbl>
    <w:p w14:paraId="4E50E858" w14:textId="4618463E" w:rsidR="00614ECD" w:rsidRPr="00BE2424" w:rsidRDefault="00614ECD" w:rsidP="00F95245">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5316C9" w:rsidRPr="00BE2424" w14:paraId="43A62872" w14:textId="77777777" w:rsidTr="002B1545">
        <w:tc>
          <w:tcPr>
            <w:tcW w:w="9060" w:type="dxa"/>
            <w:shd w:val="clear" w:color="auto" w:fill="BFBFBF" w:themeFill="background1" w:themeFillShade="BF"/>
          </w:tcPr>
          <w:p w14:paraId="0D0D79A8" w14:textId="77777777" w:rsidR="005316C9" w:rsidRPr="00BE2424" w:rsidRDefault="005316C9" w:rsidP="002B1545">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მომხმარებლებისთვის “White List” ფუნქციონალის შეთავაზება კატეგორიის გადახდისათვის მისაღები იქნება?</w:t>
            </w:r>
          </w:p>
          <w:p w14:paraId="22662500" w14:textId="77777777" w:rsidR="005316C9" w:rsidRPr="00BE2424" w:rsidRDefault="005316C9" w:rsidP="00F95245">
            <w:pPr>
              <w:jc w:val="both"/>
              <w:rPr>
                <w:rFonts w:ascii="Sylfaen" w:hAnsi="Sylfaen"/>
                <w:b/>
                <w:lang w:val="ka-GE"/>
              </w:rPr>
            </w:pPr>
          </w:p>
        </w:tc>
      </w:tr>
      <w:tr w:rsidR="005316C9" w:rsidRPr="00BE2424" w14:paraId="09CF2EDF" w14:textId="77777777" w:rsidTr="005316C9">
        <w:tc>
          <w:tcPr>
            <w:tcW w:w="9060" w:type="dxa"/>
          </w:tcPr>
          <w:p w14:paraId="79D029D5" w14:textId="2ED9E99B" w:rsidR="005316C9" w:rsidRPr="00BE2424" w:rsidRDefault="005316C9" w:rsidP="005316C9">
            <w:pPr>
              <w:jc w:val="both"/>
              <w:rPr>
                <w:rFonts w:ascii="Sylfaen" w:hAnsi="Sylfaen"/>
                <w:lang w:val="ka-GE"/>
              </w:rPr>
            </w:pPr>
            <w:r w:rsidRPr="00BE2424">
              <w:rPr>
                <w:rFonts w:ascii="Sylfaen" w:hAnsi="Sylfaen"/>
                <w:lang w:val="ka-GE"/>
              </w:rPr>
              <w:lastRenderedPageBreak/>
              <w:t>არა. შეთავაზება შეიძლება მოხდეს, თუმცა არა კატეგორიის ჩამონათვალის</w:t>
            </w:r>
            <w:r w:rsidR="00653063" w:rsidRPr="00BE2424">
              <w:rPr>
                <w:rFonts w:ascii="Sylfaen" w:hAnsi="Sylfaen"/>
                <w:lang w:val="ka-GE"/>
              </w:rPr>
              <w:t>,</w:t>
            </w:r>
            <w:r w:rsidRPr="00BE2424">
              <w:rPr>
                <w:rFonts w:ascii="Sylfaen" w:hAnsi="Sylfaen"/>
                <w:lang w:val="ka-GE"/>
              </w:rPr>
              <w:t xml:space="preserve"> არამედ კონკრეტულად ბენეფიციარების სიის სახით (სია არ იქნება მბოჭავი და მომხმარებელს უნდა შეეძლოს დაეთანხმოს  სიიდან თუნდაც ერთს).</w:t>
            </w:r>
          </w:p>
          <w:p w14:paraId="586A8723" w14:textId="77777777" w:rsidR="005316C9" w:rsidRPr="00BE2424" w:rsidRDefault="005316C9" w:rsidP="00F95245">
            <w:pPr>
              <w:jc w:val="both"/>
              <w:rPr>
                <w:rFonts w:ascii="Sylfaen" w:hAnsi="Sylfaen"/>
                <w:b/>
                <w:lang w:val="ka-GE"/>
              </w:rPr>
            </w:pPr>
          </w:p>
        </w:tc>
      </w:tr>
    </w:tbl>
    <w:p w14:paraId="5B40BE96" w14:textId="05BF3485" w:rsidR="00E10760" w:rsidRPr="00BE2424" w:rsidRDefault="00E10760" w:rsidP="00F95245">
      <w:pPr>
        <w:jc w:val="both"/>
        <w:rPr>
          <w:rFonts w:ascii="Sylfaen" w:hAnsi="Sylfaen"/>
          <w:b/>
          <w:lang w:val="ka-GE"/>
        </w:rPr>
      </w:pPr>
    </w:p>
    <w:tbl>
      <w:tblPr>
        <w:tblStyle w:val="TableGrid26"/>
        <w:tblW w:w="0" w:type="auto"/>
        <w:tblLook w:val="04A0" w:firstRow="1" w:lastRow="0" w:firstColumn="1" w:lastColumn="0" w:noHBand="0" w:noVBand="1"/>
      </w:tblPr>
      <w:tblGrid>
        <w:gridCol w:w="9060"/>
      </w:tblGrid>
      <w:tr w:rsidR="00DC4D67" w:rsidRPr="00BE2424" w14:paraId="445D91F0" w14:textId="77777777" w:rsidTr="008D369B">
        <w:tc>
          <w:tcPr>
            <w:tcW w:w="9350" w:type="dxa"/>
            <w:shd w:val="clear" w:color="auto" w:fill="BFBFBF" w:themeFill="background1" w:themeFillShade="BF"/>
          </w:tcPr>
          <w:p w14:paraId="661BCAB3" w14:textId="77777777" w:rsidR="00DC4D67" w:rsidRPr="00BE2424" w:rsidRDefault="00DC4D67" w:rsidP="00895BA4">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სანდო</w:t>
            </w:r>
            <w:r w:rsidRPr="00BE2424">
              <w:rPr>
                <w:rFonts w:ascii="Sylfaen" w:hAnsi="Sylfaen"/>
                <w:b/>
                <w:lang w:val="ka-GE"/>
              </w:rPr>
              <w:t xml:space="preserve"> ბენეფიციარისთვის 500 ლარზე მეტის გადახდა შეიძლება? </w:t>
            </w:r>
          </w:p>
          <w:p w14:paraId="533C1E27" w14:textId="77777777" w:rsidR="00DC4D67" w:rsidRPr="00BE2424" w:rsidRDefault="00DC4D67" w:rsidP="00DC4D67">
            <w:pPr>
              <w:ind w:left="720"/>
              <w:contextualSpacing/>
              <w:jc w:val="both"/>
              <w:rPr>
                <w:rFonts w:ascii="Sylfaen" w:hAnsi="Sylfaen"/>
                <w:lang w:val="ka-GE"/>
              </w:rPr>
            </w:pPr>
          </w:p>
        </w:tc>
      </w:tr>
      <w:tr w:rsidR="00DC4D67" w:rsidRPr="00BE2424" w14:paraId="21436338" w14:textId="77777777" w:rsidTr="00895BA4">
        <w:tc>
          <w:tcPr>
            <w:tcW w:w="9350" w:type="dxa"/>
            <w:shd w:val="clear" w:color="auto" w:fill="FFFFFF" w:themeFill="background1"/>
          </w:tcPr>
          <w:p w14:paraId="54B480DF" w14:textId="77777777" w:rsidR="00DC4D67" w:rsidRPr="00BE2424" w:rsidRDefault="00DC4D67" w:rsidP="00DC4D67">
            <w:pPr>
              <w:jc w:val="both"/>
              <w:rPr>
                <w:rFonts w:ascii="Sylfaen" w:hAnsi="Sylfaen"/>
                <w:lang w:val="ka-GE"/>
              </w:rPr>
            </w:pPr>
            <w:r w:rsidRPr="00BE2424">
              <w:rPr>
                <w:rFonts w:ascii="Sylfaen" w:hAnsi="Sylfaen"/>
                <w:lang w:val="ka-GE"/>
              </w:rPr>
              <w:t>დიახ, ძლიერი ავთენტიფიკაციის გარეშე შესაძლებელია სანდო ბენეფიციარის მიმართ გადახდა განხორციელდეს 500 ლარზე მეტ თანხაზეც. აღნიშნული ლიმიტი ეხება დაბალრისკიანი ოპერაციების შესახებ გამონაკლისს.</w:t>
            </w:r>
          </w:p>
          <w:p w14:paraId="2BC0DF4D" w14:textId="77777777" w:rsidR="00DC4D67" w:rsidRPr="00BE2424" w:rsidRDefault="00DC4D67" w:rsidP="00DC4D67">
            <w:pPr>
              <w:jc w:val="both"/>
              <w:rPr>
                <w:rFonts w:ascii="Sylfaen" w:hAnsi="Sylfaen"/>
                <w:lang w:val="ka-GE"/>
              </w:rPr>
            </w:pPr>
          </w:p>
        </w:tc>
      </w:tr>
    </w:tbl>
    <w:p w14:paraId="3E39F2E1" w14:textId="29D229AE" w:rsidR="00E10760" w:rsidRDefault="00E10760" w:rsidP="00F95245">
      <w:pPr>
        <w:jc w:val="both"/>
        <w:rPr>
          <w:rFonts w:ascii="Sylfaen" w:hAnsi="Sylfaen"/>
          <w:b/>
          <w:lang w:val="ka-GE"/>
        </w:rPr>
      </w:pPr>
    </w:p>
    <w:p w14:paraId="7E95BC64" w14:textId="2C8CE2E1" w:rsidR="005B179E" w:rsidRPr="00BE2424" w:rsidRDefault="005B179E" w:rsidP="00F95245">
      <w:pPr>
        <w:jc w:val="both"/>
        <w:rPr>
          <w:rFonts w:ascii="Sylfaen" w:hAnsi="Sylfaen"/>
          <w:b/>
          <w:lang w:val="ka-GE"/>
        </w:rPr>
      </w:pPr>
      <w:r>
        <w:rPr>
          <w:rFonts w:ascii="Sylfaen" w:hAnsi="Sylfaen"/>
          <w:b/>
          <w:lang w:val="ka-GE"/>
        </w:rPr>
        <w:t>განმეორებადი/პერიოდული გადახდები</w:t>
      </w:r>
    </w:p>
    <w:tbl>
      <w:tblPr>
        <w:tblStyle w:val="TableGrid"/>
        <w:tblW w:w="0" w:type="auto"/>
        <w:tblLook w:val="04A0" w:firstRow="1" w:lastRow="0" w:firstColumn="1" w:lastColumn="0" w:noHBand="0" w:noVBand="1"/>
      </w:tblPr>
      <w:tblGrid>
        <w:gridCol w:w="9060"/>
      </w:tblGrid>
      <w:tr w:rsidR="005316C9" w:rsidRPr="00BE2424" w14:paraId="7D915C3C" w14:textId="77777777" w:rsidTr="000723DE">
        <w:tc>
          <w:tcPr>
            <w:tcW w:w="9060" w:type="dxa"/>
            <w:shd w:val="clear" w:color="auto" w:fill="BFBFBF" w:themeFill="background1" w:themeFillShade="BF"/>
          </w:tcPr>
          <w:p w14:paraId="15B25CFA" w14:textId="12CFE68C" w:rsidR="005316C9" w:rsidRPr="00BE2424" w:rsidRDefault="005316C9" w:rsidP="00895BA4">
            <w:pPr>
              <w:pStyle w:val="ListParagraph"/>
              <w:numPr>
                <w:ilvl w:val="0"/>
                <w:numId w:val="2"/>
              </w:numPr>
              <w:tabs>
                <w:tab w:val="left" w:pos="522"/>
              </w:tabs>
              <w:ind w:left="522" w:hanging="522"/>
              <w:jc w:val="both"/>
              <w:outlineLvl w:val="1"/>
              <w:rPr>
                <w:rFonts w:ascii="Sylfaen" w:hAnsi="Sylfaen"/>
                <w:b/>
                <w:lang w:val="ka-GE"/>
              </w:rPr>
            </w:pPr>
            <w:bookmarkStart w:id="37" w:name="_Toc16779431"/>
            <w:r w:rsidRPr="00BE2424">
              <w:rPr>
                <w:rFonts w:ascii="Sylfaen" w:hAnsi="Sylfaen"/>
                <w:b/>
                <w:lang w:val="ka-GE"/>
              </w:rPr>
              <w:t>მუხლი 1</w:t>
            </w:r>
            <w:r w:rsidR="00C85553" w:rsidRPr="00BE2424">
              <w:rPr>
                <w:rFonts w:ascii="Sylfaen" w:hAnsi="Sylfaen"/>
                <w:b/>
                <w:lang w:val="ka-GE"/>
              </w:rPr>
              <w:t>6</w:t>
            </w:r>
            <w:r w:rsidRPr="00BE2424">
              <w:rPr>
                <w:rFonts w:ascii="Sylfaen" w:hAnsi="Sylfaen"/>
                <w:b/>
                <w:lang w:val="ka-GE"/>
              </w:rPr>
              <w:t>.1. - გთხოვთ, განმარტოთ ტერმინი „სერია“.</w:t>
            </w:r>
            <w:bookmarkEnd w:id="37"/>
          </w:p>
          <w:p w14:paraId="4046F77D" w14:textId="77777777" w:rsidR="005316C9" w:rsidRPr="00BE2424" w:rsidRDefault="005316C9" w:rsidP="00F95245">
            <w:pPr>
              <w:jc w:val="both"/>
              <w:rPr>
                <w:rFonts w:ascii="Sylfaen" w:hAnsi="Sylfaen"/>
                <w:b/>
                <w:lang w:val="ka-GE"/>
              </w:rPr>
            </w:pPr>
          </w:p>
        </w:tc>
      </w:tr>
      <w:tr w:rsidR="005316C9" w:rsidRPr="00BE2424" w14:paraId="40EDFDC8" w14:textId="77777777" w:rsidTr="005316C9">
        <w:tc>
          <w:tcPr>
            <w:tcW w:w="9060" w:type="dxa"/>
          </w:tcPr>
          <w:p w14:paraId="0DB8DEC9" w14:textId="6DB1FB86" w:rsidR="005316C9" w:rsidRPr="00BE2424" w:rsidRDefault="005316C9" w:rsidP="005316C9">
            <w:pPr>
              <w:jc w:val="both"/>
              <w:rPr>
                <w:rFonts w:ascii="Sylfaen" w:hAnsi="Sylfaen"/>
                <w:lang w:val="ka-GE"/>
              </w:rPr>
            </w:pPr>
            <w:r w:rsidRPr="00BE2424">
              <w:rPr>
                <w:rFonts w:ascii="Sylfaen" w:hAnsi="Sylfaen"/>
                <w:lang w:val="ka-GE"/>
              </w:rPr>
              <w:t>განმეორებადი/პერიოდული (Reccuring) გადახდების მაგალითია</w:t>
            </w:r>
            <w:r w:rsidR="00B66122">
              <w:rPr>
                <w:rFonts w:ascii="Sylfaen" w:hAnsi="Sylfaen"/>
                <w:lang w:val="ka-GE"/>
              </w:rPr>
              <w:t xml:space="preserve"> სესხის დასაფარად ყოველთვიური გადასახადი, სადარბაზოს მოვლისთვის ყოველთვიური ფიქსირებული ოდენობის </w:t>
            </w:r>
            <w:r w:rsidR="00B24E5F">
              <w:rPr>
                <w:rFonts w:ascii="Sylfaen" w:hAnsi="Sylfaen"/>
                <w:lang w:val="ka-GE"/>
              </w:rPr>
              <w:t>თ</w:t>
            </w:r>
            <w:r w:rsidR="00B66122">
              <w:rPr>
                <w:rFonts w:ascii="Sylfaen" w:hAnsi="Sylfaen"/>
                <w:lang w:val="ka-GE"/>
              </w:rPr>
              <w:t>ანხის გადასახადი და სხვა</w:t>
            </w:r>
            <w:r w:rsidRPr="00BE2424">
              <w:rPr>
                <w:rFonts w:ascii="Sylfaen" w:hAnsi="Sylfaen"/>
                <w:lang w:val="ka-GE"/>
              </w:rPr>
              <w:t xml:space="preserve">. სერია არის </w:t>
            </w:r>
            <w:r w:rsidR="00B66122">
              <w:rPr>
                <w:rFonts w:ascii="Sylfaen" w:hAnsi="Sylfaen"/>
                <w:lang w:val="ka-GE"/>
              </w:rPr>
              <w:t>ასეთი გადახდების ერთობლიობა, რომელიც შემოფარგლულია ბოლო გადახდის ვადით ან მუდმივად ხდება გადახდა.</w:t>
            </w:r>
            <w:r w:rsidR="00B66122" w:rsidRPr="00BE2424">
              <w:rPr>
                <w:rFonts w:ascii="Sylfaen" w:hAnsi="Sylfaen"/>
                <w:lang w:val="ka-GE"/>
              </w:rPr>
              <w:t xml:space="preserve"> </w:t>
            </w:r>
          </w:p>
          <w:p w14:paraId="4C8C643B" w14:textId="77777777" w:rsidR="005316C9" w:rsidRPr="00BE2424" w:rsidRDefault="005316C9" w:rsidP="00F95245">
            <w:pPr>
              <w:jc w:val="both"/>
              <w:rPr>
                <w:rFonts w:ascii="Sylfaen" w:hAnsi="Sylfaen"/>
                <w:b/>
                <w:lang w:val="ka-GE"/>
              </w:rPr>
            </w:pPr>
          </w:p>
        </w:tc>
      </w:tr>
    </w:tbl>
    <w:p w14:paraId="723BEC82" w14:textId="7ED56777" w:rsidR="005316C9" w:rsidRPr="00BE2424" w:rsidRDefault="005316C9" w:rsidP="00F95245">
      <w:pPr>
        <w:jc w:val="both"/>
        <w:rPr>
          <w:rFonts w:ascii="Sylfaen" w:hAnsi="Sylfaen"/>
          <w:b/>
          <w:lang w:val="ka-GE"/>
        </w:rPr>
      </w:pPr>
    </w:p>
    <w:tbl>
      <w:tblPr>
        <w:tblStyle w:val="TableGrid66"/>
        <w:tblW w:w="0" w:type="auto"/>
        <w:tblLook w:val="04A0" w:firstRow="1" w:lastRow="0" w:firstColumn="1" w:lastColumn="0" w:noHBand="0" w:noVBand="1"/>
      </w:tblPr>
      <w:tblGrid>
        <w:gridCol w:w="9060"/>
      </w:tblGrid>
      <w:tr w:rsidR="003D62DC" w:rsidRPr="00BE2424" w14:paraId="4A68AFCC" w14:textId="77777777" w:rsidTr="008D369B">
        <w:tc>
          <w:tcPr>
            <w:tcW w:w="9350" w:type="dxa"/>
            <w:shd w:val="clear" w:color="auto" w:fill="BFBFBF" w:themeFill="background1" w:themeFillShade="BF"/>
          </w:tcPr>
          <w:p w14:paraId="74599A71" w14:textId="77777777" w:rsidR="003D62DC" w:rsidRPr="00BE2424" w:rsidRDefault="003D62DC" w:rsidP="002D3F31">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გ</w:t>
            </w:r>
            <w:r w:rsidRPr="00BE2424">
              <w:rPr>
                <w:rFonts w:ascii="Sylfaen" w:hAnsi="Sylfaen"/>
                <w:b/>
                <w:lang w:val="ka-GE"/>
              </w:rPr>
              <w:t>ანმეორებადი/პერიოდული გადახდის ოპერაციების სერია უნდა იყოს ერთი და იმავე თანხაზე და ერთი და იმავე მიმღების სასარგელოდ. ეს შეზღუდვა გახდება ბარიერი პირდაპირი დებეტის პროდუქტისთვის.</w:t>
            </w:r>
          </w:p>
          <w:p w14:paraId="2C86CCB9" w14:textId="77777777" w:rsidR="003D62DC" w:rsidRPr="00BE2424" w:rsidRDefault="003D62DC" w:rsidP="003D62DC">
            <w:pPr>
              <w:ind w:left="720"/>
              <w:contextualSpacing/>
              <w:jc w:val="both"/>
              <w:rPr>
                <w:rFonts w:ascii="Sylfaen" w:hAnsi="Sylfaen"/>
                <w:lang w:val="ka-GE"/>
              </w:rPr>
            </w:pPr>
          </w:p>
        </w:tc>
      </w:tr>
      <w:tr w:rsidR="003D62DC" w:rsidRPr="00BE2424" w14:paraId="0AD928DE" w14:textId="77777777" w:rsidTr="002D3F31">
        <w:tc>
          <w:tcPr>
            <w:tcW w:w="9350" w:type="dxa"/>
            <w:shd w:val="clear" w:color="auto" w:fill="FFFFFF" w:themeFill="background1"/>
          </w:tcPr>
          <w:p w14:paraId="6134309A" w14:textId="77777777" w:rsidR="00203772" w:rsidRDefault="00203772" w:rsidP="003D62DC">
            <w:pPr>
              <w:jc w:val="both"/>
              <w:rPr>
                <w:rFonts w:ascii="Sylfaen" w:hAnsi="Sylfaen"/>
                <w:lang w:val="ka-GE"/>
              </w:rPr>
            </w:pPr>
            <w:r>
              <w:rPr>
                <w:rFonts w:ascii="Sylfaen" w:hAnsi="Sylfaen"/>
                <w:lang w:val="ka-GE"/>
              </w:rPr>
              <w:t xml:space="preserve">გარდა ფიქსირებული თანხის გადახდებისა, ასევე დაშვებულია ისეთი პერიოდული გადახდების განხორციელება, სადაც </w:t>
            </w:r>
            <w:r w:rsidRPr="00203772">
              <w:rPr>
                <w:rFonts w:ascii="Sylfaen" w:hAnsi="Sylfaen"/>
                <w:lang w:val="ka-GE"/>
              </w:rPr>
              <w:t>მომხმარებელს ცალსახად აქვს განსაზღვრული შესასრულებელი ოპერაციების თანხის ოდენობის გამოთვლის პრინციპი.</w:t>
            </w:r>
          </w:p>
          <w:p w14:paraId="55EF24CE" w14:textId="77777777" w:rsidR="00203772" w:rsidRDefault="00203772" w:rsidP="003D62DC">
            <w:pPr>
              <w:jc w:val="both"/>
              <w:rPr>
                <w:rFonts w:ascii="Sylfaen" w:hAnsi="Sylfaen"/>
                <w:lang w:val="ka-GE"/>
              </w:rPr>
            </w:pPr>
          </w:p>
          <w:p w14:paraId="1B4BB4A9" w14:textId="06A79B99" w:rsidR="00203772" w:rsidRDefault="00203772" w:rsidP="003D62DC">
            <w:pPr>
              <w:jc w:val="both"/>
              <w:rPr>
                <w:rFonts w:ascii="Sylfaen" w:hAnsi="Sylfaen"/>
                <w:lang w:val="ka-GE"/>
              </w:rPr>
            </w:pPr>
            <w:r>
              <w:rPr>
                <w:rFonts w:ascii="Sylfaen" w:hAnsi="Sylfaen"/>
                <w:lang w:val="ka-GE"/>
              </w:rPr>
              <w:t>რაც შეეხება საყოფაცხოვრებო გადახდებს, გთხოვთ იხილოთ წესის 31-ე მუხლის მე-8 პუნქტი.</w:t>
            </w:r>
          </w:p>
          <w:p w14:paraId="2FF5FC34" w14:textId="77777777" w:rsidR="003D62DC" w:rsidRPr="000723DE" w:rsidRDefault="003D62DC" w:rsidP="00203772">
            <w:pPr>
              <w:jc w:val="both"/>
              <w:rPr>
                <w:rFonts w:ascii="Sylfaen" w:hAnsi="Sylfaen"/>
              </w:rPr>
            </w:pPr>
          </w:p>
        </w:tc>
      </w:tr>
    </w:tbl>
    <w:p w14:paraId="5A730056" w14:textId="05885F85" w:rsidR="003D62DC" w:rsidRPr="00BE2424" w:rsidRDefault="003D62DC" w:rsidP="00F95245">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062C93" w:rsidRPr="00BE2424" w14:paraId="3D71BFE2" w14:textId="77777777" w:rsidTr="00950E6A">
        <w:tc>
          <w:tcPr>
            <w:tcW w:w="9060" w:type="dxa"/>
            <w:shd w:val="clear" w:color="auto" w:fill="BFBFBF" w:themeFill="background1" w:themeFillShade="BF"/>
          </w:tcPr>
          <w:p w14:paraId="0AA278BE" w14:textId="77777777" w:rsidR="00B24E5F" w:rsidRDefault="00062C93" w:rsidP="00B24E5F">
            <w:pPr>
              <w:pStyle w:val="ListParagraph"/>
              <w:numPr>
                <w:ilvl w:val="0"/>
                <w:numId w:val="2"/>
              </w:numPr>
              <w:tabs>
                <w:tab w:val="left" w:pos="522"/>
              </w:tabs>
              <w:ind w:left="522" w:hanging="522"/>
              <w:jc w:val="both"/>
              <w:outlineLvl w:val="1"/>
              <w:rPr>
                <w:rFonts w:ascii="Sylfaen" w:hAnsi="Sylfaen"/>
                <w:b/>
                <w:lang w:val="ka-GE"/>
              </w:rPr>
            </w:pPr>
            <w:bookmarkStart w:id="38" w:name="_Toc16779432"/>
            <w:r w:rsidRPr="00BE2424">
              <w:rPr>
                <w:rFonts w:ascii="Sylfaen" w:hAnsi="Sylfaen"/>
                <w:b/>
                <w:lang w:val="ka-GE"/>
              </w:rPr>
              <w:t>მუხლი 1</w:t>
            </w:r>
            <w:r w:rsidR="00C85553" w:rsidRPr="00BE2424">
              <w:rPr>
                <w:rFonts w:ascii="Sylfaen" w:hAnsi="Sylfaen"/>
                <w:b/>
                <w:lang w:val="ka-GE"/>
              </w:rPr>
              <w:t>6</w:t>
            </w:r>
            <w:r w:rsidRPr="00BE2424">
              <w:rPr>
                <w:rFonts w:ascii="Sylfaen" w:hAnsi="Sylfaen"/>
                <w:b/>
                <w:lang w:val="ka-GE"/>
              </w:rPr>
              <w:t>.2. - ეს შეიძლება შეეხოს ელ.</w:t>
            </w:r>
            <w:r w:rsidR="00B24E5F">
              <w:rPr>
                <w:rFonts w:ascii="Sylfaen" w:hAnsi="Sylfaen"/>
                <w:b/>
                <w:lang w:val="ka-GE"/>
              </w:rPr>
              <w:t xml:space="preserve"> </w:t>
            </w:r>
            <w:r w:rsidRPr="00BE2424">
              <w:rPr>
                <w:rFonts w:ascii="Sylfaen" w:hAnsi="Sylfaen"/>
                <w:b/>
                <w:lang w:val="ka-GE"/>
              </w:rPr>
              <w:t>კომერციით რექარინგ გადახდებს?</w:t>
            </w:r>
            <w:bookmarkEnd w:id="38"/>
          </w:p>
          <w:p w14:paraId="6F4F2593" w14:textId="77777777" w:rsidR="00B24E5F" w:rsidRDefault="00B24E5F" w:rsidP="00B24E5F">
            <w:pPr>
              <w:pStyle w:val="ListParagraph"/>
              <w:tabs>
                <w:tab w:val="left" w:pos="522"/>
              </w:tabs>
              <w:ind w:left="522"/>
              <w:jc w:val="both"/>
              <w:outlineLvl w:val="1"/>
              <w:rPr>
                <w:rFonts w:ascii="Sylfaen" w:hAnsi="Sylfaen"/>
                <w:b/>
                <w:lang w:val="ka-GE"/>
              </w:rPr>
            </w:pPr>
          </w:p>
          <w:p w14:paraId="53CC5FD5" w14:textId="3D66305D" w:rsidR="00B24E5F" w:rsidRDefault="00062C93" w:rsidP="00B24E5F">
            <w:pPr>
              <w:pStyle w:val="ListParagraph"/>
              <w:tabs>
                <w:tab w:val="left" w:pos="522"/>
              </w:tabs>
              <w:ind w:left="522"/>
              <w:jc w:val="both"/>
              <w:outlineLvl w:val="1"/>
              <w:rPr>
                <w:rFonts w:ascii="Sylfaen" w:hAnsi="Sylfaen"/>
                <w:b/>
                <w:lang w:val="ka-GE"/>
              </w:rPr>
            </w:pPr>
            <w:r w:rsidRPr="00B24E5F">
              <w:rPr>
                <w:rFonts w:ascii="Sylfaen" w:hAnsi="Sylfaen" w:cs="Sylfaen"/>
                <w:b/>
                <w:lang w:val="ka-GE"/>
              </w:rPr>
              <w:t>თით</w:t>
            </w:r>
            <w:r w:rsidR="00B24E5F">
              <w:rPr>
                <w:rFonts w:ascii="Sylfaen" w:hAnsi="Sylfaen" w:cs="Sylfaen"/>
                <w:b/>
                <w:lang w:val="ka-GE"/>
              </w:rPr>
              <w:t>ო</w:t>
            </w:r>
            <w:r w:rsidRPr="00B24E5F">
              <w:rPr>
                <w:rFonts w:ascii="Sylfaen" w:hAnsi="Sylfaen" w:cs="Sylfaen"/>
                <w:b/>
                <w:lang w:val="ka-GE"/>
              </w:rPr>
              <w:t>ეულ</w:t>
            </w:r>
            <w:r w:rsidR="00B24E5F">
              <w:rPr>
                <w:rFonts w:ascii="Sylfaen" w:hAnsi="Sylfaen" w:cs="Sylfaen"/>
                <w:b/>
                <w:lang w:val="ka-GE"/>
              </w:rPr>
              <w:t>ი</w:t>
            </w:r>
            <w:r w:rsidRPr="00B24E5F">
              <w:rPr>
                <w:rFonts w:ascii="Sylfaen" w:hAnsi="Sylfaen"/>
                <w:b/>
                <w:lang w:val="ka-GE"/>
              </w:rPr>
              <w:t xml:space="preserve"> მერჩანტის დონეზე უნდა იყოს თუ სისტემურ დონეზე?</w:t>
            </w:r>
          </w:p>
          <w:p w14:paraId="4E89F269" w14:textId="77777777" w:rsidR="00B24E5F" w:rsidRDefault="00B24E5F" w:rsidP="00B24E5F">
            <w:pPr>
              <w:pStyle w:val="ListParagraph"/>
              <w:tabs>
                <w:tab w:val="left" w:pos="522"/>
              </w:tabs>
              <w:ind w:left="522"/>
              <w:jc w:val="both"/>
              <w:outlineLvl w:val="1"/>
              <w:rPr>
                <w:rFonts w:ascii="Sylfaen" w:hAnsi="Sylfaen" w:cs="Sylfaen"/>
                <w:b/>
                <w:lang w:val="ka-GE"/>
              </w:rPr>
            </w:pPr>
          </w:p>
          <w:p w14:paraId="35F19766" w14:textId="711505BC" w:rsidR="00062C93" w:rsidRPr="00B24E5F" w:rsidRDefault="00062C93" w:rsidP="00B24E5F">
            <w:pPr>
              <w:pStyle w:val="ListParagraph"/>
              <w:tabs>
                <w:tab w:val="left" w:pos="522"/>
              </w:tabs>
              <w:ind w:left="522"/>
              <w:jc w:val="both"/>
              <w:outlineLvl w:val="1"/>
              <w:rPr>
                <w:rFonts w:ascii="Sylfaen" w:hAnsi="Sylfaen"/>
                <w:b/>
                <w:lang w:val="ka-GE"/>
              </w:rPr>
            </w:pPr>
            <w:r w:rsidRPr="00B24E5F">
              <w:rPr>
                <w:rFonts w:ascii="Sylfaen" w:hAnsi="Sylfaen" w:cs="Sylfaen"/>
                <w:b/>
                <w:lang w:val="ka-GE"/>
              </w:rPr>
              <w:lastRenderedPageBreak/>
              <w:t>თუ</w:t>
            </w:r>
            <w:r w:rsidRPr="00B24E5F">
              <w:rPr>
                <w:rFonts w:ascii="Sylfaen" w:hAnsi="Sylfaen"/>
                <w:b/>
                <w:lang w:val="ka-GE"/>
              </w:rPr>
              <w:t xml:space="preserve"> მაგალითად კომუნალურების ყოველთვიური ავტომატური დაფარვის მოდულია ჩართული და თვიურად გადასახდელი თანხა განსხვავდება, ამ შემთხვევაში სავალდებულოა ძლიერი ავთენტიფიკაცია?</w:t>
            </w:r>
          </w:p>
          <w:p w14:paraId="2E0CD5C5" w14:textId="77777777" w:rsidR="00062C93" w:rsidRPr="00BE2424" w:rsidRDefault="00062C93" w:rsidP="00F95245">
            <w:pPr>
              <w:jc w:val="both"/>
              <w:rPr>
                <w:rFonts w:ascii="Sylfaen" w:hAnsi="Sylfaen"/>
                <w:b/>
                <w:lang w:val="ka-GE"/>
              </w:rPr>
            </w:pPr>
          </w:p>
        </w:tc>
      </w:tr>
      <w:tr w:rsidR="00062C93" w:rsidRPr="00BE2424" w14:paraId="20DC814C" w14:textId="77777777" w:rsidTr="00062C93">
        <w:tc>
          <w:tcPr>
            <w:tcW w:w="9060" w:type="dxa"/>
          </w:tcPr>
          <w:p w14:paraId="1C826DA8" w14:textId="77777777" w:rsidR="00203772" w:rsidRDefault="00203772" w:rsidP="00062C93">
            <w:pPr>
              <w:jc w:val="both"/>
              <w:rPr>
                <w:rFonts w:ascii="Sylfaen" w:hAnsi="Sylfaen"/>
                <w:lang w:val="ka-GE"/>
              </w:rPr>
            </w:pPr>
            <w:r>
              <w:rPr>
                <w:rFonts w:ascii="Sylfaen" w:hAnsi="Sylfaen"/>
                <w:lang w:val="ka-GE"/>
              </w:rPr>
              <w:lastRenderedPageBreak/>
              <w:t>ელექტრონული კომერციის ოპერაციების შემთხვევებში, როდესაც ოპერაცია ხორციელდება მომხმარებელის მიერ დამახსოვრებული ბარათის მონაცემებით, აუცილებლად არ მოიაზრება წესით დადგენილ გამონაკლის გადახდებში. თუ მომხმარებელი აინიცირებს გადახდას, ძლიერი ავთენტიფიკაცია უნდა განხორციელდეს.</w:t>
            </w:r>
          </w:p>
          <w:p w14:paraId="373DB187" w14:textId="77777777" w:rsidR="00203772" w:rsidRDefault="00203772" w:rsidP="00062C93">
            <w:pPr>
              <w:jc w:val="both"/>
              <w:rPr>
                <w:rFonts w:ascii="Sylfaen" w:hAnsi="Sylfaen"/>
                <w:lang w:val="ka-GE"/>
              </w:rPr>
            </w:pPr>
          </w:p>
          <w:p w14:paraId="4061F7E1" w14:textId="77777777" w:rsidR="00203772" w:rsidRDefault="00203772" w:rsidP="00203772">
            <w:pPr>
              <w:jc w:val="both"/>
              <w:rPr>
                <w:rFonts w:ascii="Sylfaen" w:hAnsi="Sylfaen"/>
                <w:lang w:val="ka-GE"/>
              </w:rPr>
            </w:pPr>
            <w:r>
              <w:rPr>
                <w:rFonts w:ascii="Sylfaen" w:hAnsi="Sylfaen"/>
                <w:lang w:val="ka-GE"/>
              </w:rPr>
              <w:t>რაც შეეხება საყოფაცხოვრებო გადახდებს, გთხოვთ იხილოთ წესის 31-ე მუხლის მე-8 პუნქტი.</w:t>
            </w:r>
          </w:p>
          <w:p w14:paraId="4FDB085C" w14:textId="77777777" w:rsidR="00062C93" w:rsidRPr="00BE2424" w:rsidRDefault="00062C93" w:rsidP="00F95245">
            <w:pPr>
              <w:jc w:val="both"/>
              <w:rPr>
                <w:rFonts w:ascii="Sylfaen" w:hAnsi="Sylfaen"/>
                <w:b/>
              </w:rPr>
            </w:pPr>
          </w:p>
        </w:tc>
      </w:tr>
    </w:tbl>
    <w:p w14:paraId="0A349A7A" w14:textId="15D5746B" w:rsidR="00062C93" w:rsidRPr="00BE2424" w:rsidRDefault="00062C93" w:rsidP="00F95245">
      <w:pPr>
        <w:jc w:val="both"/>
        <w:rPr>
          <w:rFonts w:ascii="Sylfaen" w:hAnsi="Sylfaen"/>
          <w:b/>
          <w:lang w:val="ka-GE"/>
        </w:rPr>
      </w:pPr>
    </w:p>
    <w:tbl>
      <w:tblPr>
        <w:tblStyle w:val="TableGrid101"/>
        <w:tblW w:w="0" w:type="auto"/>
        <w:tblLook w:val="04A0" w:firstRow="1" w:lastRow="0" w:firstColumn="1" w:lastColumn="0" w:noHBand="0" w:noVBand="1"/>
      </w:tblPr>
      <w:tblGrid>
        <w:gridCol w:w="9060"/>
      </w:tblGrid>
      <w:tr w:rsidR="0076547A" w:rsidRPr="00BE2424" w14:paraId="49AFD780" w14:textId="77777777" w:rsidTr="004E2A36">
        <w:tc>
          <w:tcPr>
            <w:tcW w:w="9350" w:type="dxa"/>
            <w:shd w:val="clear" w:color="auto" w:fill="BFBFBF" w:themeFill="background1" w:themeFillShade="BF"/>
          </w:tcPr>
          <w:p w14:paraId="669507CF" w14:textId="77777777" w:rsidR="0076547A" w:rsidRPr="00BE2424" w:rsidRDefault="0076547A" w:rsidP="00203772">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როგორ</w:t>
            </w:r>
            <w:r w:rsidRPr="00BE2424">
              <w:rPr>
                <w:rFonts w:ascii="Sylfaen" w:hAnsi="Sylfaen"/>
                <w:b/>
                <w:lang w:val="ka-GE"/>
              </w:rPr>
              <w:t xml:space="preserve"> მოვიქცეთ, როცა ავტომატურ შეგროვებას ვახდენთ საბანკო ოპერაციების პარალელურად, მაგ. საბავშვო ანაბარზე? თანხა ცვლადია, შეადგენს შესრულებული ოპერაციის გარკვეულ პროცენტს. ასევე, შეგროვება ხდება დღის ბოლოს მერჩანტთან.</w:t>
            </w:r>
          </w:p>
          <w:p w14:paraId="7E597A25" w14:textId="77777777" w:rsidR="0076547A" w:rsidRPr="00BE2424" w:rsidRDefault="0076547A" w:rsidP="0076547A">
            <w:pPr>
              <w:ind w:left="360"/>
              <w:jc w:val="both"/>
              <w:rPr>
                <w:rFonts w:ascii="Sylfaen" w:hAnsi="Sylfaen"/>
                <w:lang w:val="ka-GE"/>
              </w:rPr>
            </w:pPr>
          </w:p>
        </w:tc>
      </w:tr>
      <w:tr w:rsidR="0076547A" w:rsidRPr="00BE2424" w14:paraId="76993115" w14:textId="77777777" w:rsidTr="00203772">
        <w:tc>
          <w:tcPr>
            <w:tcW w:w="9350" w:type="dxa"/>
            <w:shd w:val="clear" w:color="auto" w:fill="FFFFFF" w:themeFill="background1"/>
          </w:tcPr>
          <w:p w14:paraId="79EB1F4A" w14:textId="77777777" w:rsidR="0076547A" w:rsidRPr="00BE2424" w:rsidRDefault="0076547A" w:rsidP="0076547A">
            <w:pPr>
              <w:jc w:val="both"/>
              <w:rPr>
                <w:rFonts w:ascii="Sylfaen" w:hAnsi="Sylfaen"/>
                <w:lang w:val="ka-GE"/>
              </w:rPr>
            </w:pPr>
            <w:r w:rsidRPr="00BE2424">
              <w:rPr>
                <w:rFonts w:ascii="Sylfaen" w:hAnsi="Sylfaen"/>
                <w:lang w:val="ka-GE"/>
              </w:rPr>
              <w:t>ასეთი შემთხვევებისთვის გათვალისწინებული იქნა წესის მე-16 მუხლის მე-4 პუნქტი, რომლის მიხედვითაც  არ გამოიყენოს მომხმარებლის ძლიერი ავთენტიფიკაცია სერიაში შემავალი ყველა მომდევნო გადახდის ოპერაციის ინიციირებისთვის, თუ განმეორებადი/პერიოდული გადახდის ოპერაციის მიმღები უცვლელია და მომხმარებელს ცალსახად აქვს განსაზღვრული შესასრულებელი ოპერაციების თანხის ოდენობის გამოთვლის პრინციპი.</w:t>
            </w:r>
          </w:p>
          <w:p w14:paraId="4C1C5943" w14:textId="77777777" w:rsidR="0076547A" w:rsidRPr="00BE2424" w:rsidRDefault="0076547A" w:rsidP="0076547A">
            <w:pPr>
              <w:jc w:val="both"/>
              <w:rPr>
                <w:rFonts w:ascii="Sylfaen" w:hAnsi="Sylfaen"/>
                <w:lang w:val="ka-GE"/>
              </w:rPr>
            </w:pPr>
          </w:p>
        </w:tc>
      </w:tr>
    </w:tbl>
    <w:p w14:paraId="0C8F19F7" w14:textId="7850665E" w:rsidR="0076547A" w:rsidRPr="00BE2424" w:rsidRDefault="0076547A" w:rsidP="00F95245">
      <w:pPr>
        <w:jc w:val="both"/>
        <w:rPr>
          <w:rFonts w:ascii="Sylfaen" w:hAnsi="Sylfaen"/>
          <w:b/>
          <w:lang w:val="ka-GE"/>
        </w:rPr>
      </w:pPr>
    </w:p>
    <w:tbl>
      <w:tblPr>
        <w:tblStyle w:val="TableGrid20"/>
        <w:tblW w:w="0" w:type="auto"/>
        <w:tblLook w:val="04A0" w:firstRow="1" w:lastRow="0" w:firstColumn="1" w:lastColumn="0" w:noHBand="0" w:noVBand="1"/>
      </w:tblPr>
      <w:tblGrid>
        <w:gridCol w:w="9060"/>
      </w:tblGrid>
      <w:tr w:rsidR="00E10760" w:rsidRPr="00BE2424" w14:paraId="491F087A" w14:textId="77777777" w:rsidTr="008D369B">
        <w:tc>
          <w:tcPr>
            <w:tcW w:w="9350" w:type="dxa"/>
            <w:shd w:val="clear" w:color="auto" w:fill="BFBFBF" w:themeFill="background1" w:themeFillShade="BF"/>
          </w:tcPr>
          <w:p w14:paraId="47CA2D0B" w14:textId="77777777" w:rsidR="00E10760" w:rsidRPr="00BE2424" w:rsidRDefault="00E10760" w:rsidP="00203772">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თუ გადახდა არ არის ინიცირებული გადამხდელის მიერ, ასეთ გადახდებზე ეს წესი არ ვრცელდება. შესაბამისად გაურკვეველია რას ეხება მე-16 მუხლი.</w:t>
            </w:r>
          </w:p>
          <w:p w14:paraId="322ED145" w14:textId="77777777" w:rsidR="00E10760" w:rsidRPr="00BE2424" w:rsidRDefault="00E10760" w:rsidP="008D369B">
            <w:pPr>
              <w:jc w:val="both"/>
              <w:rPr>
                <w:rFonts w:ascii="Sylfaen" w:hAnsi="Sylfaen"/>
                <w:lang w:val="ka-GE"/>
              </w:rPr>
            </w:pPr>
          </w:p>
        </w:tc>
      </w:tr>
      <w:tr w:rsidR="00E10760" w:rsidRPr="00BE2424" w14:paraId="0082C7BB" w14:textId="77777777" w:rsidTr="00203772">
        <w:tc>
          <w:tcPr>
            <w:tcW w:w="9350" w:type="dxa"/>
            <w:shd w:val="clear" w:color="auto" w:fill="FFFFFF" w:themeFill="background1"/>
          </w:tcPr>
          <w:p w14:paraId="469503F1" w14:textId="4932004B" w:rsidR="00E10760" w:rsidRPr="00BE2424" w:rsidRDefault="00E10760" w:rsidP="008D369B">
            <w:pPr>
              <w:jc w:val="both"/>
              <w:rPr>
                <w:rFonts w:ascii="Sylfaen" w:hAnsi="Sylfaen"/>
                <w:lang w:val="ka-GE"/>
              </w:rPr>
            </w:pPr>
            <w:r w:rsidRPr="00BE2424">
              <w:rPr>
                <w:rFonts w:ascii="Sylfaen" w:hAnsi="Sylfaen"/>
                <w:lang w:val="ka-GE"/>
              </w:rPr>
              <w:t xml:space="preserve">აღნიშნული მუხლი ეხება მომხმარებლის მიერ ინიციირებულ გადადის ოპერაციებს, რომლებიც განხორციელდება გარკვეული პერიოდულობით, ასევე </w:t>
            </w:r>
            <w:r w:rsidR="00203772" w:rsidRPr="00BE2424">
              <w:rPr>
                <w:rFonts w:ascii="Sylfaen" w:hAnsi="Sylfaen"/>
                <w:lang w:val="ka-GE"/>
              </w:rPr>
              <w:t>მიმღები</w:t>
            </w:r>
            <w:r w:rsidR="00203772">
              <w:rPr>
                <w:rFonts w:ascii="Sylfaen" w:hAnsi="Sylfaen"/>
                <w:lang w:val="ka-GE"/>
              </w:rPr>
              <w:t xml:space="preserve"> და </w:t>
            </w:r>
            <w:r w:rsidRPr="00BE2424">
              <w:rPr>
                <w:rFonts w:ascii="Sylfaen" w:hAnsi="Sylfaen"/>
                <w:lang w:val="ka-GE"/>
              </w:rPr>
              <w:t>თანხა   უცვლელია</w:t>
            </w:r>
            <w:r w:rsidR="00203772">
              <w:rPr>
                <w:rFonts w:ascii="Sylfaen" w:hAnsi="Sylfaen"/>
                <w:lang w:val="ka-GE"/>
              </w:rPr>
              <w:t xml:space="preserve"> ან </w:t>
            </w:r>
            <w:r w:rsidR="005B179E" w:rsidRPr="00BE2424">
              <w:rPr>
                <w:rFonts w:ascii="Sylfaen" w:hAnsi="Sylfaen"/>
                <w:lang w:val="ka-GE"/>
              </w:rPr>
              <w:t>მომხმარებელს ცალსახად აქვს განსაზღვრული შესასრულებელი ოპერაციების თანხის ოდენობის გამოთვლის პრინციპი</w:t>
            </w:r>
            <w:r w:rsidRPr="00BE2424">
              <w:rPr>
                <w:rFonts w:ascii="Sylfaen" w:hAnsi="Sylfaen"/>
                <w:lang w:val="ka-GE"/>
              </w:rPr>
              <w:t xml:space="preserve">. მომხმარებელი პირველ ჯერზე გასცემს თანხმობას, რომ შესრულდეს მომავალი ოპერაციები. </w:t>
            </w:r>
          </w:p>
          <w:p w14:paraId="5DC5034D" w14:textId="77777777" w:rsidR="00E10760" w:rsidRPr="00BE2424" w:rsidRDefault="00E10760" w:rsidP="008D369B">
            <w:pPr>
              <w:jc w:val="both"/>
              <w:rPr>
                <w:rFonts w:ascii="Sylfaen" w:hAnsi="Sylfaen"/>
                <w:lang w:val="ka-GE"/>
              </w:rPr>
            </w:pPr>
          </w:p>
          <w:p w14:paraId="6A1C7723" w14:textId="77777777" w:rsidR="00E10760" w:rsidRPr="00BE2424" w:rsidRDefault="00E10760" w:rsidP="008D369B">
            <w:pPr>
              <w:jc w:val="both"/>
              <w:rPr>
                <w:rFonts w:ascii="Sylfaen" w:hAnsi="Sylfaen"/>
                <w:lang w:val="ka-GE"/>
              </w:rPr>
            </w:pPr>
            <w:r w:rsidRPr="00BE2424">
              <w:rPr>
                <w:rFonts w:ascii="Sylfaen" w:hAnsi="Sylfaen"/>
                <w:lang w:val="ka-GE"/>
              </w:rPr>
              <w:t xml:space="preserve">გთხოვთ, იხილოთ ამონარიდი EBA-ს კითხვა პასუხიდან: </w:t>
            </w:r>
            <w:r w:rsidRPr="00540D7D">
              <w:rPr>
                <w:rFonts w:cstheme="minorHAnsi"/>
                <w:lang w:val="ka-GE"/>
              </w:rPr>
              <w:t>Payment transactions that are not initiated by the payer but by the payee only are therefore not subject to strong customer authentication (SCA) to the extent that these transactions are initiated without any interaction or involvement of the payer. (Question ID: 2018_4131)</w:t>
            </w:r>
          </w:p>
          <w:p w14:paraId="61137592" w14:textId="77777777" w:rsidR="00E10760" w:rsidRPr="00BE2424" w:rsidRDefault="003038BC" w:rsidP="008D369B">
            <w:pPr>
              <w:jc w:val="both"/>
              <w:rPr>
                <w:rFonts w:ascii="Sylfaen" w:hAnsi="Sylfaen"/>
                <w:color w:val="0563C1" w:themeColor="hyperlink"/>
                <w:u w:val="single"/>
                <w:lang w:val="ka-GE"/>
              </w:rPr>
            </w:pPr>
            <w:hyperlink r:id="rId28" w:history="1">
              <w:r w:rsidR="00E10760" w:rsidRPr="00BE2424">
                <w:rPr>
                  <w:color w:val="0563C1" w:themeColor="hyperlink"/>
                  <w:u w:val="single"/>
                </w:rPr>
                <w:t>https://eba.europa.eu/single-rule-book-qa/-/qna/view/publicId/2018_4131</w:t>
              </w:r>
            </w:hyperlink>
            <w:r w:rsidR="00E10760" w:rsidRPr="00BE2424">
              <w:rPr>
                <w:rFonts w:ascii="Sylfaen" w:hAnsi="Sylfaen"/>
                <w:color w:val="0563C1" w:themeColor="hyperlink"/>
                <w:u w:val="single"/>
                <w:lang w:val="ka-GE"/>
              </w:rPr>
              <w:t xml:space="preserve"> </w:t>
            </w:r>
          </w:p>
          <w:p w14:paraId="4292458B" w14:textId="77777777" w:rsidR="00E10760" w:rsidRPr="00BE2424" w:rsidRDefault="00E10760" w:rsidP="008D369B">
            <w:pPr>
              <w:jc w:val="both"/>
              <w:rPr>
                <w:rFonts w:ascii="Sylfaen" w:hAnsi="Sylfaen"/>
                <w:lang w:val="ka-GE"/>
              </w:rPr>
            </w:pPr>
          </w:p>
        </w:tc>
      </w:tr>
    </w:tbl>
    <w:p w14:paraId="3435096E" w14:textId="77777777" w:rsidR="00E10760" w:rsidRPr="00BE2424" w:rsidRDefault="00E10760" w:rsidP="00E10760">
      <w:pPr>
        <w:jc w:val="both"/>
        <w:rPr>
          <w:rFonts w:ascii="Sylfaen" w:hAnsi="Sylfaen"/>
          <w:b/>
          <w:lang w:val="ka-GE"/>
        </w:rPr>
      </w:pPr>
    </w:p>
    <w:tbl>
      <w:tblPr>
        <w:tblStyle w:val="TableGrid21"/>
        <w:tblW w:w="0" w:type="auto"/>
        <w:tblLook w:val="04A0" w:firstRow="1" w:lastRow="0" w:firstColumn="1" w:lastColumn="0" w:noHBand="0" w:noVBand="1"/>
      </w:tblPr>
      <w:tblGrid>
        <w:gridCol w:w="9060"/>
      </w:tblGrid>
      <w:tr w:rsidR="00E10760" w:rsidRPr="00BE2424" w14:paraId="33E5936C" w14:textId="77777777" w:rsidTr="008D369B">
        <w:tc>
          <w:tcPr>
            <w:tcW w:w="9350" w:type="dxa"/>
            <w:shd w:val="clear" w:color="auto" w:fill="BFBFBF" w:themeFill="background1" w:themeFillShade="BF"/>
          </w:tcPr>
          <w:p w14:paraId="71B79926" w14:textId="77777777" w:rsidR="00E10760" w:rsidRPr="00BE2424" w:rsidRDefault="00E10760" w:rsidP="005B179E">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lastRenderedPageBreak/>
              <w:t>განვადების ტიპის ოპერაციები ასევე უნდა შევიდეს გამონაკლისში, როდესაც კლიენტი თავიდან ეთანხმება სრული თანხის გადახდას, შეთანხმებული გრაფიკით. მაგალითად სადაზღვევო პოლისის განვადება.</w:t>
            </w:r>
          </w:p>
          <w:p w14:paraId="2B7B4A7E" w14:textId="77777777" w:rsidR="00E10760" w:rsidRPr="00BE2424" w:rsidRDefault="00E10760" w:rsidP="008D369B">
            <w:pPr>
              <w:jc w:val="both"/>
              <w:rPr>
                <w:rFonts w:ascii="Sylfaen" w:hAnsi="Sylfaen"/>
                <w:lang w:val="ka-GE"/>
              </w:rPr>
            </w:pPr>
          </w:p>
        </w:tc>
      </w:tr>
      <w:tr w:rsidR="00E10760" w:rsidRPr="00BE2424" w14:paraId="40A85C17" w14:textId="77777777" w:rsidTr="005B179E">
        <w:tc>
          <w:tcPr>
            <w:tcW w:w="9350" w:type="dxa"/>
            <w:shd w:val="clear" w:color="auto" w:fill="FFFFFF" w:themeFill="background1"/>
          </w:tcPr>
          <w:p w14:paraId="0955734D" w14:textId="2F92F670" w:rsidR="00E10760" w:rsidRPr="00BE2424" w:rsidRDefault="00E10760" w:rsidP="008D369B">
            <w:pPr>
              <w:jc w:val="both"/>
              <w:rPr>
                <w:rFonts w:ascii="Sylfaen" w:hAnsi="Sylfaen"/>
                <w:lang w:val="ka-GE"/>
              </w:rPr>
            </w:pPr>
            <w:r w:rsidRPr="00BE2424">
              <w:rPr>
                <w:rFonts w:ascii="Sylfaen" w:hAnsi="Sylfaen"/>
                <w:lang w:val="ka-GE"/>
              </w:rPr>
              <w:t xml:space="preserve">აღნიშნული განსაზღვრულია წესის მე-16 მუხლში. </w:t>
            </w:r>
          </w:p>
          <w:p w14:paraId="2E34F504" w14:textId="77777777" w:rsidR="00E10760" w:rsidRPr="00BE2424" w:rsidRDefault="00E10760" w:rsidP="008D369B">
            <w:pPr>
              <w:jc w:val="both"/>
              <w:rPr>
                <w:rFonts w:ascii="Sylfaen" w:hAnsi="Sylfaen"/>
                <w:lang w:val="ka-GE"/>
              </w:rPr>
            </w:pPr>
          </w:p>
        </w:tc>
      </w:tr>
    </w:tbl>
    <w:p w14:paraId="37DE6459" w14:textId="5AE6AAD2" w:rsidR="00C8594C" w:rsidRPr="00BE2424" w:rsidRDefault="00C8594C" w:rsidP="00F95245">
      <w:pPr>
        <w:jc w:val="both"/>
        <w:rPr>
          <w:rFonts w:ascii="Sylfaen" w:hAnsi="Sylfaen"/>
          <w:b/>
          <w:lang w:val="ka-GE"/>
        </w:rPr>
      </w:pPr>
    </w:p>
    <w:tbl>
      <w:tblPr>
        <w:tblStyle w:val="TableGrid22"/>
        <w:tblW w:w="0" w:type="auto"/>
        <w:tblLook w:val="04A0" w:firstRow="1" w:lastRow="0" w:firstColumn="1" w:lastColumn="0" w:noHBand="0" w:noVBand="1"/>
      </w:tblPr>
      <w:tblGrid>
        <w:gridCol w:w="9060"/>
      </w:tblGrid>
      <w:tr w:rsidR="00E10760" w:rsidRPr="00BE2424" w14:paraId="7B6D2340" w14:textId="77777777" w:rsidTr="008D369B">
        <w:tc>
          <w:tcPr>
            <w:tcW w:w="9350" w:type="dxa"/>
            <w:shd w:val="clear" w:color="auto" w:fill="BFBFBF" w:themeFill="background1" w:themeFillShade="BF"/>
          </w:tcPr>
          <w:p w14:paraId="421A26E2" w14:textId="77777777" w:rsidR="00E10760" w:rsidRPr="00BE2424" w:rsidRDefault="00E10760" w:rsidP="005B179E">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დაზღვევის თანხა ხშირად ფიქსირებულია უცხოურ ვალურტაში, მაგრამ ირიცხება ლარში იმ დღეს არსებული ოფიციალური კურსით. მოექცევა თუ არა ასეთი გადახდა გამონაკლისში?</w:t>
            </w:r>
          </w:p>
          <w:p w14:paraId="005296BB" w14:textId="77777777" w:rsidR="00E10760" w:rsidRPr="00BE2424" w:rsidRDefault="00E10760" w:rsidP="00E10760">
            <w:pPr>
              <w:ind w:left="720"/>
              <w:contextualSpacing/>
              <w:jc w:val="both"/>
              <w:rPr>
                <w:rFonts w:ascii="Sylfaen" w:hAnsi="Sylfaen"/>
                <w:lang w:val="ka-GE"/>
              </w:rPr>
            </w:pPr>
          </w:p>
        </w:tc>
      </w:tr>
      <w:tr w:rsidR="00E10760" w:rsidRPr="00BE2424" w14:paraId="351ED926" w14:textId="77777777" w:rsidTr="005B179E">
        <w:tc>
          <w:tcPr>
            <w:tcW w:w="9350" w:type="dxa"/>
            <w:shd w:val="clear" w:color="auto" w:fill="FFFFFF" w:themeFill="background1"/>
          </w:tcPr>
          <w:p w14:paraId="24EE4B9C" w14:textId="5DF30FA7" w:rsidR="00E10760" w:rsidRPr="00BE2424" w:rsidRDefault="00E10760" w:rsidP="00E10760">
            <w:pPr>
              <w:jc w:val="both"/>
              <w:rPr>
                <w:rFonts w:ascii="Sylfaen" w:hAnsi="Sylfaen"/>
                <w:lang w:val="ka-GE"/>
              </w:rPr>
            </w:pPr>
            <w:r w:rsidRPr="00BE2424">
              <w:rPr>
                <w:rFonts w:ascii="Sylfaen" w:hAnsi="Sylfaen"/>
                <w:lang w:val="ka-GE"/>
              </w:rPr>
              <w:t>დიახ, ის მოექცევა გამონაკლისში. აღნიშნული შემთხვევისთვის გათვალისწინებულია მე-16 მუხლის მე-3 პუნქტი, რომლის თანახმად, პროვაიდერმა ძლიერ ავთენტიფიკაციამდე მო</w:t>
            </w:r>
            <w:r w:rsidR="00540D7D">
              <w:rPr>
                <w:rFonts w:ascii="Sylfaen" w:hAnsi="Sylfaen"/>
                <w:lang w:val="ka-GE"/>
              </w:rPr>
              <w:t>მხ</w:t>
            </w:r>
            <w:r w:rsidRPr="00BE2424">
              <w:rPr>
                <w:rFonts w:ascii="Sylfaen" w:hAnsi="Sylfaen"/>
                <w:lang w:val="ka-GE"/>
              </w:rPr>
              <w:t xml:space="preserve">მარებლისთვის ცნობილი უნდა გახადოს კონვერტაციის კურსი </w:t>
            </w:r>
            <w:r w:rsidR="005B179E">
              <w:rPr>
                <w:rFonts w:ascii="Sylfaen" w:hAnsi="Sylfaen"/>
                <w:lang w:val="ka-GE"/>
              </w:rPr>
              <w:t>(კურსის წყარო).</w:t>
            </w:r>
            <w:r w:rsidRPr="00BE2424">
              <w:rPr>
                <w:rFonts w:ascii="Sylfaen" w:hAnsi="Sylfaen"/>
                <w:lang w:val="ka-GE"/>
              </w:rPr>
              <w:t xml:space="preserve"> </w:t>
            </w:r>
          </w:p>
          <w:p w14:paraId="64D75D30" w14:textId="77777777" w:rsidR="00E10760" w:rsidRPr="00BE2424" w:rsidRDefault="00E10760" w:rsidP="00E10760">
            <w:pPr>
              <w:jc w:val="both"/>
              <w:rPr>
                <w:rFonts w:ascii="Sylfaen" w:hAnsi="Sylfaen"/>
                <w:lang w:val="ka-GE"/>
              </w:rPr>
            </w:pPr>
            <w:r w:rsidRPr="00BE2424">
              <w:rPr>
                <w:rFonts w:ascii="Sylfaen" w:hAnsi="Sylfaen"/>
                <w:lang w:val="ka-GE"/>
              </w:rPr>
              <w:t xml:space="preserve"> </w:t>
            </w:r>
          </w:p>
        </w:tc>
      </w:tr>
    </w:tbl>
    <w:p w14:paraId="5E34152D" w14:textId="1ED89480" w:rsidR="00E10760" w:rsidRPr="00BE2424" w:rsidRDefault="00E10760" w:rsidP="00F95245">
      <w:pPr>
        <w:jc w:val="both"/>
        <w:rPr>
          <w:rFonts w:ascii="Sylfaen" w:hAnsi="Sylfaen"/>
          <w:b/>
          <w:lang w:val="ka-GE"/>
        </w:rPr>
      </w:pPr>
    </w:p>
    <w:tbl>
      <w:tblPr>
        <w:tblStyle w:val="TableGrid23"/>
        <w:tblW w:w="0" w:type="auto"/>
        <w:tblLook w:val="04A0" w:firstRow="1" w:lastRow="0" w:firstColumn="1" w:lastColumn="0" w:noHBand="0" w:noVBand="1"/>
      </w:tblPr>
      <w:tblGrid>
        <w:gridCol w:w="9060"/>
      </w:tblGrid>
      <w:tr w:rsidR="00E10760" w:rsidRPr="00BE2424" w14:paraId="4D34A637" w14:textId="77777777" w:rsidTr="008D369B">
        <w:tc>
          <w:tcPr>
            <w:tcW w:w="9350" w:type="dxa"/>
            <w:shd w:val="clear" w:color="auto" w:fill="BFBFBF" w:themeFill="background1" w:themeFillShade="BF"/>
          </w:tcPr>
          <w:p w14:paraId="27F28889" w14:textId="77777777" w:rsidR="00E10760" w:rsidRPr="00BE2424" w:rsidRDefault="00E10760" w:rsidP="005B179E">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თუ გადასარიცხი თანხა არის ექვივალენტ ლარში, მაგალითად, უნდა გადაირიცხოს ყოველთვე 100 დოლარის შესაბამისი ექვვივალენტი ლარი. ამ შემთხვევაში კურსის გამო ოპერაციის თანხა იქნება განსხვავებული ყოველი ოპერაციისას.  შეგვიძლია თუ არა ჩავთვალოთ რომ კლიენტის დავალება 100 დოლარის ექვივალენტი ლარის გადარიცხვაზე თანხა უცვლელია?</w:t>
            </w:r>
          </w:p>
          <w:p w14:paraId="1E6CC0FF" w14:textId="77777777" w:rsidR="00E10760" w:rsidRPr="00BE2424" w:rsidRDefault="00E10760" w:rsidP="00E10760">
            <w:pPr>
              <w:ind w:left="720"/>
              <w:contextualSpacing/>
              <w:jc w:val="both"/>
              <w:rPr>
                <w:rFonts w:ascii="Sylfaen" w:hAnsi="Sylfaen"/>
                <w:lang w:val="ka-GE"/>
              </w:rPr>
            </w:pPr>
            <w:r w:rsidRPr="00BE2424">
              <w:rPr>
                <w:rFonts w:ascii="Sylfaen" w:hAnsi="Sylfaen"/>
                <w:lang w:val="ka-GE"/>
              </w:rPr>
              <w:t xml:space="preserve">  </w:t>
            </w:r>
          </w:p>
        </w:tc>
      </w:tr>
      <w:tr w:rsidR="00E10760" w:rsidRPr="00BE2424" w14:paraId="6C1B0454" w14:textId="77777777" w:rsidTr="005B179E">
        <w:tc>
          <w:tcPr>
            <w:tcW w:w="9350" w:type="dxa"/>
            <w:shd w:val="clear" w:color="auto" w:fill="FFFFFF" w:themeFill="background1"/>
          </w:tcPr>
          <w:p w14:paraId="61CBE0DB" w14:textId="77777777" w:rsidR="00E10760" w:rsidRDefault="00E10760" w:rsidP="00E10760">
            <w:pPr>
              <w:jc w:val="both"/>
              <w:rPr>
                <w:rFonts w:ascii="Sylfaen" w:hAnsi="Sylfaen"/>
                <w:lang w:val="ka-GE"/>
              </w:rPr>
            </w:pPr>
            <w:r w:rsidRPr="00BE2424">
              <w:rPr>
                <w:rFonts w:ascii="Sylfaen" w:hAnsi="Sylfaen"/>
                <w:lang w:val="ka-GE"/>
              </w:rPr>
              <w:t>დიახ. ამ შემთხვევაში დამატებით უნდა დაკმაყოფილდეს წესის მე-16 მუხლის მე-3 პუნქტის დებულება.</w:t>
            </w:r>
          </w:p>
          <w:p w14:paraId="77D972EE" w14:textId="5D56B0DC" w:rsidR="00540D7D" w:rsidRPr="00BE2424" w:rsidRDefault="00540D7D" w:rsidP="00E10760">
            <w:pPr>
              <w:jc w:val="both"/>
              <w:rPr>
                <w:rFonts w:ascii="Sylfaen" w:hAnsi="Sylfaen"/>
                <w:lang w:val="ka-GE"/>
              </w:rPr>
            </w:pPr>
          </w:p>
        </w:tc>
      </w:tr>
    </w:tbl>
    <w:p w14:paraId="5E603949" w14:textId="6BD24F9F" w:rsidR="00E10760" w:rsidRPr="00BE2424" w:rsidRDefault="00E10760" w:rsidP="00F95245">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062C93" w:rsidRPr="00BE2424" w14:paraId="3230BA90" w14:textId="77777777" w:rsidTr="005B179E">
        <w:tc>
          <w:tcPr>
            <w:tcW w:w="9060" w:type="dxa"/>
            <w:shd w:val="clear" w:color="auto" w:fill="BFBFBF" w:themeFill="background1" w:themeFillShade="BF"/>
          </w:tcPr>
          <w:p w14:paraId="045045BC" w14:textId="77777777" w:rsidR="00062C93" w:rsidRPr="00BE2424" w:rsidRDefault="00062C93" w:rsidP="005B179E">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თუ გადამხდელი ყოველთვიურად (სერიულად) იხდის ელექტროენერგიის ერთი და იგივე საფასურს, სერვისის გადახდისთვის მომხმარებელი არ ექვემდებარება ავთენტიფიკაციას, ხოლო თუ თანხის მოცულობა იცვლება - უნდა მოხდეს ავთენტიფიკაცია?</w:t>
            </w:r>
          </w:p>
          <w:p w14:paraId="312D4EB1" w14:textId="77777777" w:rsidR="00062C93" w:rsidRPr="00BE2424" w:rsidRDefault="00062C93" w:rsidP="00F95245">
            <w:pPr>
              <w:jc w:val="both"/>
              <w:rPr>
                <w:rFonts w:ascii="Sylfaen" w:hAnsi="Sylfaen"/>
                <w:b/>
                <w:lang w:val="ka-GE"/>
              </w:rPr>
            </w:pPr>
          </w:p>
        </w:tc>
      </w:tr>
      <w:tr w:rsidR="00062C93" w:rsidRPr="00BE2424" w14:paraId="37A28AB0" w14:textId="77777777" w:rsidTr="00062C93">
        <w:tc>
          <w:tcPr>
            <w:tcW w:w="9060" w:type="dxa"/>
          </w:tcPr>
          <w:p w14:paraId="30F1E99D" w14:textId="6374C9B5" w:rsidR="00062C93" w:rsidRPr="00BE2424" w:rsidRDefault="00C85553" w:rsidP="00C8594C">
            <w:pPr>
              <w:jc w:val="both"/>
              <w:rPr>
                <w:rFonts w:ascii="Sylfaen" w:hAnsi="Sylfaen"/>
                <w:lang w:val="ka-GE"/>
              </w:rPr>
            </w:pPr>
            <w:r w:rsidRPr="00BE2424">
              <w:rPr>
                <w:rFonts w:ascii="Sylfaen" w:hAnsi="Sylfaen"/>
                <w:lang w:val="ka-GE"/>
              </w:rPr>
              <w:t xml:space="preserve">საყოფაცხოვრებო </w:t>
            </w:r>
            <w:r w:rsidR="00011242">
              <w:rPr>
                <w:rFonts w:ascii="Sylfaen" w:hAnsi="Sylfaen"/>
                <w:lang w:val="ka-GE"/>
              </w:rPr>
              <w:t>მომ</w:t>
            </w:r>
            <w:r w:rsidRPr="00BE2424">
              <w:rPr>
                <w:rFonts w:ascii="Sylfaen" w:hAnsi="Sylfaen"/>
                <w:lang w:val="ka-GE"/>
              </w:rPr>
              <w:t>ს</w:t>
            </w:r>
            <w:r w:rsidR="00011242">
              <w:rPr>
                <w:rFonts w:ascii="Sylfaen" w:hAnsi="Sylfaen"/>
                <w:lang w:val="ka-GE"/>
              </w:rPr>
              <w:t>ა</w:t>
            </w:r>
            <w:r w:rsidRPr="00BE2424">
              <w:rPr>
                <w:rFonts w:ascii="Sylfaen" w:hAnsi="Sylfaen"/>
                <w:lang w:val="ka-GE"/>
              </w:rPr>
              <w:t>ხურებების გადახდებთან დაკავშირებით იხილეთ წესის 31-ე მუხლის მე-8 პუნქტი.</w:t>
            </w:r>
          </w:p>
          <w:p w14:paraId="1271ED1F" w14:textId="55797E5F" w:rsidR="00C85553" w:rsidRPr="00BE2424" w:rsidRDefault="00C85553" w:rsidP="00C8594C">
            <w:pPr>
              <w:jc w:val="both"/>
              <w:rPr>
                <w:rFonts w:ascii="Sylfaen" w:hAnsi="Sylfaen"/>
                <w:b/>
                <w:lang w:val="ka-GE"/>
              </w:rPr>
            </w:pPr>
          </w:p>
        </w:tc>
      </w:tr>
    </w:tbl>
    <w:p w14:paraId="61FA7AD3" w14:textId="1BF74D4E" w:rsidR="0076547A" w:rsidRPr="00BE2424" w:rsidRDefault="0076547A" w:rsidP="00B060D3">
      <w:pPr>
        <w:shd w:val="clear" w:color="auto" w:fill="FFFFFF" w:themeFill="background1"/>
        <w:jc w:val="both"/>
        <w:rPr>
          <w:rFonts w:ascii="Sylfaen" w:hAnsi="Sylfaen"/>
          <w:b/>
          <w:lang w:val="ka-GE"/>
        </w:rPr>
      </w:pPr>
    </w:p>
    <w:p w14:paraId="7F143368" w14:textId="690142D6" w:rsidR="0011332F" w:rsidRPr="00BE2424" w:rsidRDefault="00B060D3" w:rsidP="00B060D3">
      <w:pPr>
        <w:shd w:val="clear" w:color="auto" w:fill="FFFFFF" w:themeFill="background1"/>
        <w:jc w:val="both"/>
        <w:rPr>
          <w:rFonts w:ascii="Sylfaen" w:hAnsi="Sylfaen"/>
          <w:b/>
          <w:lang w:val="ka-GE"/>
        </w:rPr>
      </w:pPr>
      <w:r w:rsidRPr="00B060D3">
        <w:rPr>
          <w:rFonts w:ascii="Sylfaen" w:hAnsi="Sylfaen"/>
          <w:b/>
          <w:lang w:val="ka-GE"/>
        </w:rPr>
        <w:t>ერთი და იმავე პირის ანგარიშებს შორის საკრედიტო გადარიცხვა</w:t>
      </w:r>
    </w:p>
    <w:tbl>
      <w:tblPr>
        <w:tblStyle w:val="TableGrid"/>
        <w:tblW w:w="0" w:type="auto"/>
        <w:tblLook w:val="04A0" w:firstRow="1" w:lastRow="0" w:firstColumn="1" w:lastColumn="0" w:noHBand="0" w:noVBand="1"/>
      </w:tblPr>
      <w:tblGrid>
        <w:gridCol w:w="9060"/>
      </w:tblGrid>
      <w:tr w:rsidR="00C8594C" w:rsidRPr="00BE2424" w14:paraId="6A1437E6" w14:textId="77777777" w:rsidTr="00950E6A">
        <w:tc>
          <w:tcPr>
            <w:tcW w:w="9060" w:type="dxa"/>
            <w:shd w:val="clear" w:color="auto" w:fill="BFBFBF" w:themeFill="background1" w:themeFillShade="BF"/>
          </w:tcPr>
          <w:p w14:paraId="43D60852" w14:textId="77777777" w:rsidR="00011242" w:rsidRDefault="00C8594C" w:rsidP="00011242">
            <w:pPr>
              <w:pStyle w:val="ListParagraph"/>
              <w:numPr>
                <w:ilvl w:val="0"/>
                <w:numId w:val="2"/>
              </w:numPr>
              <w:tabs>
                <w:tab w:val="left" w:pos="522"/>
              </w:tabs>
              <w:ind w:left="522" w:hanging="522"/>
              <w:jc w:val="both"/>
              <w:outlineLvl w:val="1"/>
              <w:rPr>
                <w:rFonts w:ascii="Sylfaen" w:hAnsi="Sylfaen"/>
                <w:b/>
                <w:lang w:val="ka-GE"/>
              </w:rPr>
            </w:pPr>
            <w:bookmarkStart w:id="39" w:name="_Toc16779434"/>
            <w:r w:rsidRPr="00BE2424">
              <w:rPr>
                <w:rFonts w:ascii="Sylfaen" w:hAnsi="Sylfaen"/>
                <w:b/>
                <w:lang w:val="ka-GE"/>
              </w:rPr>
              <w:t>მუხლი 1</w:t>
            </w:r>
            <w:r w:rsidR="00C85553" w:rsidRPr="00BE2424">
              <w:rPr>
                <w:rFonts w:ascii="Sylfaen" w:hAnsi="Sylfaen"/>
                <w:b/>
                <w:lang w:val="ka-GE"/>
              </w:rPr>
              <w:t>7</w:t>
            </w:r>
            <w:r w:rsidRPr="00BE2424">
              <w:rPr>
                <w:rFonts w:ascii="Sylfaen" w:hAnsi="Sylfaen"/>
                <w:b/>
                <w:lang w:val="ka-GE"/>
              </w:rPr>
              <w:t xml:space="preserve"> - საკრედიტო გადარიცხვის გარდა ერთსა და იმავე პირს შორის სხვა ტიპის რა გადარიცხვა არსებობს?</w:t>
            </w:r>
            <w:bookmarkEnd w:id="39"/>
            <w:r w:rsidRPr="00BE2424">
              <w:rPr>
                <w:rFonts w:ascii="Sylfaen" w:hAnsi="Sylfaen"/>
                <w:b/>
                <w:lang w:val="ka-GE"/>
              </w:rPr>
              <w:t xml:space="preserve"> </w:t>
            </w:r>
          </w:p>
          <w:p w14:paraId="4C626CC1" w14:textId="77777777" w:rsidR="00011242" w:rsidRDefault="00011242" w:rsidP="00011242">
            <w:pPr>
              <w:pStyle w:val="ListParagraph"/>
              <w:tabs>
                <w:tab w:val="left" w:pos="522"/>
              </w:tabs>
              <w:ind w:left="522"/>
              <w:jc w:val="both"/>
              <w:outlineLvl w:val="1"/>
              <w:rPr>
                <w:rFonts w:ascii="Sylfaen" w:hAnsi="Sylfaen"/>
                <w:b/>
                <w:lang w:val="ka-GE"/>
              </w:rPr>
            </w:pPr>
          </w:p>
          <w:p w14:paraId="351F3B15" w14:textId="76EBBA99" w:rsidR="00C8594C" w:rsidRPr="00011242" w:rsidRDefault="00C8594C" w:rsidP="00011242">
            <w:pPr>
              <w:pStyle w:val="ListParagraph"/>
              <w:tabs>
                <w:tab w:val="left" w:pos="522"/>
              </w:tabs>
              <w:ind w:left="522"/>
              <w:jc w:val="both"/>
              <w:outlineLvl w:val="1"/>
              <w:rPr>
                <w:rFonts w:ascii="Sylfaen" w:hAnsi="Sylfaen"/>
                <w:b/>
                <w:lang w:val="ka-GE"/>
              </w:rPr>
            </w:pPr>
            <w:r w:rsidRPr="00011242">
              <w:rPr>
                <w:rFonts w:ascii="Sylfaen" w:hAnsi="Sylfaen" w:cs="Sylfaen"/>
                <w:b/>
                <w:lang w:val="ka-GE"/>
              </w:rPr>
              <w:t>გთხოვთ</w:t>
            </w:r>
            <w:r w:rsidRPr="00011242">
              <w:rPr>
                <w:rFonts w:ascii="Sylfaen" w:hAnsi="Sylfaen"/>
                <w:b/>
                <w:lang w:val="ka-GE"/>
              </w:rPr>
              <w:t>, განმარტოთ, რამ გამოიწვია აქ ამ ტერმინის ჩამატება?</w:t>
            </w:r>
          </w:p>
          <w:p w14:paraId="27E07C7B" w14:textId="77777777" w:rsidR="00C8594C" w:rsidRPr="00BE2424" w:rsidRDefault="00C8594C" w:rsidP="00F95245">
            <w:pPr>
              <w:jc w:val="both"/>
              <w:rPr>
                <w:rFonts w:ascii="Sylfaen" w:hAnsi="Sylfaen"/>
                <w:b/>
                <w:lang w:val="ka-GE"/>
              </w:rPr>
            </w:pPr>
          </w:p>
        </w:tc>
      </w:tr>
      <w:tr w:rsidR="00C8594C" w:rsidRPr="00BE2424" w14:paraId="4319D5DA" w14:textId="77777777" w:rsidTr="00C8594C">
        <w:tc>
          <w:tcPr>
            <w:tcW w:w="9060" w:type="dxa"/>
          </w:tcPr>
          <w:p w14:paraId="7437F57B" w14:textId="1997DE88" w:rsidR="00B060D3" w:rsidRPr="00BE2424" w:rsidRDefault="00C8594C" w:rsidP="00C8594C">
            <w:pPr>
              <w:jc w:val="both"/>
              <w:rPr>
                <w:rFonts w:ascii="Sylfaen" w:hAnsi="Sylfaen"/>
                <w:lang w:val="ka-GE"/>
              </w:rPr>
            </w:pPr>
            <w:r w:rsidRPr="00BE2424">
              <w:rPr>
                <w:rFonts w:ascii="Sylfaen" w:hAnsi="Sylfaen"/>
                <w:lang w:val="ka-GE"/>
              </w:rPr>
              <w:lastRenderedPageBreak/>
              <w:t>წესი ვრცელდებ</w:t>
            </w:r>
            <w:r w:rsidR="00653063" w:rsidRPr="00BE2424">
              <w:rPr>
                <w:rFonts w:ascii="Sylfaen" w:hAnsi="Sylfaen"/>
                <w:lang w:val="ka-GE"/>
              </w:rPr>
              <w:t>ა</w:t>
            </w:r>
            <w:r w:rsidRPr="00BE2424">
              <w:rPr>
                <w:rFonts w:ascii="Sylfaen" w:hAnsi="Sylfaen"/>
                <w:lang w:val="ka-GE"/>
              </w:rPr>
              <w:t xml:space="preserve"> </w:t>
            </w:r>
            <w:r w:rsidR="00B060D3">
              <w:rPr>
                <w:rFonts w:ascii="Sylfaen" w:hAnsi="Sylfaen"/>
                <w:lang w:val="ka-GE"/>
              </w:rPr>
              <w:t xml:space="preserve">მხოლოდ </w:t>
            </w:r>
            <w:r w:rsidRPr="00BE2424">
              <w:rPr>
                <w:rFonts w:ascii="Sylfaen" w:hAnsi="Sylfaen"/>
                <w:lang w:val="ka-GE"/>
              </w:rPr>
              <w:t xml:space="preserve">მომხმარებლის </w:t>
            </w:r>
            <w:r w:rsidRPr="00BE2424">
              <w:rPr>
                <w:rFonts w:ascii="Sylfaen" w:hAnsi="Sylfaen"/>
                <w:b/>
                <w:lang w:val="ka-GE"/>
              </w:rPr>
              <w:t>მიერ ინიცირებულ ოპერაციაზე</w:t>
            </w:r>
            <w:r w:rsidR="00011242">
              <w:rPr>
                <w:rFonts w:ascii="Sylfaen" w:hAnsi="Sylfaen"/>
                <w:b/>
                <w:lang w:val="ka-GE"/>
              </w:rPr>
              <w:t xml:space="preserve">. </w:t>
            </w:r>
            <w:r w:rsidR="00B060D3">
              <w:rPr>
                <w:rFonts w:ascii="Sylfaen" w:hAnsi="Sylfaen"/>
                <w:lang w:val="ka-GE"/>
              </w:rPr>
              <w:t>განსაკუთრებული დატვირთვა ტერმინი „საკრედიტო“</w:t>
            </w:r>
            <w:r w:rsidR="00011242">
              <w:rPr>
                <w:rFonts w:ascii="Sylfaen" w:hAnsi="Sylfaen"/>
                <w:lang w:val="ka-GE"/>
              </w:rPr>
              <w:t>-ს</w:t>
            </w:r>
            <w:r w:rsidR="00B060D3">
              <w:rPr>
                <w:rFonts w:ascii="Sylfaen" w:hAnsi="Sylfaen"/>
                <w:lang w:val="ka-GE"/>
              </w:rPr>
              <w:t xml:space="preserve"> დამატებას არ აქვს, გარდა ზემოაღნიშნულისა.</w:t>
            </w:r>
          </w:p>
          <w:p w14:paraId="24B15BC2" w14:textId="77777777" w:rsidR="00C8594C" w:rsidRPr="00BE2424" w:rsidRDefault="00C8594C" w:rsidP="007D77DC">
            <w:pPr>
              <w:pStyle w:val="ListParagraph"/>
              <w:jc w:val="both"/>
              <w:rPr>
                <w:rFonts w:ascii="Sylfaen" w:hAnsi="Sylfaen"/>
                <w:b/>
              </w:rPr>
            </w:pPr>
          </w:p>
        </w:tc>
      </w:tr>
    </w:tbl>
    <w:p w14:paraId="16CC4773" w14:textId="5C80B50F" w:rsidR="00C8594C" w:rsidRPr="00BE2424" w:rsidRDefault="00C8594C" w:rsidP="00F95245">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7D77DC" w:rsidRPr="00BE2424" w14:paraId="51B88658" w14:textId="77777777" w:rsidTr="00950E6A">
        <w:tc>
          <w:tcPr>
            <w:tcW w:w="9060" w:type="dxa"/>
            <w:shd w:val="clear" w:color="auto" w:fill="BFBFBF" w:themeFill="background1" w:themeFillShade="BF"/>
          </w:tcPr>
          <w:p w14:paraId="057072A9" w14:textId="77777777" w:rsidR="007D77DC" w:rsidRPr="00BE2424" w:rsidRDefault="007D77DC" w:rsidP="00B060D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მხოლოდ საკრედიტო გადარიცხვები? აქ იგულისხმება ყველა სახის ანგარიში და ფულადი გადარიცხვა თუ რეალურად მხოლოდ საკრედიტო ანგარიშებს შორის გადარიცხვაზეა საუბარი.</w:t>
            </w:r>
          </w:p>
          <w:p w14:paraId="0A1E914A" w14:textId="77777777" w:rsidR="007D77DC" w:rsidRPr="00BE2424" w:rsidRDefault="007D77DC" w:rsidP="00F95245">
            <w:pPr>
              <w:jc w:val="both"/>
              <w:rPr>
                <w:rFonts w:ascii="Sylfaen" w:hAnsi="Sylfaen"/>
                <w:b/>
                <w:lang w:val="ka-GE"/>
              </w:rPr>
            </w:pPr>
          </w:p>
        </w:tc>
      </w:tr>
      <w:tr w:rsidR="007D77DC" w:rsidRPr="00BE2424" w14:paraId="306FEA3E" w14:textId="77777777" w:rsidTr="007D77DC">
        <w:tc>
          <w:tcPr>
            <w:tcW w:w="9060" w:type="dxa"/>
          </w:tcPr>
          <w:p w14:paraId="2F06BC3B" w14:textId="1FB83E03" w:rsidR="007D77DC" w:rsidRPr="00BE2424" w:rsidRDefault="007D77DC" w:rsidP="00B060D3">
            <w:pPr>
              <w:jc w:val="both"/>
              <w:rPr>
                <w:rFonts w:ascii="Sylfaen" w:hAnsi="Sylfaen"/>
                <w:b/>
                <w:lang w:val="ka-GE"/>
              </w:rPr>
            </w:pPr>
            <w:r w:rsidRPr="00BE2424">
              <w:rPr>
                <w:rFonts w:ascii="Sylfaen" w:hAnsi="Sylfaen"/>
                <w:lang w:val="ka-GE"/>
              </w:rPr>
              <w:t>წესი ვრცელდებ</w:t>
            </w:r>
            <w:r w:rsidR="00B060D3">
              <w:rPr>
                <w:rFonts w:ascii="Sylfaen" w:hAnsi="Sylfaen"/>
                <w:lang w:val="ka-GE"/>
              </w:rPr>
              <w:t xml:space="preserve">ა </w:t>
            </w:r>
            <w:r w:rsidR="00B060D3" w:rsidRPr="00B060D3">
              <w:rPr>
                <w:rFonts w:ascii="Sylfaen" w:hAnsi="Sylfaen"/>
                <w:b/>
                <w:lang w:val="ka-GE"/>
              </w:rPr>
              <w:t xml:space="preserve">საგადახდო </w:t>
            </w:r>
            <w:r w:rsidR="00B060D3">
              <w:rPr>
                <w:rFonts w:ascii="Sylfaen" w:hAnsi="Sylfaen"/>
                <w:lang w:val="ka-GE"/>
              </w:rPr>
              <w:t xml:space="preserve">ანგარიშებიდან </w:t>
            </w:r>
            <w:r w:rsidR="00B060D3" w:rsidRPr="00BE2424">
              <w:rPr>
                <w:rFonts w:ascii="Sylfaen" w:hAnsi="Sylfaen"/>
                <w:lang w:val="ka-GE"/>
              </w:rPr>
              <w:t xml:space="preserve">მომხმარებლის </w:t>
            </w:r>
            <w:r w:rsidR="00B060D3" w:rsidRPr="00BE2424">
              <w:rPr>
                <w:rFonts w:ascii="Sylfaen" w:hAnsi="Sylfaen"/>
                <w:b/>
                <w:lang w:val="ka-GE"/>
              </w:rPr>
              <w:t>მიერ ინიცირებულ ოპერაციაზე</w:t>
            </w:r>
            <w:r w:rsidR="00B060D3" w:rsidRPr="00BE2424">
              <w:rPr>
                <w:rFonts w:ascii="Sylfaen" w:hAnsi="Sylfaen"/>
                <w:lang w:val="ka-GE"/>
              </w:rPr>
              <w:t xml:space="preserve">. </w:t>
            </w:r>
          </w:p>
        </w:tc>
      </w:tr>
    </w:tbl>
    <w:p w14:paraId="2856F2E4" w14:textId="5E9EF54A" w:rsidR="00C23F41" w:rsidRPr="00BE2424" w:rsidRDefault="00C23F41" w:rsidP="00F95245">
      <w:pPr>
        <w:jc w:val="both"/>
        <w:rPr>
          <w:rFonts w:ascii="Sylfaen" w:hAnsi="Sylfaen"/>
          <w:b/>
          <w:lang w:val="ka-GE"/>
        </w:rPr>
      </w:pPr>
    </w:p>
    <w:p w14:paraId="30E8890B" w14:textId="2D600F7A" w:rsidR="00AC164D" w:rsidRPr="001B629D" w:rsidRDefault="001B629D" w:rsidP="001B629D">
      <w:pPr>
        <w:shd w:val="clear" w:color="auto" w:fill="FFFFFF" w:themeFill="background1"/>
        <w:jc w:val="both"/>
        <w:rPr>
          <w:rFonts w:ascii="Sylfaen" w:hAnsi="Sylfaen"/>
          <w:b/>
          <w:lang w:val="ka-GE"/>
        </w:rPr>
      </w:pPr>
      <w:r w:rsidRPr="001B629D">
        <w:rPr>
          <w:rFonts w:ascii="Sylfaen" w:hAnsi="Sylfaen"/>
          <w:b/>
          <w:lang w:val="ka-GE"/>
        </w:rPr>
        <w:t>დაბალი რისკის გადახდები</w:t>
      </w:r>
    </w:p>
    <w:tbl>
      <w:tblPr>
        <w:tblStyle w:val="TableGrid38"/>
        <w:tblW w:w="0" w:type="auto"/>
        <w:tblLook w:val="04A0" w:firstRow="1" w:lastRow="0" w:firstColumn="1" w:lastColumn="0" w:noHBand="0" w:noVBand="1"/>
      </w:tblPr>
      <w:tblGrid>
        <w:gridCol w:w="9060"/>
      </w:tblGrid>
      <w:tr w:rsidR="00CF6F5D" w:rsidRPr="00BE2424" w14:paraId="5CE40491" w14:textId="77777777" w:rsidTr="008D369B">
        <w:tc>
          <w:tcPr>
            <w:tcW w:w="9350" w:type="dxa"/>
            <w:shd w:val="clear" w:color="auto" w:fill="BFBFBF" w:themeFill="background1" w:themeFillShade="BF"/>
          </w:tcPr>
          <w:p w14:paraId="7E767B9A" w14:textId="77777777" w:rsidR="00CF6F5D" w:rsidRPr="00BE2424" w:rsidRDefault="00CF6F5D" w:rsidP="001B629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საბარათე</w:t>
            </w:r>
            <w:r w:rsidRPr="00BE2424">
              <w:rPr>
                <w:rFonts w:ascii="Sylfaen" w:hAnsi="Sylfaen"/>
                <w:b/>
                <w:lang w:val="ka-GE"/>
              </w:rPr>
              <w:t xml:space="preserve"> გადახდის დროს მომხმარებლის მიერ შეიძლება დაფიქსირდეს ძლიერი ავთენტიფიკაციის მოხსნის მოთხოვნა გარკვეული დროით ან სამუდამოდ. ასეთ შემთხვევაში შეგვიძლია ოპერაცია მივიჩნიოთ დაბალ რისკიანად?</w:t>
            </w:r>
          </w:p>
          <w:p w14:paraId="2270CFE3" w14:textId="77777777" w:rsidR="00CF6F5D" w:rsidRPr="00BE2424" w:rsidRDefault="00CF6F5D" w:rsidP="00CF6F5D">
            <w:pPr>
              <w:ind w:left="720"/>
              <w:contextualSpacing/>
              <w:jc w:val="both"/>
              <w:rPr>
                <w:rFonts w:ascii="Sylfaen" w:hAnsi="Sylfaen"/>
                <w:lang w:val="ka-GE"/>
              </w:rPr>
            </w:pPr>
          </w:p>
        </w:tc>
      </w:tr>
      <w:tr w:rsidR="00CF6F5D" w:rsidRPr="00BE2424" w14:paraId="0EC33FA8" w14:textId="77777777" w:rsidTr="001B629D">
        <w:tc>
          <w:tcPr>
            <w:tcW w:w="9350" w:type="dxa"/>
            <w:shd w:val="clear" w:color="auto" w:fill="FFFFFF" w:themeFill="background1"/>
          </w:tcPr>
          <w:p w14:paraId="329004FF" w14:textId="77777777" w:rsidR="00CF6F5D" w:rsidRPr="00BE2424" w:rsidRDefault="00CF6F5D" w:rsidP="00CF6F5D">
            <w:pPr>
              <w:jc w:val="both"/>
              <w:rPr>
                <w:rFonts w:ascii="Sylfaen" w:hAnsi="Sylfaen"/>
                <w:lang w:val="ka-GE"/>
              </w:rPr>
            </w:pPr>
            <w:r w:rsidRPr="00BE2424">
              <w:rPr>
                <w:rFonts w:ascii="Sylfaen" w:hAnsi="Sylfaen"/>
                <w:lang w:val="ka-GE"/>
              </w:rPr>
              <w:t xml:space="preserve">პირველ რიგში, ოპერაციის დაბალრისკიანობას აფასებს თავად პროვაიდერი და არა მომხმარებელი. გარდა ამისა, გთხოვთ, გაითვალისწინოთ, რომ მომხმარებელს არ უნდა ჰქონდეს საშუალება უარი თქვას ძლიერი ავთენტიფიკაციის განხორციელებაზე. ასევე, პროვაიდერი ვალდებულია ძლიერი ავთენტიფიკაცია განახორციელოს წესის შესაბამისად და განსაზღვრულ შემთხვევებში, ხოლო მომხმარებლის უარი ასეთ პროცედურაზე და რისკის თავის თავზე აღება არ არის წესთან შესაბამისი. </w:t>
            </w:r>
          </w:p>
          <w:p w14:paraId="5A1C67B4" w14:textId="77777777" w:rsidR="00CF6F5D" w:rsidRPr="00BE2424" w:rsidRDefault="00CF6F5D" w:rsidP="00CF6F5D">
            <w:pPr>
              <w:jc w:val="both"/>
              <w:rPr>
                <w:rFonts w:ascii="Sylfaen" w:hAnsi="Sylfaen"/>
                <w:lang w:val="ka-GE"/>
              </w:rPr>
            </w:pPr>
          </w:p>
        </w:tc>
      </w:tr>
    </w:tbl>
    <w:p w14:paraId="2D341DDA" w14:textId="0345AF64" w:rsidR="00AC164D" w:rsidRPr="00BE2424" w:rsidRDefault="00AC164D" w:rsidP="00F95245">
      <w:pPr>
        <w:jc w:val="both"/>
        <w:rPr>
          <w:rFonts w:ascii="Sylfaen" w:hAnsi="Sylfaen"/>
          <w:b/>
          <w:lang w:val="ka-GE"/>
        </w:rPr>
      </w:pPr>
    </w:p>
    <w:tbl>
      <w:tblPr>
        <w:tblStyle w:val="TableGrid70"/>
        <w:tblW w:w="0" w:type="auto"/>
        <w:tblLook w:val="04A0" w:firstRow="1" w:lastRow="0" w:firstColumn="1" w:lastColumn="0" w:noHBand="0" w:noVBand="1"/>
      </w:tblPr>
      <w:tblGrid>
        <w:gridCol w:w="9060"/>
      </w:tblGrid>
      <w:tr w:rsidR="003D62DC" w:rsidRPr="00BE2424" w14:paraId="4E2D94D8" w14:textId="77777777" w:rsidTr="008D369B">
        <w:tc>
          <w:tcPr>
            <w:tcW w:w="9350" w:type="dxa"/>
            <w:shd w:val="clear" w:color="auto" w:fill="BFBFBF" w:themeFill="background1" w:themeFillShade="BF"/>
          </w:tcPr>
          <w:p w14:paraId="6D4899AE" w14:textId="77777777" w:rsidR="003D62DC" w:rsidRPr="00BE2424" w:rsidRDefault="003D62DC" w:rsidP="001B629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წესით მოითხოვება ე.წ. Behavior analysis. გთხოვთ განგვიმარტოთ, რა პერიოდის ანალიზი მიიჩნევა მიზანშეწონილად?</w:t>
            </w:r>
          </w:p>
          <w:p w14:paraId="153C87AC" w14:textId="77777777" w:rsidR="003D62DC" w:rsidRPr="00BE2424" w:rsidRDefault="003D62DC" w:rsidP="003D62DC">
            <w:pPr>
              <w:jc w:val="both"/>
              <w:rPr>
                <w:rFonts w:ascii="Sylfaen" w:hAnsi="Sylfaen"/>
                <w:lang w:val="ka-GE"/>
              </w:rPr>
            </w:pPr>
          </w:p>
        </w:tc>
      </w:tr>
      <w:tr w:rsidR="003D62DC" w:rsidRPr="00BE2424" w14:paraId="46E56F64" w14:textId="77777777" w:rsidTr="001B629D">
        <w:tc>
          <w:tcPr>
            <w:tcW w:w="9350" w:type="dxa"/>
            <w:shd w:val="clear" w:color="auto" w:fill="FFFFFF" w:themeFill="background1"/>
          </w:tcPr>
          <w:p w14:paraId="45B4079F" w14:textId="4A35EFDC" w:rsidR="003D62DC" w:rsidRPr="00BE2424" w:rsidRDefault="003D62DC" w:rsidP="003D62DC">
            <w:pPr>
              <w:jc w:val="both"/>
              <w:rPr>
                <w:rFonts w:ascii="Sylfaen" w:hAnsi="Sylfaen"/>
                <w:lang w:val="ka-GE"/>
              </w:rPr>
            </w:pPr>
            <w:r w:rsidRPr="00BE2424">
              <w:rPr>
                <w:rFonts w:ascii="Sylfaen" w:hAnsi="Sylfaen"/>
                <w:lang w:val="ka-GE"/>
              </w:rPr>
              <w:t xml:space="preserve">წესი არ განსაზღვრავს პერიოდს. დამოკიდებულია მომხმარებელზე, შესრულებული გადახდების რაოდენობაზე და ა.შ. პროვიადერმა თავად უნდა მიიღოს დასაბუთებული გადაწყვეტა. </w:t>
            </w:r>
            <w:r w:rsidR="001B629D">
              <w:rPr>
                <w:rFonts w:ascii="Sylfaen" w:hAnsi="Sylfaen"/>
                <w:lang w:val="ka-GE"/>
              </w:rPr>
              <w:t>პერიოდი რაც უფრო დიდია, მით უფრო სწორი იქნება ქცევითი ანალიზის</w:t>
            </w:r>
            <w:r w:rsidR="00011242">
              <w:rPr>
                <w:rFonts w:ascii="Sylfaen" w:hAnsi="Sylfaen"/>
                <w:lang w:val="ka-GE"/>
              </w:rPr>
              <w:t xml:space="preserve"> </w:t>
            </w:r>
            <w:r w:rsidR="001B629D">
              <w:rPr>
                <w:rFonts w:ascii="Sylfaen" w:hAnsi="Sylfaen"/>
                <w:lang w:val="ka-GE"/>
              </w:rPr>
              <w:t xml:space="preserve">შედეგი. </w:t>
            </w:r>
          </w:p>
          <w:p w14:paraId="269540D8" w14:textId="77777777" w:rsidR="003D62DC" w:rsidRPr="00BE2424" w:rsidRDefault="003D62DC" w:rsidP="003D62DC">
            <w:pPr>
              <w:jc w:val="both"/>
              <w:rPr>
                <w:rFonts w:ascii="Sylfaen" w:hAnsi="Sylfaen"/>
                <w:lang w:val="ka-GE"/>
              </w:rPr>
            </w:pPr>
          </w:p>
        </w:tc>
      </w:tr>
    </w:tbl>
    <w:p w14:paraId="2CFA36FC" w14:textId="2A54CB58" w:rsidR="00B80729" w:rsidRPr="00BE2424" w:rsidRDefault="00B80729" w:rsidP="00F95245">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B80729" w:rsidRPr="00BE2424" w14:paraId="3689BC76" w14:textId="77777777" w:rsidTr="00950E6A">
        <w:tc>
          <w:tcPr>
            <w:tcW w:w="9060" w:type="dxa"/>
            <w:shd w:val="clear" w:color="auto" w:fill="BFBFBF" w:themeFill="background1" w:themeFillShade="BF"/>
          </w:tcPr>
          <w:p w14:paraId="38BD408C" w14:textId="4A9D1480" w:rsidR="00B80729" w:rsidRPr="00BE2424" w:rsidRDefault="00B80729" w:rsidP="001B629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lastRenderedPageBreak/>
              <w:t xml:space="preserve">რის მიხედვით </w:t>
            </w:r>
            <w:r w:rsidR="00812C0B">
              <w:rPr>
                <w:rFonts w:ascii="Sylfaen" w:hAnsi="Sylfaen"/>
                <w:b/>
                <w:lang w:val="ka-GE"/>
              </w:rPr>
              <w:t xml:space="preserve">განისაზღვრება </w:t>
            </w:r>
            <w:r w:rsidRPr="00BE2424">
              <w:rPr>
                <w:rFonts w:ascii="Sylfaen" w:hAnsi="Sylfaen"/>
                <w:b/>
                <w:lang w:val="ka-GE"/>
              </w:rPr>
              <w:t>მაღალი რისკის ადგილმდებარეობა? იგულისხმება ოფშორული ზონები?</w:t>
            </w:r>
          </w:p>
          <w:p w14:paraId="185CADF1" w14:textId="77777777" w:rsidR="00B80729" w:rsidRPr="00BE2424" w:rsidRDefault="00B80729" w:rsidP="00F95245">
            <w:pPr>
              <w:jc w:val="both"/>
              <w:rPr>
                <w:rFonts w:ascii="Sylfaen" w:hAnsi="Sylfaen"/>
                <w:b/>
                <w:lang w:val="ka-GE"/>
              </w:rPr>
            </w:pPr>
          </w:p>
        </w:tc>
      </w:tr>
      <w:tr w:rsidR="00B80729" w:rsidRPr="00BE2424" w14:paraId="4054F879" w14:textId="77777777" w:rsidTr="00B80729">
        <w:tc>
          <w:tcPr>
            <w:tcW w:w="9060" w:type="dxa"/>
          </w:tcPr>
          <w:p w14:paraId="5C0D38B6" w14:textId="77777777" w:rsidR="00CD5F42" w:rsidRDefault="00B80729" w:rsidP="00CD5F42">
            <w:pPr>
              <w:jc w:val="both"/>
              <w:rPr>
                <w:rFonts w:ascii="Sylfaen" w:hAnsi="Sylfaen"/>
                <w:lang w:val="ka-GE"/>
              </w:rPr>
            </w:pPr>
            <w:r w:rsidRPr="00BE2424">
              <w:rPr>
                <w:rFonts w:ascii="Sylfaen" w:hAnsi="Sylfaen"/>
                <w:lang w:val="ka-GE"/>
              </w:rPr>
              <w:t>იგულისხმება</w:t>
            </w:r>
            <w:r w:rsidR="00CD5F42">
              <w:rPr>
                <w:rFonts w:ascii="Sylfaen" w:hAnsi="Sylfaen"/>
                <w:lang w:val="ka-GE"/>
              </w:rPr>
              <w:t xml:space="preserve">, </w:t>
            </w:r>
            <w:r w:rsidRPr="00BE2424">
              <w:rPr>
                <w:rFonts w:ascii="Sylfaen" w:hAnsi="Sylfaen"/>
                <w:lang w:val="ka-GE"/>
              </w:rPr>
              <w:t>მაგალითად, ქვეყნები სადაც ბარათის თარლითობის მაღალი მაჩვენებელია</w:t>
            </w:r>
            <w:r w:rsidR="00CD5F42">
              <w:rPr>
                <w:rFonts w:ascii="Sylfaen" w:hAnsi="Sylfaen"/>
                <w:lang w:val="ka-GE"/>
              </w:rPr>
              <w:t>.</w:t>
            </w:r>
            <w:r w:rsidRPr="00BE2424">
              <w:rPr>
                <w:rFonts w:ascii="Sylfaen" w:hAnsi="Sylfaen"/>
                <w:lang w:val="ka-GE"/>
              </w:rPr>
              <w:t xml:space="preserve"> </w:t>
            </w:r>
            <w:r w:rsidR="00CD5F42">
              <w:rPr>
                <w:rFonts w:ascii="Sylfaen" w:hAnsi="Sylfaen"/>
                <w:lang w:val="ka-GE"/>
              </w:rPr>
              <w:t>პროვაიდერს უნდა გააჩნდეს თავისი ანალიზის საფუძველზე ასეთი ადგილმდებარეობების ჩამონათვალი.</w:t>
            </w:r>
          </w:p>
          <w:p w14:paraId="5D0FC066" w14:textId="6E054AA3" w:rsidR="00CD5F42" w:rsidRPr="00BE2424" w:rsidRDefault="00CD5F42" w:rsidP="00CD5F42">
            <w:pPr>
              <w:jc w:val="both"/>
              <w:rPr>
                <w:rFonts w:ascii="Sylfaen" w:hAnsi="Sylfaen"/>
                <w:b/>
                <w:lang w:val="ka-GE"/>
              </w:rPr>
            </w:pPr>
          </w:p>
        </w:tc>
      </w:tr>
    </w:tbl>
    <w:p w14:paraId="1209AFB6" w14:textId="3B0579D5" w:rsidR="00B80729" w:rsidRPr="00BE2424" w:rsidRDefault="00B80729" w:rsidP="00F95245">
      <w:pPr>
        <w:jc w:val="both"/>
        <w:rPr>
          <w:rFonts w:ascii="Sylfaen" w:hAnsi="Sylfaen"/>
          <w:b/>
          <w:lang w:val="ka-GE"/>
        </w:rPr>
      </w:pPr>
    </w:p>
    <w:tbl>
      <w:tblPr>
        <w:tblStyle w:val="TableGrid104"/>
        <w:tblW w:w="0" w:type="auto"/>
        <w:tblLook w:val="04A0" w:firstRow="1" w:lastRow="0" w:firstColumn="1" w:lastColumn="0" w:noHBand="0" w:noVBand="1"/>
      </w:tblPr>
      <w:tblGrid>
        <w:gridCol w:w="9060"/>
      </w:tblGrid>
      <w:tr w:rsidR="0076547A" w:rsidRPr="00BE2424" w14:paraId="3BD0B816" w14:textId="77777777" w:rsidTr="004E2A36">
        <w:tc>
          <w:tcPr>
            <w:tcW w:w="9350" w:type="dxa"/>
            <w:shd w:val="clear" w:color="auto" w:fill="BFBFBF" w:themeFill="background1" w:themeFillShade="BF"/>
          </w:tcPr>
          <w:p w14:paraId="7957FF27" w14:textId="77777777" w:rsidR="0076547A" w:rsidRPr="00BE2424" w:rsidRDefault="0076547A" w:rsidP="001B629D">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რას</w:t>
            </w:r>
            <w:r w:rsidRPr="00BE2424">
              <w:rPr>
                <w:rFonts w:ascii="Sylfaen" w:hAnsi="Sylfaen"/>
                <w:b/>
                <w:lang w:val="ka-GE"/>
              </w:rPr>
              <w:t xml:space="preserve"> ნიშნავს „მაღალი რისკის მიმღები?“</w:t>
            </w:r>
          </w:p>
          <w:p w14:paraId="3FE47E5E" w14:textId="77777777" w:rsidR="0076547A" w:rsidRPr="00BE2424" w:rsidRDefault="0076547A" w:rsidP="0076547A">
            <w:pPr>
              <w:ind w:left="720"/>
              <w:contextualSpacing/>
              <w:jc w:val="both"/>
              <w:rPr>
                <w:rFonts w:ascii="Sylfaen" w:hAnsi="Sylfaen"/>
                <w:lang w:val="ka-GE"/>
              </w:rPr>
            </w:pPr>
          </w:p>
        </w:tc>
      </w:tr>
      <w:tr w:rsidR="0076547A" w:rsidRPr="00BE2424" w14:paraId="2B85CE75" w14:textId="77777777" w:rsidTr="001B629D">
        <w:tc>
          <w:tcPr>
            <w:tcW w:w="9350" w:type="dxa"/>
            <w:shd w:val="clear" w:color="auto" w:fill="FFFFFF" w:themeFill="background1"/>
          </w:tcPr>
          <w:p w14:paraId="3BDC0E10" w14:textId="63931AAC" w:rsidR="0076547A" w:rsidRDefault="0076547A" w:rsidP="0076547A">
            <w:pPr>
              <w:jc w:val="both"/>
              <w:rPr>
                <w:rFonts w:ascii="Sylfaen" w:hAnsi="Sylfaen"/>
                <w:lang w:val="ka-GE"/>
              </w:rPr>
            </w:pPr>
            <w:r w:rsidRPr="00BE2424">
              <w:rPr>
                <w:rFonts w:ascii="Sylfaen" w:hAnsi="Sylfaen"/>
                <w:lang w:val="ka-GE"/>
              </w:rPr>
              <w:t>ისეთ მიმღებს, რომ</w:t>
            </w:r>
            <w:r w:rsidR="00011242">
              <w:rPr>
                <w:rFonts w:ascii="Sylfaen" w:hAnsi="Sylfaen"/>
                <w:lang w:val="ka-GE"/>
              </w:rPr>
              <w:t>ე</w:t>
            </w:r>
            <w:r w:rsidRPr="00BE2424">
              <w:rPr>
                <w:rFonts w:ascii="Sylfaen" w:hAnsi="Sylfaen"/>
                <w:lang w:val="ka-GE"/>
              </w:rPr>
              <w:t>ლიც სტატისტიკურად ფროდის მაღალი მაჩვენებელით ხასიათდება</w:t>
            </w:r>
            <w:r w:rsidR="00011242">
              <w:rPr>
                <w:rFonts w:ascii="Sylfaen" w:hAnsi="Sylfaen"/>
                <w:lang w:val="ka-GE"/>
              </w:rPr>
              <w:t xml:space="preserve"> ან არსებობს თაღლითობის მაღალი რისკი</w:t>
            </w:r>
            <w:r w:rsidRPr="00BE2424">
              <w:rPr>
                <w:rFonts w:ascii="Sylfaen" w:hAnsi="Sylfaen"/>
                <w:lang w:val="ka-GE"/>
              </w:rPr>
              <w:t>.</w:t>
            </w:r>
          </w:p>
          <w:p w14:paraId="5132F8F6" w14:textId="2A5FE4DF" w:rsidR="00011242" w:rsidRPr="00BE2424" w:rsidRDefault="00011242" w:rsidP="0076547A">
            <w:pPr>
              <w:jc w:val="both"/>
              <w:rPr>
                <w:rFonts w:ascii="Sylfaen" w:hAnsi="Sylfaen"/>
                <w:lang w:val="ka-GE"/>
              </w:rPr>
            </w:pPr>
          </w:p>
        </w:tc>
      </w:tr>
    </w:tbl>
    <w:p w14:paraId="7ECD299F" w14:textId="6E5B7AE7" w:rsidR="0076547A" w:rsidRPr="00BE2424" w:rsidRDefault="0076547A" w:rsidP="00F95245">
      <w:pPr>
        <w:jc w:val="both"/>
        <w:rPr>
          <w:rFonts w:ascii="Sylfaen" w:hAnsi="Sylfaen"/>
          <w:b/>
          <w:lang w:val="ka-GE"/>
        </w:rPr>
      </w:pPr>
    </w:p>
    <w:tbl>
      <w:tblPr>
        <w:tblStyle w:val="TableGrid6"/>
        <w:tblW w:w="0" w:type="auto"/>
        <w:tblLook w:val="04A0" w:firstRow="1" w:lastRow="0" w:firstColumn="1" w:lastColumn="0" w:noHBand="0" w:noVBand="1"/>
      </w:tblPr>
      <w:tblGrid>
        <w:gridCol w:w="9060"/>
      </w:tblGrid>
      <w:tr w:rsidR="00AC164D" w:rsidRPr="00BE2424" w14:paraId="4F059505" w14:textId="77777777" w:rsidTr="00AC164D">
        <w:tc>
          <w:tcPr>
            <w:tcW w:w="9350" w:type="dxa"/>
            <w:shd w:val="clear" w:color="auto" w:fill="BFBFBF" w:themeFill="background1" w:themeFillShade="BF"/>
          </w:tcPr>
          <w:p w14:paraId="45B720E6" w14:textId="77777777" w:rsidR="00AC164D" w:rsidRPr="00BE2424" w:rsidRDefault="00AC164D" w:rsidP="00EA4C5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რას გულისხმობს გამონაკლისით სარგებლობისთვის ოპერაციის თანხის ზღვრული ოდენობა (დანართში)?</w:t>
            </w:r>
          </w:p>
          <w:p w14:paraId="1D75E602" w14:textId="77777777" w:rsidR="00AC164D" w:rsidRPr="00BE2424" w:rsidRDefault="00AC164D" w:rsidP="00AC164D">
            <w:pPr>
              <w:ind w:left="720"/>
              <w:contextualSpacing/>
              <w:jc w:val="both"/>
              <w:rPr>
                <w:rFonts w:ascii="Sylfaen" w:hAnsi="Sylfaen"/>
                <w:lang w:val="ka-GE"/>
              </w:rPr>
            </w:pPr>
          </w:p>
        </w:tc>
      </w:tr>
      <w:tr w:rsidR="00AC164D" w:rsidRPr="00BE2424" w14:paraId="095E2512" w14:textId="77777777" w:rsidTr="001B629D">
        <w:tc>
          <w:tcPr>
            <w:tcW w:w="9350" w:type="dxa"/>
            <w:shd w:val="clear" w:color="auto" w:fill="FFFFFF" w:themeFill="background1"/>
          </w:tcPr>
          <w:p w14:paraId="2432C6CC" w14:textId="77777777" w:rsidR="00AC164D" w:rsidRPr="00BE2424" w:rsidRDefault="00AC164D" w:rsidP="00AC164D">
            <w:pPr>
              <w:jc w:val="both"/>
              <w:rPr>
                <w:rFonts w:ascii="Sylfaen" w:hAnsi="Sylfaen"/>
                <w:lang w:val="ka-GE"/>
              </w:rPr>
            </w:pPr>
            <w:r w:rsidRPr="00BE2424">
              <w:rPr>
                <w:rFonts w:ascii="Sylfaen" w:hAnsi="Sylfaen"/>
                <w:lang w:val="ka-GE"/>
              </w:rPr>
              <w:t>აღნიშნული გულისხმობს, რომ შესაბამისი გამონაკლისით (მუხლი 20. გადახდის ოპერაციის რისკის ანალიზი) სარგებლობა დასაშვებია არაუმეტეს 500 ლარის ფარგლებში, თუ პროვაიდერი აკმაყოფილებს იმავე დანართში განსაზღვრულ პროცენტულ მაჩვენებლებს.</w:t>
            </w:r>
          </w:p>
          <w:p w14:paraId="4B013BC0" w14:textId="77777777" w:rsidR="00AC164D" w:rsidRPr="00BE2424" w:rsidRDefault="00AC164D" w:rsidP="00AC164D">
            <w:pPr>
              <w:jc w:val="both"/>
              <w:rPr>
                <w:rFonts w:ascii="Sylfaen" w:hAnsi="Sylfaen"/>
                <w:lang w:val="ka-GE"/>
              </w:rPr>
            </w:pPr>
          </w:p>
        </w:tc>
      </w:tr>
    </w:tbl>
    <w:p w14:paraId="29F51692" w14:textId="265918EE" w:rsidR="00AC164D" w:rsidRPr="00BE2424" w:rsidRDefault="00AC164D" w:rsidP="00F95245">
      <w:pPr>
        <w:jc w:val="both"/>
        <w:rPr>
          <w:rFonts w:ascii="Sylfaen" w:hAnsi="Sylfaen"/>
          <w:b/>
          <w:lang w:val="ka-GE"/>
        </w:rPr>
      </w:pPr>
    </w:p>
    <w:tbl>
      <w:tblPr>
        <w:tblStyle w:val="TableGrid39"/>
        <w:tblW w:w="0" w:type="auto"/>
        <w:tblLook w:val="04A0" w:firstRow="1" w:lastRow="0" w:firstColumn="1" w:lastColumn="0" w:noHBand="0" w:noVBand="1"/>
      </w:tblPr>
      <w:tblGrid>
        <w:gridCol w:w="9060"/>
      </w:tblGrid>
      <w:tr w:rsidR="00CF6F5D" w:rsidRPr="00BE2424" w14:paraId="66096630" w14:textId="77777777" w:rsidTr="008D369B">
        <w:tc>
          <w:tcPr>
            <w:tcW w:w="9350" w:type="dxa"/>
            <w:shd w:val="clear" w:color="auto" w:fill="BFBFBF" w:themeFill="background1" w:themeFillShade="BF"/>
          </w:tcPr>
          <w:p w14:paraId="348B112B" w14:textId="77777777" w:rsidR="00CF6F5D" w:rsidRPr="00BE2424" w:rsidRDefault="00CF6F5D" w:rsidP="00EA4C57">
            <w:pPr>
              <w:pStyle w:val="ListParagraph"/>
              <w:numPr>
                <w:ilvl w:val="0"/>
                <w:numId w:val="2"/>
              </w:numPr>
              <w:tabs>
                <w:tab w:val="left" w:pos="522"/>
              </w:tabs>
              <w:ind w:left="522" w:hanging="522"/>
              <w:jc w:val="both"/>
              <w:outlineLvl w:val="1"/>
              <w:rPr>
                <w:rFonts w:ascii="Sylfaen" w:hAnsi="Sylfaen"/>
                <w:b/>
              </w:rPr>
            </w:pPr>
            <w:r w:rsidRPr="00BE2424">
              <w:rPr>
                <w:rFonts w:ascii="Sylfaen" w:hAnsi="Sylfaen"/>
                <w:b/>
                <w:lang w:val="ka-GE"/>
              </w:rPr>
              <w:t>თუ ბანკი არ სარგებლობს გამონაკლისით ამ შემთხვევაში არ აწვდის ეროვნულ ბანკს ინფორმაციას გამონაკლისის შეწყვეტაზე?</w:t>
            </w:r>
          </w:p>
          <w:p w14:paraId="561E5E02" w14:textId="77777777" w:rsidR="00CF6F5D" w:rsidRPr="00BE2424" w:rsidRDefault="00CF6F5D" w:rsidP="00CF6F5D">
            <w:pPr>
              <w:ind w:left="720"/>
              <w:contextualSpacing/>
              <w:jc w:val="both"/>
              <w:rPr>
                <w:rFonts w:ascii="Sylfaen" w:hAnsi="Sylfaen"/>
              </w:rPr>
            </w:pPr>
          </w:p>
        </w:tc>
      </w:tr>
      <w:tr w:rsidR="00CF6F5D" w:rsidRPr="00BE2424" w14:paraId="67A327C7" w14:textId="77777777" w:rsidTr="007B76DA">
        <w:tc>
          <w:tcPr>
            <w:tcW w:w="9350" w:type="dxa"/>
            <w:shd w:val="clear" w:color="auto" w:fill="FFFFFF" w:themeFill="background1"/>
          </w:tcPr>
          <w:p w14:paraId="11A23C1F" w14:textId="77777777" w:rsidR="00CF6F5D" w:rsidRPr="00BE2424" w:rsidRDefault="00CF6F5D" w:rsidP="00CF6F5D">
            <w:pPr>
              <w:jc w:val="both"/>
              <w:rPr>
                <w:rFonts w:ascii="Sylfaen" w:hAnsi="Sylfaen"/>
                <w:lang w:val="ka-GE"/>
              </w:rPr>
            </w:pPr>
            <w:r w:rsidRPr="00BE2424">
              <w:rPr>
                <w:rFonts w:ascii="Sylfaen" w:hAnsi="Sylfaen"/>
                <w:lang w:val="ka-GE"/>
              </w:rPr>
              <w:t>დიახ, თუ პროვაიდერი არ სარგებლობს დაბალრისკიანი ოპერაციების შესახებ გამონაკლისით (წესის მე-20 მუხლი), ის შესაბამისად ვერ მიაწვდის აღნიშნულთან დაკავშირებით რამე ინფორმაციას. ასევე, წესის მიხედვით, ასეთი ინფორმაციის მიწოდების ვალდებულება განსაზღვულია მხოლოდ ხსენებული გამონაკლისისთვის.</w:t>
            </w:r>
          </w:p>
          <w:p w14:paraId="17E92E55" w14:textId="77777777" w:rsidR="00CF6F5D" w:rsidRPr="00BE2424" w:rsidRDefault="00CF6F5D" w:rsidP="00CF6F5D">
            <w:pPr>
              <w:jc w:val="both"/>
              <w:rPr>
                <w:rFonts w:ascii="Sylfaen" w:hAnsi="Sylfaen"/>
                <w:lang w:val="ka-GE"/>
              </w:rPr>
            </w:pPr>
          </w:p>
        </w:tc>
      </w:tr>
    </w:tbl>
    <w:p w14:paraId="431E2D50" w14:textId="77777777" w:rsidR="00CF6F5D" w:rsidRPr="00BE2424" w:rsidRDefault="00CF6F5D" w:rsidP="00F95245">
      <w:pPr>
        <w:jc w:val="both"/>
        <w:rPr>
          <w:rFonts w:ascii="Sylfaen" w:hAnsi="Sylfaen"/>
          <w:b/>
          <w:lang w:val="ka-GE"/>
        </w:rPr>
      </w:pPr>
    </w:p>
    <w:tbl>
      <w:tblPr>
        <w:tblStyle w:val="TableGrid54"/>
        <w:tblW w:w="0" w:type="auto"/>
        <w:tblLook w:val="04A0" w:firstRow="1" w:lastRow="0" w:firstColumn="1" w:lastColumn="0" w:noHBand="0" w:noVBand="1"/>
      </w:tblPr>
      <w:tblGrid>
        <w:gridCol w:w="9060"/>
      </w:tblGrid>
      <w:tr w:rsidR="00416FC6" w:rsidRPr="00BE2424" w14:paraId="0153DE27" w14:textId="77777777" w:rsidTr="008D369B">
        <w:tc>
          <w:tcPr>
            <w:tcW w:w="9350" w:type="dxa"/>
            <w:shd w:val="clear" w:color="auto" w:fill="BFBFBF" w:themeFill="background1" w:themeFillShade="BF"/>
          </w:tcPr>
          <w:p w14:paraId="79E1278B" w14:textId="77777777" w:rsidR="00416FC6" w:rsidRPr="00BE2424" w:rsidRDefault="00416FC6" w:rsidP="00EA4C5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ტრანზაქციის</w:t>
            </w:r>
            <w:r w:rsidRPr="00BE2424">
              <w:rPr>
                <w:rFonts w:ascii="Sylfaen" w:hAnsi="Sylfaen"/>
                <w:b/>
                <w:lang w:val="ka-GE"/>
              </w:rPr>
              <w:t xml:space="preserve"> რისკის შეფასების მიდგომა თუ ანაცვლებს  გამონაკლისების პირობების ან სხვა წესების დაცვის ვალდებულებას?</w:t>
            </w:r>
          </w:p>
          <w:p w14:paraId="4DB70551" w14:textId="77777777" w:rsidR="00416FC6" w:rsidRPr="00BE2424" w:rsidRDefault="00416FC6" w:rsidP="00416FC6">
            <w:pPr>
              <w:ind w:left="720"/>
              <w:contextualSpacing/>
              <w:jc w:val="both"/>
              <w:rPr>
                <w:rFonts w:ascii="Sylfaen" w:hAnsi="Sylfaen"/>
                <w:lang w:val="ka-GE"/>
              </w:rPr>
            </w:pPr>
          </w:p>
        </w:tc>
      </w:tr>
      <w:tr w:rsidR="00416FC6" w:rsidRPr="00BE2424" w14:paraId="4333D96B" w14:textId="77777777" w:rsidTr="007B76DA">
        <w:tc>
          <w:tcPr>
            <w:tcW w:w="9350" w:type="dxa"/>
            <w:shd w:val="clear" w:color="auto" w:fill="FFFFFF" w:themeFill="background1"/>
          </w:tcPr>
          <w:p w14:paraId="097E3CF6" w14:textId="3D8B1E44" w:rsidR="00416FC6" w:rsidRPr="00BE2424" w:rsidRDefault="00416FC6" w:rsidP="00416FC6">
            <w:pPr>
              <w:jc w:val="both"/>
              <w:rPr>
                <w:rFonts w:ascii="Sylfaen" w:hAnsi="Sylfaen"/>
                <w:lang w:val="ka-GE"/>
              </w:rPr>
            </w:pPr>
            <w:r w:rsidRPr="00BE2424">
              <w:rPr>
                <w:rFonts w:ascii="Sylfaen" w:hAnsi="Sylfaen"/>
                <w:lang w:val="ka-GE"/>
              </w:rPr>
              <w:t xml:space="preserve">წესის შესაბამისად, გამონაკლისები, მათ შორის, რისკის შეფასებასთან დაკავშირებული, პროვაიდერს </w:t>
            </w:r>
            <w:r w:rsidR="00EA4C57">
              <w:rPr>
                <w:rFonts w:ascii="Sylfaen" w:hAnsi="Sylfaen"/>
                <w:lang w:val="ka-GE"/>
              </w:rPr>
              <w:t>აძლევს უფლებას არ მოითხოვოს</w:t>
            </w:r>
            <w:r w:rsidR="00EA4C57" w:rsidRPr="00BE2424">
              <w:rPr>
                <w:rFonts w:ascii="Sylfaen" w:hAnsi="Sylfaen"/>
                <w:lang w:val="ka-GE"/>
              </w:rPr>
              <w:t xml:space="preserve"> </w:t>
            </w:r>
            <w:r w:rsidRPr="00BE2424">
              <w:rPr>
                <w:rFonts w:ascii="Sylfaen" w:hAnsi="Sylfaen"/>
                <w:lang w:val="ka-GE"/>
              </w:rPr>
              <w:t>ძლიერი ავთენტიფიკაცი</w:t>
            </w:r>
            <w:r w:rsidR="00EA4C57">
              <w:rPr>
                <w:rFonts w:ascii="Sylfaen" w:hAnsi="Sylfaen"/>
                <w:lang w:val="ka-GE"/>
              </w:rPr>
              <w:t>ა</w:t>
            </w:r>
            <w:r w:rsidRPr="00BE2424">
              <w:rPr>
                <w:rFonts w:ascii="Sylfaen" w:hAnsi="Sylfaen"/>
                <w:lang w:val="ka-GE"/>
              </w:rPr>
              <w:t>. ოპერაციის დაბალრისკიანად შეფასება არ გამორიცხავს წესში და, ზოგადად, სამართლებრივ აქტებში გათ</w:t>
            </w:r>
            <w:r w:rsidR="00011242">
              <w:rPr>
                <w:rFonts w:ascii="Sylfaen" w:hAnsi="Sylfaen"/>
                <w:lang w:val="ka-GE"/>
              </w:rPr>
              <w:t>ვ</w:t>
            </w:r>
            <w:r w:rsidRPr="00BE2424">
              <w:rPr>
                <w:rFonts w:ascii="Sylfaen" w:hAnsi="Sylfaen"/>
                <w:lang w:val="ka-GE"/>
              </w:rPr>
              <w:t>ალისწინებულ ვალდებულებებს/პასუხისმგებლობას, მათ შორის, მომხმარებლის წინაშე არსებულ პროვაიდერის ვალდებულებებს.</w:t>
            </w:r>
          </w:p>
          <w:p w14:paraId="4AF56516" w14:textId="77777777" w:rsidR="00416FC6" w:rsidRPr="00BE2424" w:rsidRDefault="00416FC6" w:rsidP="00416FC6">
            <w:pPr>
              <w:jc w:val="both"/>
              <w:rPr>
                <w:rFonts w:ascii="Sylfaen" w:hAnsi="Sylfaen"/>
                <w:lang w:val="ka-GE"/>
              </w:rPr>
            </w:pPr>
          </w:p>
        </w:tc>
      </w:tr>
    </w:tbl>
    <w:p w14:paraId="430AA495" w14:textId="7ED21C55" w:rsidR="00416FC6" w:rsidRPr="00BE2424" w:rsidRDefault="00416FC6" w:rsidP="00F95245">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B80729" w:rsidRPr="00BE2424" w14:paraId="73B976BE" w14:textId="77777777" w:rsidTr="00950E6A">
        <w:tc>
          <w:tcPr>
            <w:tcW w:w="9060" w:type="dxa"/>
            <w:shd w:val="clear" w:color="auto" w:fill="BFBFBF" w:themeFill="background1" w:themeFillShade="BF"/>
          </w:tcPr>
          <w:p w14:paraId="68EB9A2F" w14:textId="6B8CC84D" w:rsidR="00B80729" w:rsidRPr="00BE2424" w:rsidRDefault="00B80729" w:rsidP="00EA4C57">
            <w:pPr>
              <w:pStyle w:val="ListParagraph"/>
              <w:numPr>
                <w:ilvl w:val="0"/>
                <w:numId w:val="2"/>
              </w:numPr>
              <w:tabs>
                <w:tab w:val="left" w:pos="522"/>
              </w:tabs>
              <w:ind w:left="522" w:hanging="522"/>
              <w:jc w:val="both"/>
              <w:outlineLvl w:val="1"/>
              <w:rPr>
                <w:rFonts w:ascii="Sylfaen" w:hAnsi="Sylfaen"/>
                <w:b/>
                <w:lang w:val="ka-GE"/>
              </w:rPr>
            </w:pPr>
            <w:bookmarkStart w:id="40" w:name="_Toc16779439"/>
            <w:r w:rsidRPr="00BE2424">
              <w:rPr>
                <w:rFonts w:ascii="Sylfaen" w:hAnsi="Sylfaen"/>
                <w:b/>
                <w:lang w:val="ka-GE"/>
              </w:rPr>
              <w:t xml:space="preserve">მუხლი </w:t>
            </w:r>
            <w:r w:rsidR="005D07D0" w:rsidRPr="00BE2424">
              <w:rPr>
                <w:rFonts w:ascii="Sylfaen" w:hAnsi="Sylfaen"/>
                <w:b/>
                <w:lang w:val="ka-GE"/>
              </w:rPr>
              <w:t>20</w:t>
            </w:r>
            <w:r w:rsidRPr="00BE2424">
              <w:rPr>
                <w:rFonts w:ascii="Sylfaen" w:hAnsi="Sylfaen"/>
                <w:b/>
                <w:lang w:val="ka-GE"/>
              </w:rPr>
              <w:t>.2.გ. - არის რაიმე შეზღუდვა ანალიტიკური მოდელის არჩევაში, ან ქცევის „ნორმალურობის“ დადგენისათვის კალკულაციის ან რეკალკ</w:t>
            </w:r>
            <w:r w:rsidR="008B690A">
              <w:rPr>
                <w:rFonts w:ascii="Sylfaen" w:hAnsi="Sylfaen"/>
                <w:b/>
                <w:lang w:val="ka-GE"/>
              </w:rPr>
              <w:t>ულ</w:t>
            </w:r>
            <w:r w:rsidRPr="00BE2424">
              <w:rPr>
                <w:rFonts w:ascii="Sylfaen" w:hAnsi="Sylfaen"/>
                <w:b/>
                <w:lang w:val="ka-GE"/>
              </w:rPr>
              <w:t>აციის დროით პარამეტრებში?</w:t>
            </w:r>
            <w:bookmarkEnd w:id="40"/>
          </w:p>
          <w:p w14:paraId="0A3A2566" w14:textId="77777777" w:rsidR="00B80729" w:rsidRPr="00BE2424" w:rsidRDefault="00B80729" w:rsidP="00F95245">
            <w:pPr>
              <w:jc w:val="both"/>
              <w:rPr>
                <w:rFonts w:ascii="Sylfaen" w:hAnsi="Sylfaen"/>
                <w:b/>
                <w:lang w:val="ka-GE"/>
              </w:rPr>
            </w:pPr>
          </w:p>
        </w:tc>
      </w:tr>
      <w:tr w:rsidR="00B80729" w:rsidRPr="00BE2424" w14:paraId="7495D547" w14:textId="77777777" w:rsidTr="00B80729">
        <w:tc>
          <w:tcPr>
            <w:tcW w:w="9060" w:type="dxa"/>
          </w:tcPr>
          <w:p w14:paraId="00C20C58" w14:textId="3E76E84B" w:rsidR="00B80729" w:rsidRPr="00BE2424" w:rsidRDefault="00B80729" w:rsidP="00B80729">
            <w:pPr>
              <w:jc w:val="both"/>
              <w:rPr>
                <w:rFonts w:ascii="Sylfaen" w:hAnsi="Sylfaen"/>
                <w:lang w:val="ka-GE"/>
              </w:rPr>
            </w:pPr>
            <w:r w:rsidRPr="00BE2424">
              <w:rPr>
                <w:rFonts w:ascii="Sylfaen" w:hAnsi="Sylfaen"/>
                <w:lang w:val="ka-GE"/>
              </w:rPr>
              <w:t>პროვაიდერს არ აქვს შეზრუდვა</w:t>
            </w:r>
            <w:r w:rsidR="00865B56" w:rsidRPr="00BE2424">
              <w:rPr>
                <w:rFonts w:ascii="Sylfaen" w:hAnsi="Sylfaen"/>
                <w:lang w:val="ka-GE"/>
              </w:rPr>
              <w:t xml:space="preserve"> ანალიტიკური მოდელის არჩევაში</w:t>
            </w:r>
            <w:r w:rsidRPr="00BE2424">
              <w:rPr>
                <w:rFonts w:ascii="Sylfaen" w:hAnsi="Sylfaen"/>
                <w:lang w:val="ka-GE"/>
              </w:rPr>
              <w:t xml:space="preserve">. </w:t>
            </w:r>
          </w:p>
          <w:p w14:paraId="2D0D5C2C" w14:textId="77777777" w:rsidR="00B80729" w:rsidRPr="00BE2424" w:rsidRDefault="00B80729" w:rsidP="00F95245">
            <w:pPr>
              <w:jc w:val="both"/>
              <w:rPr>
                <w:rFonts w:ascii="Sylfaen" w:hAnsi="Sylfaen"/>
                <w:b/>
                <w:lang w:val="ka-GE"/>
              </w:rPr>
            </w:pPr>
          </w:p>
        </w:tc>
      </w:tr>
    </w:tbl>
    <w:p w14:paraId="16983AFA" w14:textId="28DAEB64" w:rsidR="00B80729" w:rsidRPr="00BE2424" w:rsidRDefault="00B80729" w:rsidP="00F95245">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865B56" w:rsidRPr="00BE2424" w14:paraId="2E2F4CB9" w14:textId="77777777" w:rsidTr="00950E6A">
        <w:tc>
          <w:tcPr>
            <w:tcW w:w="9060" w:type="dxa"/>
            <w:shd w:val="clear" w:color="auto" w:fill="BFBFBF" w:themeFill="background1" w:themeFillShade="BF"/>
          </w:tcPr>
          <w:p w14:paraId="064D1967" w14:textId="75821BEF" w:rsidR="00865B56" w:rsidRPr="00BE2424" w:rsidRDefault="00865B56" w:rsidP="00EA4C57">
            <w:pPr>
              <w:pStyle w:val="ListParagraph"/>
              <w:numPr>
                <w:ilvl w:val="0"/>
                <w:numId w:val="2"/>
              </w:numPr>
              <w:tabs>
                <w:tab w:val="left" w:pos="522"/>
              </w:tabs>
              <w:ind w:left="522" w:hanging="522"/>
              <w:jc w:val="both"/>
              <w:outlineLvl w:val="1"/>
              <w:rPr>
                <w:rFonts w:ascii="Sylfaen" w:hAnsi="Sylfaen"/>
                <w:b/>
                <w:lang w:val="ka-GE"/>
              </w:rPr>
            </w:pPr>
            <w:bookmarkStart w:id="41" w:name="_Toc16779440"/>
            <w:r w:rsidRPr="00BE2424">
              <w:rPr>
                <w:rFonts w:ascii="Sylfaen" w:hAnsi="Sylfaen"/>
                <w:b/>
                <w:lang w:val="ka-GE"/>
              </w:rPr>
              <w:t xml:space="preserve">მუხლი </w:t>
            </w:r>
            <w:r w:rsidR="005D07D0" w:rsidRPr="00BE2424">
              <w:rPr>
                <w:rFonts w:ascii="Sylfaen" w:hAnsi="Sylfaen"/>
                <w:b/>
                <w:lang w:val="ka-GE"/>
              </w:rPr>
              <w:t>20</w:t>
            </w:r>
            <w:r w:rsidRPr="00BE2424">
              <w:rPr>
                <w:rFonts w:ascii="Sylfaen" w:hAnsi="Sylfaen"/>
                <w:b/>
                <w:lang w:val="ka-GE"/>
              </w:rPr>
              <w:t>.3.ა. - ახალ მომხმარებლებზე როგორ უნდა მოხდეს ხარჯვის მოდელის განსაზღვრა?</w:t>
            </w:r>
            <w:bookmarkEnd w:id="41"/>
          </w:p>
          <w:p w14:paraId="77590C06" w14:textId="77777777" w:rsidR="00865B56" w:rsidRPr="00BE2424" w:rsidRDefault="00865B56" w:rsidP="00F95245">
            <w:pPr>
              <w:jc w:val="both"/>
              <w:rPr>
                <w:rFonts w:ascii="Sylfaen" w:hAnsi="Sylfaen"/>
                <w:b/>
                <w:lang w:val="ka-GE"/>
              </w:rPr>
            </w:pPr>
          </w:p>
        </w:tc>
      </w:tr>
      <w:tr w:rsidR="00865B56" w:rsidRPr="00BE2424" w14:paraId="6007FA9A" w14:textId="77777777" w:rsidTr="0048033F">
        <w:tc>
          <w:tcPr>
            <w:tcW w:w="9060" w:type="dxa"/>
            <w:shd w:val="clear" w:color="auto" w:fill="auto"/>
          </w:tcPr>
          <w:p w14:paraId="536A19EB" w14:textId="7678A000" w:rsidR="00865B56" w:rsidRPr="00BE2424" w:rsidRDefault="002A7C5D" w:rsidP="00865B56">
            <w:pPr>
              <w:jc w:val="both"/>
              <w:rPr>
                <w:rFonts w:ascii="Sylfaen" w:hAnsi="Sylfaen"/>
                <w:lang w:val="ka-GE"/>
              </w:rPr>
            </w:pPr>
            <w:r w:rsidRPr="00BE2424">
              <w:rPr>
                <w:rFonts w:ascii="Sylfaen" w:hAnsi="Sylfaen"/>
                <w:lang w:val="ka-GE"/>
              </w:rPr>
              <w:t>ისტორიული მონაცემების დაგროვებამდე რთული იქნება ახალი კლიეტის</w:t>
            </w:r>
            <w:r w:rsidR="00407335" w:rsidRPr="00BE2424">
              <w:rPr>
                <w:rFonts w:ascii="Sylfaen" w:hAnsi="Sylfaen"/>
                <w:lang w:val="ka-GE"/>
              </w:rPr>
              <w:t xml:space="preserve"> სრულყოფილად</w:t>
            </w:r>
            <w:r w:rsidRPr="00BE2424">
              <w:rPr>
                <w:rFonts w:ascii="Sylfaen" w:hAnsi="Sylfaen"/>
                <w:lang w:val="ka-GE"/>
              </w:rPr>
              <w:t xml:space="preserve"> შეფასება</w:t>
            </w:r>
            <w:r w:rsidR="00407335" w:rsidRPr="00BE2424">
              <w:rPr>
                <w:rFonts w:ascii="Sylfaen" w:hAnsi="Sylfaen"/>
                <w:lang w:val="ka-GE"/>
              </w:rPr>
              <w:t>.</w:t>
            </w:r>
            <w:r w:rsidRPr="00BE2424">
              <w:rPr>
                <w:rFonts w:ascii="Sylfaen" w:hAnsi="Sylfaen"/>
                <w:lang w:val="ka-GE"/>
              </w:rPr>
              <w:t xml:space="preserve"> </w:t>
            </w:r>
          </w:p>
          <w:p w14:paraId="679F2980" w14:textId="77777777" w:rsidR="00865B56" w:rsidRPr="00BE2424" w:rsidRDefault="00865B56" w:rsidP="002A7C5D">
            <w:pPr>
              <w:jc w:val="both"/>
              <w:rPr>
                <w:rFonts w:ascii="Sylfaen" w:hAnsi="Sylfaen"/>
                <w:b/>
                <w:lang w:val="ka-GE"/>
              </w:rPr>
            </w:pPr>
          </w:p>
        </w:tc>
      </w:tr>
    </w:tbl>
    <w:p w14:paraId="71851D56" w14:textId="33AF3659" w:rsidR="00865B56" w:rsidRPr="00BE2424" w:rsidRDefault="00865B56" w:rsidP="00F95245">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2A7C5D" w:rsidRPr="00BE2424" w14:paraId="75D3E5CE" w14:textId="77777777" w:rsidTr="00950E6A">
        <w:tc>
          <w:tcPr>
            <w:tcW w:w="9060" w:type="dxa"/>
            <w:shd w:val="clear" w:color="auto" w:fill="BFBFBF" w:themeFill="background1" w:themeFillShade="BF"/>
          </w:tcPr>
          <w:p w14:paraId="5849F89D" w14:textId="5B5B9FDB" w:rsidR="002A7C5D" w:rsidRPr="00BE2424" w:rsidRDefault="002A7C5D" w:rsidP="00EA4C5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მუხლი </w:t>
            </w:r>
            <w:r w:rsidR="005D07D0" w:rsidRPr="00BE2424">
              <w:rPr>
                <w:rFonts w:ascii="Sylfaen" w:hAnsi="Sylfaen"/>
                <w:b/>
                <w:lang w:val="ka-GE"/>
              </w:rPr>
              <w:t>20</w:t>
            </w:r>
            <w:r w:rsidRPr="00BE2424">
              <w:rPr>
                <w:rFonts w:ascii="Sylfaen" w:hAnsi="Sylfaen"/>
                <w:b/>
                <w:lang w:val="ka-GE"/>
              </w:rPr>
              <w:t>.3.გ. - გეოგრაფიული ადგილმდებარეობის დადგენა არ იქნება ზუსტი, რადგან მომხმარებელს შეუძლია VPN-სერვისი ჩართოს, მაგალითად, ანდროიდზე და ისე დალოგინდეს.</w:t>
            </w:r>
          </w:p>
          <w:p w14:paraId="15F51283" w14:textId="77777777" w:rsidR="002A7C5D" w:rsidRPr="00BE2424" w:rsidRDefault="002A7C5D" w:rsidP="00F95245">
            <w:pPr>
              <w:jc w:val="both"/>
              <w:rPr>
                <w:rFonts w:ascii="Sylfaen" w:hAnsi="Sylfaen"/>
                <w:b/>
                <w:lang w:val="ka-GE"/>
              </w:rPr>
            </w:pPr>
          </w:p>
        </w:tc>
      </w:tr>
      <w:tr w:rsidR="002A7C5D" w:rsidRPr="00BE2424" w14:paraId="4C4E7861" w14:textId="77777777" w:rsidTr="0048033F">
        <w:tc>
          <w:tcPr>
            <w:tcW w:w="9060" w:type="dxa"/>
            <w:shd w:val="clear" w:color="auto" w:fill="auto"/>
          </w:tcPr>
          <w:p w14:paraId="2591C8A7" w14:textId="460D92CF" w:rsidR="008D369B" w:rsidRPr="00BE2424" w:rsidRDefault="002A7C5D" w:rsidP="002A7C5D">
            <w:pPr>
              <w:jc w:val="both"/>
              <w:rPr>
                <w:rFonts w:ascii="Sylfaen" w:hAnsi="Sylfaen"/>
              </w:rPr>
            </w:pPr>
            <w:r w:rsidRPr="00BE2424">
              <w:rPr>
                <w:rFonts w:ascii="Sylfaen" w:hAnsi="Sylfaen"/>
                <w:lang w:val="ka-GE"/>
              </w:rPr>
              <w:t>ეს ერთ-ერთ კომპონენტია. ეს კომპონენტი უნდა გამოიყენოს პროვაიდერმა</w:t>
            </w:r>
            <w:r w:rsidR="00011242">
              <w:rPr>
                <w:rFonts w:ascii="Sylfaen" w:hAnsi="Sylfaen"/>
                <w:lang w:val="ka-GE"/>
              </w:rPr>
              <w:t>,</w:t>
            </w:r>
            <w:r w:rsidRPr="00BE2424">
              <w:rPr>
                <w:rFonts w:ascii="Sylfaen" w:hAnsi="Sylfaen"/>
                <w:lang w:val="ka-GE"/>
              </w:rPr>
              <w:t xml:space="preserve"> სადაც შესაძლებელია</w:t>
            </w:r>
            <w:r w:rsidR="008D369B" w:rsidRPr="00BE2424">
              <w:rPr>
                <w:rFonts w:ascii="Sylfaen" w:hAnsi="Sylfaen"/>
              </w:rPr>
              <w:t>.</w:t>
            </w:r>
          </w:p>
          <w:p w14:paraId="5D241535" w14:textId="6A9395F3" w:rsidR="002A7C5D" w:rsidRPr="00BE2424" w:rsidRDefault="002A7C5D" w:rsidP="00EA4C57">
            <w:pPr>
              <w:jc w:val="both"/>
              <w:rPr>
                <w:rFonts w:ascii="Sylfaen" w:hAnsi="Sylfaen"/>
                <w:b/>
                <w:lang w:val="ka-GE"/>
              </w:rPr>
            </w:pPr>
          </w:p>
        </w:tc>
      </w:tr>
    </w:tbl>
    <w:p w14:paraId="63C4BF1C" w14:textId="65BC4519" w:rsidR="002A7C5D" w:rsidRPr="00BE2424" w:rsidRDefault="002A7C5D" w:rsidP="00F95245">
      <w:pPr>
        <w:jc w:val="both"/>
        <w:rPr>
          <w:rFonts w:ascii="Sylfaen" w:hAnsi="Sylfaen"/>
          <w:b/>
          <w:lang w:val="ka-GE"/>
        </w:rPr>
      </w:pPr>
    </w:p>
    <w:tbl>
      <w:tblPr>
        <w:tblStyle w:val="TableGrid89"/>
        <w:tblW w:w="0" w:type="auto"/>
        <w:tblLook w:val="04A0" w:firstRow="1" w:lastRow="0" w:firstColumn="1" w:lastColumn="0" w:noHBand="0" w:noVBand="1"/>
      </w:tblPr>
      <w:tblGrid>
        <w:gridCol w:w="9060"/>
      </w:tblGrid>
      <w:tr w:rsidR="00500C2D" w:rsidRPr="00BE2424" w14:paraId="6B50A223" w14:textId="77777777" w:rsidTr="004E2A36">
        <w:tc>
          <w:tcPr>
            <w:tcW w:w="9350" w:type="dxa"/>
            <w:shd w:val="clear" w:color="auto" w:fill="BFBFBF" w:themeFill="background1" w:themeFillShade="BF"/>
          </w:tcPr>
          <w:p w14:paraId="2D45B1B4" w14:textId="77777777" w:rsidR="00500C2D" w:rsidRPr="00BE2424" w:rsidRDefault="00500C2D" w:rsidP="00EA4C5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საგადახდო</w:t>
            </w:r>
            <w:r w:rsidRPr="00BE2424">
              <w:rPr>
                <w:rFonts w:ascii="Sylfaen" w:hAnsi="Sylfaen"/>
                <w:b/>
                <w:lang w:val="ka-GE"/>
              </w:rPr>
              <w:t xml:space="preserve"> მომსახურების პროვაიდერი ვალდებულია საქართველოს ეროვნულ ბანკს მიაწოდოს იმ ზომების აღწერა, რომლების გატარებასაც ის გეგმავს ცხრილში მითითებულ მაჩვენებელთან შესაბამისობის აღსადგენად. რა ვადებში და როგორი წესით უნდა მიაწოდოს პროვაიდერმა ხსენებული ინფორმაცია ეროვნულ ბანკს?</w:t>
            </w:r>
          </w:p>
          <w:p w14:paraId="65BEFF2F" w14:textId="77777777" w:rsidR="00500C2D" w:rsidRPr="00BE2424" w:rsidRDefault="00500C2D" w:rsidP="00500C2D">
            <w:pPr>
              <w:jc w:val="both"/>
              <w:rPr>
                <w:rFonts w:ascii="Sylfaen" w:hAnsi="Sylfaen"/>
                <w:lang w:val="ka-GE"/>
              </w:rPr>
            </w:pPr>
          </w:p>
        </w:tc>
      </w:tr>
      <w:tr w:rsidR="00500C2D" w:rsidRPr="00BE2424" w14:paraId="59225A23" w14:textId="77777777" w:rsidTr="00EA4C57">
        <w:tc>
          <w:tcPr>
            <w:tcW w:w="9350" w:type="dxa"/>
            <w:shd w:val="clear" w:color="auto" w:fill="FFFFFF" w:themeFill="background1"/>
          </w:tcPr>
          <w:p w14:paraId="0F69006B" w14:textId="77777777" w:rsidR="00500C2D" w:rsidRPr="00BE2424" w:rsidRDefault="00500C2D" w:rsidP="00500C2D">
            <w:pPr>
              <w:jc w:val="both"/>
              <w:rPr>
                <w:rFonts w:ascii="Sylfaen" w:hAnsi="Sylfaen"/>
                <w:lang w:val="ka-GE"/>
              </w:rPr>
            </w:pPr>
            <w:r w:rsidRPr="00BE2424">
              <w:rPr>
                <w:rFonts w:ascii="Sylfaen" w:hAnsi="Sylfaen"/>
                <w:lang w:val="ka-GE"/>
              </w:rPr>
              <w:t xml:space="preserve">ვადა, ფორმა ან მიწოდების დამატებითი წესი განსაზღვრული არ არის. რაც შეეხება ვადას, დროულად მიწოდება, სავარაუდოდ, პროვაიდერის ინტერესებში იქნება. </w:t>
            </w:r>
          </w:p>
          <w:p w14:paraId="4A41CB55" w14:textId="77777777" w:rsidR="00500C2D" w:rsidRPr="00BE2424" w:rsidRDefault="00500C2D" w:rsidP="00500C2D">
            <w:pPr>
              <w:jc w:val="both"/>
              <w:rPr>
                <w:rFonts w:ascii="Sylfaen" w:hAnsi="Sylfaen"/>
                <w:lang w:val="ka-GE"/>
              </w:rPr>
            </w:pPr>
          </w:p>
        </w:tc>
      </w:tr>
    </w:tbl>
    <w:p w14:paraId="34D80604" w14:textId="6BDD3C67" w:rsidR="002A7C5D" w:rsidRPr="00BE2424" w:rsidRDefault="002A7C5D" w:rsidP="00F95245">
      <w:pPr>
        <w:jc w:val="both"/>
        <w:rPr>
          <w:rFonts w:ascii="Sylfaen" w:hAnsi="Sylfaen"/>
          <w:b/>
          <w:lang w:val="ka-GE"/>
        </w:rPr>
      </w:pPr>
    </w:p>
    <w:tbl>
      <w:tblPr>
        <w:tblStyle w:val="TableGrid"/>
        <w:tblW w:w="0" w:type="auto"/>
        <w:tblLook w:val="04A0" w:firstRow="1" w:lastRow="0" w:firstColumn="1" w:lastColumn="0" w:noHBand="0" w:noVBand="1"/>
      </w:tblPr>
      <w:tblGrid>
        <w:gridCol w:w="9060"/>
      </w:tblGrid>
      <w:tr w:rsidR="00707CE6" w:rsidRPr="00BE2424" w14:paraId="6ACF587D" w14:textId="77777777" w:rsidTr="00832177">
        <w:tc>
          <w:tcPr>
            <w:tcW w:w="9060" w:type="dxa"/>
            <w:shd w:val="clear" w:color="auto" w:fill="BFBFBF" w:themeFill="background1" w:themeFillShade="BF"/>
          </w:tcPr>
          <w:p w14:paraId="0B3BE1AF" w14:textId="77777777" w:rsidR="00707CE6" w:rsidRDefault="005D07D0" w:rsidP="00EA4C5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20</w:t>
            </w:r>
            <w:r w:rsidR="00707CE6" w:rsidRPr="00BE2424">
              <w:rPr>
                <w:rFonts w:ascii="Sylfaen" w:hAnsi="Sylfaen"/>
                <w:b/>
                <w:lang w:val="ka-GE"/>
              </w:rPr>
              <w:t>.4. - როგორ უნდა განისაზღვროს რისკის დონის მინიჭება და შესაბამისი ქულები?</w:t>
            </w:r>
          </w:p>
          <w:p w14:paraId="3EE8248F" w14:textId="69C6D08F" w:rsidR="00011242" w:rsidRPr="00BE2424" w:rsidRDefault="00011242" w:rsidP="00011242">
            <w:pPr>
              <w:pStyle w:val="ListParagraph"/>
              <w:tabs>
                <w:tab w:val="left" w:pos="522"/>
              </w:tabs>
              <w:ind w:left="522"/>
              <w:jc w:val="both"/>
              <w:outlineLvl w:val="1"/>
              <w:rPr>
                <w:rFonts w:ascii="Sylfaen" w:hAnsi="Sylfaen"/>
                <w:b/>
                <w:lang w:val="ka-GE"/>
              </w:rPr>
            </w:pPr>
          </w:p>
        </w:tc>
      </w:tr>
      <w:tr w:rsidR="00707CE6" w:rsidRPr="00BE2424" w14:paraId="43038D70" w14:textId="77777777" w:rsidTr="00707CE6">
        <w:tc>
          <w:tcPr>
            <w:tcW w:w="9060" w:type="dxa"/>
          </w:tcPr>
          <w:p w14:paraId="2F9EF1D8" w14:textId="77777777" w:rsidR="00707CE6" w:rsidRDefault="00707CE6" w:rsidP="00F95245">
            <w:pPr>
              <w:jc w:val="both"/>
              <w:rPr>
                <w:rFonts w:ascii="Sylfaen" w:hAnsi="Sylfaen"/>
                <w:lang w:val="ka-GE"/>
              </w:rPr>
            </w:pPr>
            <w:r w:rsidRPr="00BE2424">
              <w:rPr>
                <w:rFonts w:ascii="Sylfaen" w:hAnsi="Sylfaen"/>
                <w:lang w:val="ka-GE"/>
              </w:rPr>
              <w:lastRenderedPageBreak/>
              <w:t>მონიტორინგის სისტემები ძირითადად აგებულია ტრანზაქციისთვის ქულის მინიჭებაზე, რომელიც განისაზღვრება სხვადასხვა ფაქტორებზე (ამ წესისთვის ფაქტორები ჩამოთვლილია მე-</w:t>
            </w:r>
            <w:r w:rsidR="005D07D0" w:rsidRPr="00BE2424">
              <w:rPr>
                <w:rFonts w:ascii="Sylfaen" w:hAnsi="Sylfaen"/>
                <w:lang w:val="ka-GE"/>
              </w:rPr>
              <w:t xml:space="preserve">20 </w:t>
            </w:r>
            <w:r w:rsidRPr="00BE2424">
              <w:rPr>
                <w:rFonts w:ascii="Sylfaen" w:hAnsi="Sylfaen"/>
                <w:lang w:val="ka-GE"/>
              </w:rPr>
              <w:t>მუხლის მე-3 პუნქტში)</w:t>
            </w:r>
          </w:p>
          <w:p w14:paraId="2F82ABBF" w14:textId="1A0E3F4B" w:rsidR="00011242" w:rsidRPr="00BE2424" w:rsidRDefault="00011242" w:rsidP="00F95245">
            <w:pPr>
              <w:jc w:val="both"/>
              <w:rPr>
                <w:rFonts w:ascii="Sylfaen" w:hAnsi="Sylfaen"/>
                <w:lang w:val="ka-GE"/>
              </w:rPr>
            </w:pPr>
          </w:p>
        </w:tc>
      </w:tr>
    </w:tbl>
    <w:p w14:paraId="2F7C07F5" w14:textId="15FBC0BB" w:rsidR="00707CE6" w:rsidRPr="00BE2424" w:rsidRDefault="00707CE6" w:rsidP="00707CE6">
      <w:pPr>
        <w:spacing w:after="0" w:line="240" w:lineRule="auto"/>
        <w:jc w:val="both"/>
        <w:outlineLvl w:val="1"/>
        <w:rPr>
          <w:rFonts w:ascii="Sylfaen" w:hAnsi="Sylfaen"/>
          <w:b/>
          <w:lang w:val="ka-GE"/>
        </w:rPr>
      </w:pPr>
    </w:p>
    <w:p w14:paraId="761D7895" w14:textId="77777777" w:rsidR="00707CE6" w:rsidRPr="00BE2424" w:rsidRDefault="00707CE6" w:rsidP="00707CE6">
      <w:pPr>
        <w:spacing w:after="0" w:line="240" w:lineRule="auto"/>
        <w:jc w:val="both"/>
        <w:outlineLvl w:val="1"/>
        <w:rPr>
          <w:rFonts w:ascii="Sylfaen" w:hAnsi="Sylfaen"/>
          <w:b/>
          <w:lang w:val="ka-GE"/>
        </w:rPr>
      </w:pPr>
    </w:p>
    <w:tbl>
      <w:tblPr>
        <w:tblStyle w:val="TableGrid"/>
        <w:tblW w:w="0" w:type="auto"/>
        <w:tblLook w:val="04A0" w:firstRow="1" w:lastRow="0" w:firstColumn="1" w:lastColumn="0" w:noHBand="0" w:noVBand="1"/>
      </w:tblPr>
      <w:tblGrid>
        <w:gridCol w:w="9060"/>
      </w:tblGrid>
      <w:tr w:rsidR="00707CE6" w:rsidRPr="00BE2424" w14:paraId="03495B5D" w14:textId="77777777" w:rsidTr="00832177">
        <w:tc>
          <w:tcPr>
            <w:tcW w:w="9060" w:type="dxa"/>
            <w:shd w:val="clear" w:color="auto" w:fill="BFBFBF" w:themeFill="background1" w:themeFillShade="BF"/>
          </w:tcPr>
          <w:p w14:paraId="22CDEAC3" w14:textId="36B8F185" w:rsidR="00707CE6" w:rsidRDefault="00707CE6" w:rsidP="00EA4C5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მუხლი 2</w:t>
            </w:r>
            <w:r w:rsidR="005D07D0" w:rsidRPr="00BE2424">
              <w:rPr>
                <w:rFonts w:ascii="Sylfaen" w:hAnsi="Sylfaen"/>
                <w:b/>
                <w:lang w:val="ka-GE"/>
              </w:rPr>
              <w:t>1</w:t>
            </w:r>
            <w:r w:rsidRPr="00BE2424">
              <w:rPr>
                <w:rFonts w:ascii="Sylfaen" w:hAnsi="Sylfaen"/>
                <w:b/>
                <w:lang w:val="ka-GE"/>
              </w:rPr>
              <w:t>.3 - კვარტლის ბოლოს მგდომარეობით, თუ კვარტლის განმავლობაში?</w:t>
            </w:r>
          </w:p>
          <w:p w14:paraId="363AA7EF" w14:textId="4166E0E1" w:rsidR="00011242" w:rsidRPr="00BE2424" w:rsidRDefault="00011242" w:rsidP="00011242">
            <w:pPr>
              <w:pStyle w:val="ListParagraph"/>
              <w:tabs>
                <w:tab w:val="left" w:pos="522"/>
              </w:tabs>
              <w:ind w:left="522"/>
              <w:jc w:val="both"/>
              <w:outlineLvl w:val="1"/>
              <w:rPr>
                <w:rFonts w:ascii="Sylfaen" w:hAnsi="Sylfaen"/>
                <w:b/>
                <w:lang w:val="ka-GE"/>
              </w:rPr>
            </w:pPr>
          </w:p>
        </w:tc>
      </w:tr>
      <w:tr w:rsidR="00707CE6" w:rsidRPr="00AC77EA" w14:paraId="0764C10C" w14:textId="77777777" w:rsidTr="00707CE6">
        <w:tc>
          <w:tcPr>
            <w:tcW w:w="9060" w:type="dxa"/>
          </w:tcPr>
          <w:p w14:paraId="6DBAF15A" w14:textId="77777777" w:rsidR="00707CE6" w:rsidRPr="00BE2424" w:rsidRDefault="00707CE6" w:rsidP="00A81B72">
            <w:pPr>
              <w:jc w:val="both"/>
              <w:rPr>
                <w:rFonts w:ascii="Sylfaen" w:hAnsi="Sylfaen"/>
                <w:lang w:val="ka-GE"/>
              </w:rPr>
            </w:pPr>
          </w:p>
          <w:p w14:paraId="60B7DD7F" w14:textId="363FF183" w:rsidR="00707CE6" w:rsidRPr="00BE2424" w:rsidRDefault="00707CE6" w:rsidP="00707CE6">
            <w:pPr>
              <w:jc w:val="both"/>
              <w:rPr>
                <w:rFonts w:ascii="Sylfaen" w:hAnsi="Sylfaen"/>
                <w:lang w:val="ka-GE"/>
              </w:rPr>
            </w:pPr>
            <w:r w:rsidRPr="00BE2424">
              <w:rPr>
                <w:rFonts w:ascii="Sylfaen" w:hAnsi="Sylfaen"/>
                <w:lang w:val="ka-GE"/>
              </w:rPr>
              <w:t xml:space="preserve">Rolling quarterly basis (90 days) - ანუ მაგ. ივნისში სრულდება </w:t>
            </w:r>
            <w:r w:rsidR="00011242">
              <w:rPr>
                <w:rFonts w:ascii="Sylfaen" w:hAnsi="Sylfaen"/>
                <w:lang w:val="ka-GE"/>
              </w:rPr>
              <w:t>„</w:t>
            </w:r>
            <w:r w:rsidRPr="00BE2424">
              <w:rPr>
                <w:rFonts w:ascii="Sylfaen" w:hAnsi="Sylfaen"/>
                <w:lang w:val="ka-GE"/>
              </w:rPr>
              <w:t>როლინგ</w:t>
            </w:r>
            <w:r w:rsidR="00011242">
              <w:rPr>
                <w:rFonts w:ascii="Sylfaen" w:hAnsi="Sylfaen"/>
                <w:lang w:val="ka-GE"/>
              </w:rPr>
              <w:t>“</w:t>
            </w:r>
            <w:r w:rsidRPr="00BE2424">
              <w:rPr>
                <w:rFonts w:ascii="Sylfaen" w:hAnsi="Sylfaen"/>
                <w:lang w:val="ka-GE"/>
              </w:rPr>
              <w:t xml:space="preserve"> პერიოდი მარტი-აპრილი-მაისისთვის. ხოლო, ივლისში დასრულდება აპრილი-მაისი-ივნისისთვის (თუმცა </w:t>
            </w:r>
            <w:r w:rsidR="00011242">
              <w:rPr>
                <w:rFonts w:ascii="Sylfaen" w:hAnsi="Sylfaen"/>
                <w:lang w:val="ka-GE"/>
              </w:rPr>
              <w:t>„</w:t>
            </w:r>
            <w:r w:rsidRPr="00BE2424">
              <w:rPr>
                <w:rFonts w:ascii="Sylfaen" w:hAnsi="Sylfaen"/>
                <w:lang w:val="ka-GE"/>
              </w:rPr>
              <w:t>backsight</w:t>
            </w:r>
            <w:r w:rsidR="00011242">
              <w:rPr>
                <w:rFonts w:ascii="Sylfaen" w:hAnsi="Sylfaen"/>
                <w:lang w:val="ka-GE"/>
              </w:rPr>
              <w:t>“</w:t>
            </w:r>
            <w:r w:rsidRPr="00BE2424">
              <w:rPr>
                <w:rFonts w:ascii="Sylfaen" w:hAnsi="Sylfaen"/>
                <w:lang w:val="ka-GE"/>
              </w:rPr>
              <w:t xml:space="preserve"> პერიოდად აიღება 90 დღე (რადგან თვეებში გაანსვავებული დღეებია და ამან არ გამოიწვიოს მნიშვნელოვანი სხვაობა)).</w:t>
            </w:r>
          </w:p>
          <w:p w14:paraId="3042A29A" w14:textId="1D3AA439" w:rsidR="00707CE6" w:rsidRPr="00BE2424" w:rsidRDefault="00707CE6" w:rsidP="00A81B72">
            <w:pPr>
              <w:jc w:val="both"/>
              <w:rPr>
                <w:rFonts w:ascii="Sylfaen" w:hAnsi="Sylfaen"/>
                <w:lang w:val="ka-GE"/>
              </w:rPr>
            </w:pPr>
          </w:p>
        </w:tc>
      </w:tr>
    </w:tbl>
    <w:p w14:paraId="5B891138" w14:textId="58AC8BD2" w:rsidR="00707CE6" w:rsidRPr="00BE2424" w:rsidRDefault="00707CE6" w:rsidP="00A81B72">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707CE6" w:rsidRPr="00BE2424" w14:paraId="69BAB133" w14:textId="77777777" w:rsidTr="00832177">
        <w:tc>
          <w:tcPr>
            <w:tcW w:w="9060" w:type="dxa"/>
            <w:shd w:val="clear" w:color="auto" w:fill="BFBFBF" w:themeFill="background1" w:themeFillShade="BF"/>
          </w:tcPr>
          <w:p w14:paraId="3697D7CA" w14:textId="5ECE2005" w:rsidR="00707CE6" w:rsidRPr="00BE2424" w:rsidRDefault="00707CE6" w:rsidP="00EA4C5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მუხლი 2</w:t>
            </w:r>
            <w:r w:rsidR="005D07D0" w:rsidRPr="00BE2424">
              <w:rPr>
                <w:rFonts w:ascii="Sylfaen" w:hAnsi="Sylfaen"/>
                <w:b/>
                <w:lang w:val="ka-GE"/>
              </w:rPr>
              <w:t>1</w:t>
            </w:r>
            <w:r w:rsidRPr="00BE2424">
              <w:rPr>
                <w:rFonts w:ascii="Sylfaen" w:hAnsi="Sylfaen"/>
                <w:b/>
                <w:lang w:val="ka-GE"/>
              </w:rPr>
              <w:t>.4. - დაანგარიშებამდე უნდა მოხდეს შეთანხმება სებ-თან, თუ პოსტფაქტუმ შემოწმება?</w:t>
            </w:r>
          </w:p>
          <w:p w14:paraId="5A82DF3B" w14:textId="77777777" w:rsidR="00707CE6" w:rsidRPr="00BE2424" w:rsidRDefault="00707CE6" w:rsidP="00A81B72">
            <w:pPr>
              <w:jc w:val="both"/>
              <w:rPr>
                <w:rFonts w:ascii="Sylfaen" w:hAnsi="Sylfaen"/>
                <w:lang w:val="ka-GE"/>
              </w:rPr>
            </w:pPr>
          </w:p>
        </w:tc>
      </w:tr>
      <w:tr w:rsidR="00707CE6" w:rsidRPr="00BE2424" w14:paraId="6576D051" w14:textId="77777777" w:rsidTr="00707CE6">
        <w:tc>
          <w:tcPr>
            <w:tcW w:w="9060" w:type="dxa"/>
          </w:tcPr>
          <w:p w14:paraId="4BB96BB7" w14:textId="77777777" w:rsidR="00707CE6" w:rsidRPr="00BE2424" w:rsidRDefault="00707CE6" w:rsidP="00A81B72">
            <w:pPr>
              <w:jc w:val="both"/>
              <w:rPr>
                <w:rFonts w:ascii="Sylfaen" w:hAnsi="Sylfaen"/>
                <w:lang w:val="ka-GE"/>
              </w:rPr>
            </w:pPr>
            <w:r w:rsidRPr="00BE2424">
              <w:rPr>
                <w:rFonts w:ascii="Sylfaen" w:hAnsi="Sylfaen"/>
                <w:lang w:val="ka-GE"/>
              </w:rPr>
              <w:t>დოკუმენტირებული მეთოდოლოგიის ეროვნული ბანკისთვის მიწოდებაზეა საუბარი.</w:t>
            </w:r>
          </w:p>
          <w:p w14:paraId="62EEFA89" w14:textId="77777777" w:rsidR="00707CE6" w:rsidRDefault="00707CE6" w:rsidP="00707CE6">
            <w:pPr>
              <w:jc w:val="both"/>
              <w:rPr>
                <w:rFonts w:ascii="Sylfaen" w:hAnsi="Sylfaen"/>
                <w:lang w:val="ka-GE"/>
              </w:rPr>
            </w:pPr>
            <w:r w:rsidRPr="00BE2424">
              <w:rPr>
                <w:rFonts w:ascii="Sylfaen" w:hAnsi="Sylfaen"/>
                <w:lang w:val="ka-GE"/>
              </w:rPr>
              <w:t>შეთანხმების ვალდებულებას წესი არ ადგენს.</w:t>
            </w:r>
          </w:p>
          <w:p w14:paraId="3A2CD868" w14:textId="6E342EA9" w:rsidR="00011242" w:rsidRPr="00BE2424" w:rsidRDefault="00011242" w:rsidP="00707CE6">
            <w:pPr>
              <w:jc w:val="both"/>
              <w:rPr>
                <w:rFonts w:ascii="Sylfaen" w:hAnsi="Sylfaen"/>
                <w:lang w:val="ka-GE"/>
              </w:rPr>
            </w:pPr>
          </w:p>
        </w:tc>
      </w:tr>
    </w:tbl>
    <w:p w14:paraId="6E7CD0D3" w14:textId="77777777" w:rsidR="00707CE6" w:rsidRPr="00BE2424" w:rsidRDefault="00707CE6" w:rsidP="00A81B72">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C11155" w:rsidRPr="00BE2424" w14:paraId="3C6A3520" w14:textId="77777777" w:rsidTr="00832177">
        <w:tc>
          <w:tcPr>
            <w:tcW w:w="9060" w:type="dxa"/>
            <w:shd w:val="clear" w:color="auto" w:fill="BFBFBF" w:themeFill="background1" w:themeFillShade="BF"/>
          </w:tcPr>
          <w:p w14:paraId="0D174F80" w14:textId="642D0CE2" w:rsidR="00C11155" w:rsidRPr="00BE2424" w:rsidRDefault="00C11155" w:rsidP="00832177">
            <w:pPr>
              <w:pStyle w:val="ListParagraph"/>
              <w:numPr>
                <w:ilvl w:val="0"/>
                <w:numId w:val="2"/>
              </w:numPr>
              <w:tabs>
                <w:tab w:val="left" w:pos="522"/>
              </w:tabs>
              <w:ind w:left="522" w:hanging="522"/>
              <w:jc w:val="both"/>
              <w:outlineLvl w:val="1"/>
              <w:rPr>
                <w:rFonts w:ascii="Sylfaen" w:hAnsi="Sylfaen"/>
                <w:b/>
                <w:lang w:val="ka-GE"/>
              </w:rPr>
            </w:pPr>
            <w:bookmarkStart w:id="42" w:name="_Toc16779442"/>
            <w:r w:rsidRPr="00BE2424">
              <w:rPr>
                <w:rFonts w:ascii="Sylfaen" w:hAnsi="Sylfaen"/>
                <w:b/>
                <w:lang w:val="ka-GE"/>
              </w:rPr>
              <w:t>მუხლი 2</w:t>
            </w:r>
            <w:r w:rsidR="005D07D0" w:rsidRPr="00BE2424">
              <w:rPr>
                <w:rFonts w:ascii="Sylfaen" w:hAnsi="Sylfaen"/>
                <w:b/>
                <w:lang w:val="ka-GE"/>
              </w:rPr>
              <w:t>2</w:t>
            </w:r>
            <w:r w:rsidRPr="00BE2424">
              <w:rPr>
                <w:rFonts w:ascii="Sylfaen" w:hAnsi="Sylfaen"/>
                <w:b/>
                <w:lang w:val="ka-GE"/>
              </w:rPr>
              <w:t>.1 - მიზანშეწონილია, რომ გარკევული ვადა დაწესდეს: თუ დაანგარიშება მოხდება მომდევნო კვარტლის მაქსიმუმ მე-10 სამუშაო დღეს, შეტყობინებაც ამ ვადასთან უნდა იყოს დაკავშირებული.</w:t>
            </w:r>
            <w:bookmarkEnd w:id="42"/>
          </w:p>
          <w:p w14:paraId="0F3341A6" w14:textId="77777777" w:rsidR="00C11155" w:rsidRPr="00BE2424" w:rsidRDefault="00C11155" w:rsidP="00707CE6">
            <w:pPr>
              <w:jc w:val="both"/>
              <w:rPr>
                <w:rFonts w:ascii="Sylfaen" w:hAnsi="Sylfaen"/>
                <w:lang w:val="ka-GE"/>
              </w:rPr>
            </w:pPr>
          </w:p>
        </w:tc>
      </w:tr>
      <w:tr w:rsidR="00C11155" w:rsidRPr="00BE2424" w14:paraId="74647F90" w14:textId="77777777" w:rsidTr="0048033F">
        <w:tc>
          <w:tcPr>
            <w:tcW w:w="9060" w:type="dxa"/>
            <w:shd w:val="clear" w:color="auto" w:fill="auto"/>
          </w:tcPr>
          <w:p w14:paraId="6580654D" w14:textId="43D65A50" w:rsidR="00B4429C" w:rsidRPr="00BE2424" w:rsidRDefault="00B4429C" w:rsidP="00B4429C">
            <w:pPr>
              <w:jc w:val="both"/>
              <w:rPr>
                <w:rFonts w:ascii="Sylfaen" w:hAnsi="Sylfaen"/>
                <w:lang w:val="ka-GE"/>
              </w:rPr>
            </w:pPr>
            <w:r w:rsidRPr="00BE2424">
              <w:rPr>
                <w:rFonts w:ascii="Sylfaen" w:hAnsi="Sylfaen"/>
                <w:lang w:val="ka-GE"/>
              </w:rPr>
              <w:t xml:space="preserve">სწორედ </w:t>
            </w:r>
            <w:r w:rsidR="00832177">
              <w:rPr>
                <w:rFonts w:ascii="Sylfaen" w:hAnsi="Sylfaen"/>
                <w:lang w:val="ka-GE"/>
              </w:rPr>
              <w:t>კითხვაში</w:t>
            </w:r>
            <w:r w:rsidRPr="00BE2424">
              <w:rPr>
                <w:rFonts w:ascii="Sylfaen" w:hAnsi="Sylfaen"/>
                <w:lang w:val="ka-GE"/>
              </w:rPr>
              <w:t xml:space="preserve"> ხსენებულ ვადასთან აკავშირებს წესიც:</w:t>
            </w:r>
          </w:p>
          <w:p w14:paraId="13B2B824" w14:textId="7E976622" w:rsidR="00B4429C" w:rsidRPr="00BE2424" w:rsidRDefault="00B4429C" w:rsidP="00B4429C">
            <w:pPr>
              <w:jc w:val="both"/>
              <w:rPr>
                <w:rFonts w:ascii="Sylfaen" w:hAnsi="Sylfaen" w:cs="Times New Roman"/>
                <w:lang w:val="ka-GE"/>
              </w:rPr>
            </w:pPr>
            <w:r w:rsidRPr="00BE2424">
              <w:rPr>
                <w:rFonts w:ascii="Sylfaen" w:hAnsi="Sylfaen" w:cs="Times New Roman"/>
                <w:b/>
                <w:lang w:val="ka-GE"/>
              </w:rPr>
              <w:t>თუ ამ წესის დანართის ცხრილში მითითებული რომელიმე ტიპის გადახდის ოპერაციასთან მიმართებაში დაანგარიშებული თაღლითობის მაჩვენებლები</w:t>
            </w:r>
            <w:r w:rsidRPr="00BE2424">
              <w:rPr>
                <w:rFonts w:ascii="Sylfaen" w:hAnsi="Sylfaen" w:cs="Times New Roman"/>
                <w:lang w:val="ka-GE"/>
              </w:rPr>
              <w:t xml:space="preserve">, რომლების მონიტორინგსაც საგადახდო მომსახურების პროვაიდერი ახორციელებს, აღემატება ამავე ცხრილში განსაზღვრულ შესაბამის მაჩვენებლებს, </w:t>
            </w:r>
            <w:r w:rsidRPr="00BE2424">
              <w:rPr>
                <w:rFonts w:ascii="Sylfaen" w:hAnsi="Sylfaen" w:cs="Times New Roman"/>
                <w:b/>
                <w:lang w:val="ka-GE"/>
              </w:rPr>
              <w:t>საგადახდო მომსახურების პროვაიდერი</w:t>
            </w:r>
            <w:r w:rsidRPr="00BE2424">
              <w:rPr>
                <w:rFonts w:ascii="Sylfaen" w:hAnsi="Sylfaen" w:cs="Times New Roman"/>
                <w:lang w:val="ka-GE"/>
              </w:rPr>
              <w:t>, რომელიც სარგებლობს ამ წესის მე-</w:t>
            </w:r>
            <w:r w:rsidR="0048033F" w:rsidRPr="00BE2424">
              <w:rPr>
                <w:rFonts w:ascii="Sylfaen" w:hAnsi="Sylfaen" w:cs="Times New Roman"/>
                <w:lang w:val="ka-GE"/>
              </w:rPr>
              <w:t>20</w:t>
            </w:r>
            <w:r w:rsidRPr="00BE2424">
              <w:rPr>
                <w:rFonts w:ascii="Sylfaen" w:hAnsi="Sylfaen" w:cs="Times New Roman"/>
                <w:lang w:val="ka-GE"/>
              </w:rPr>
              <w:t xml:space="preserve"> მუხლში მითითებული გამონაკლისით, </w:t>
            </w:r>
            <w:r w:rsidRPr="00BE2424">
              <w:rPr>
                <w:rFonts w:ascii="Sylfaen" w:hAnsi="Sylfaen" w:cs="Times New Roman"/>
                <w:b/>
                <w:lang w:val="ka-GE"/>
              </w:rPr>
              <w:t>ვალდებულია აღნიშნულის შესახებ დაუყოვნებლივ შეატყობინოს საქართველოს ეროვნულ ბანკს.</w:t>
            </w:r>
            <w:r w:rsidRPr="00BE2424">
              <w:rPr>
                <w:rFonts w:ascii="Sylfaen" w:hAnsi="Sylfaen" w:cs="Times New Roman"/>
                <w:lang w:val="ka-GE"/>
              </w:rPr>
              <w:t xml:space="preserve"> </w:t>
            </w:r>
          </w:p>
          <w:p w14:paraId="5184F2D4" w14:textId="73B783DE" w:rsidR="00B4429C" w:rsidRPr="00BE2424" w:rsidRDefault="00B4429C" w:rsidP="00707CE6">
            <w:pPr>
              <w:jc w:val="both"/>
              <w:rPr>
                <w:rFonts w:ascii="Sylfaen" w:hAnsi="Sylfaen"/>
                <w:lang w:val="ka-GE"/>
              </w:rPr>
            </w:pPr>
          </w:p>
        </w:tc>
      </w:tr>
    </w:tbl>
    <w:p w14:paraId="34F22D28" w14:textId="2D4A160F" w:rsidR="00C11155" w:rsidRPr="00BE2424" w:rsidRDefault="00C11155" w:rsidP="00AC164D">
      <w:pPr>
        <w:jc w:val="both"/>
        <w:rPr>
          <w:rFonts w:ascii="Sylfaen" w:hAnsi="Sylfaen"/>
          <w:b/>
          <w:lang w:val="ka-GE"/>
        </w:rPr>
      </w:pPr>
    </w:p>
    <w:tbl>
      <w:tblPr>
        <w:tblStyle w:val="TableGrid7"/>
        <w:tblW w:w="0" w:type="auto"/>
        <w:tblLook w:val="04A0" w:firstRow="1" w:lastRow="0" w:firstColumn="1" w:lastColumn="0" w:noHBand="0" w:noVBand="1"/>
      </w:tblPr>
      <w:tblGrid>
        <w:gridCol w:w="9060"/>
      </w:tblGrid>
      <w:tr w:rsidR="00AC164D" w:rsidRPr="00BE2424" w14:paraId="102EC185" w14:textId="77777777" w:rsidTr="00AC164D">
        <w:tc>
          <w:tcPr>
            <w:tcW w:w="9350" w:type="dxa"/>
            <w:shd w:val="clear" w:color="auto" w:fill="BFBFBF" w:themeFill="background1" w:themeFillShade="BF"/>
          </w:tcPr>
          <w:p w14:paraId="0C190A3A" w14:textId="77777777" w:rsidR="00AC164D" w:rsidRPr="00BE2424" w:rsidRDefault="00AC164D" w:rsidP="0083217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შესაძლებელია თუ არა დისტანციურ არხზე შესვლისას, პაროლის შეყვანისას კლიენტისთვის შეყვანილი პაროლის ჩვენება?</w:t>
            </w:r>
          </w:p>
          <w:p w14:paraId="37AA0280" w14:textId="77777777" w:rsidR="00AC164D" w:rsidRPr="00BE2424" w:rsidRDefault="00AC164D" w:rsidP="00AC164D">
            <w:pPr>
              <w:ind w:left="720"/>
              <w:contextualSpacing/>
              <w:jc w:val="both"/>
              <w:rPr>
                <w:rFonts w:ascii="Sylfaen" w:hAnsi="Sylfaen"/>
                <w:b/>
                <w:lang w:val="ka-GE"/>
              </w:rPr>
            </w:pPr>
          </w:p>
        </w:tc>
      </w:tr>
      <w:tr w:rsidR="00AC164D" w:rsidRPr="00BE2424" w14:paraId="1DA7B75C" w14:textId="77777777" w:rsidTr="00832177">
        <w:tc>
          <w:tcPr>
            <w:tcW w:w="9350" w:type="dxa"/>
            <w:shd w:val="clear" w:color="auto" w:fill="FFFFFF" w:themeFill="background1"/>
          </w:tcPr>
          <w:p w14:paraId="6CC2B6B3" w14:textId="245A8B4F" w:rsidR="00AC164D" w:rsidRPr="00BE2424" w:rsidRDefault="00AC164D" w:rsidP="00AC164D">
            <w:pPr>
              <w:jc w:val="both"/>
              <w:rPr>
                <w:rFonts w:ascii="Sylfaen" w:hAnsi="Sylfaen"/>
                <w:lang w:val="ka-GE"/>
              </w:rPr>
            </w:pPr>
            <w:r w:rsidRPr="00BE2424">
              <w:rPr>
                <w:rFonts w:ascii="Sylfaen" w:hAnsi="Sylfaen"/>
                <w:lang w:val="ka-GE"/>
              </w:rPr>
              <w:lastRenderedPageBreak/>
              <w:t>გთხოვთ, იხილოთ წესის 24-ე მუხლის პირველი და მე-2 პუნქტები. აქვე ყურადღებას ვამახვილებთ ამავე მუხლის მე-2 პუნქტის „ა“ ქვეპუნქტზე, რომლის თანახმად, ავთენტიფიკაციის განხორციელებისას უსაფრთხოების პერსონიფიცირებული მახასიათებლები უნდა იყოს შენიღბულად ნაჩვენები და მომხმარებლის მიერ მათი შეყვანისას შეუძლებელი უნდა იყოს მათი სრულად წაკითხვა</w:t>
            </w:r>
            <w:r w:rsidR="006F6358">
              <w:rPr>
                <w:rFonts w:ascii="Sylfaen" w:hAnsi="Sylfaen"/>
                <w:lang w:val="ka-GE"/>
              </w:rPr>
              <w:t>.</w:t>
            </w:r>
          </w:p>
          <w:p w14:paraId="04E7D164" w14:textId="77777777" w:rsidR="00AC164D" w:rsidRPr="00BE2424" w:rsidRDefault="00AC164D" w:rsidP="00AC164D">
            <w:pPr>
              <w:jc w:val="both"/>
              <w:rPr>
                <w:rFonts w:ascii="Sylfaen" w:hAnsi="Sylfaen"/>
                <w:lang w:val="ka-GE"/>
              </w:rPr>
            </w:pPr>
          </w:p>
          <w:p w14:paraId="4C588D38" w14:textId="0290E92D" w:rsidR="00AC164D" w:rsidRPr="00BE2424" w:rsidRDefault="00AC164D" w:rsidP="00AC164D">
            <w:pPr>
              <w:jc w:val="both"/>
              <w:rPr>
                <w:rFonts w:ascii="Sylfaen" w:hAnsi="Sylfaen"/>
                <w:lang w:val="ka-GE"/>
              </w:rPr>
            </w:pPr>
            <w:r w:rsidRPr="00BE2424">
              <w:rPr>
                <w:rFonts w:ascii="Sylfaen" w:hAnsi="Sylfaen"/>
                <w:lang w:val="ka-GE"/>
              </w:rPr>
              <w:t xml:space="preserve">შესაბამისად, დაუშვებელია პაროლის კლიენტისთვის ჩვენება. </w:t>
            </w:r>
            <w:r w:rsidR="00832177">
              <w:rPr>
                <w:rFonts w:ascii="Sylfaen" w:hAnsi="Sylfaen"/>
                <w:lang w:val="ka-GE"/>
              </w:rPr>
              <w:t>ასევე</w:t>
            </w:r>
            <w:r w:rsidR="006F6358">
              <w:rPr>
                <w:rFonts w:ascii="Sylfaen" w:hAnsi="Sylfaen"/>
                <w:lang w:val="ka-GE"/>
              </w:rPr>
              <w:t>,</w:t>
            </w:r>
            <w:r w:rsidR="00832177">
              <w:rPr>
                <w:rFonts w:ascii="Sylfaen" w:hAnsi="Sylfaen"/>
                <w:lang w:val="ka-GE"/>
              </w:rPr>
              <w:t xml:space="preserve"> დაუშვებელია ის</w:t>
            </w:r>
            <w:r w:rsidRPr="00BE2424">
              <w:rPr>
                <w:rFonts w:ascii="Sylfaen" w:hAnsi="Sylfaen"/>
                <w:lang w:val="ka-GE"/>
              </w:rPr>
              <w:t xml:space="preserve"> შემთხვევა</w:t>
            </w:r>
            <w:r w:rsidR="00832177">
              <w:rPr>
                <w:rFonts w:ascii="Sylfaen" w:hAnsi="Sylfaen"/>
                <w:lang w:val="ka-GE"/>
              </w:rPr>
              <w:t>ც</w:t>
            </w:r>
            <w:r w:rsidRPr="00BE2424">
              <w:rPr>
                <w:rFonts w:ascii="Sylfaen" w:hAnsi="Sylfaen"/>
                <w:lang w:val="ka-GE"/>
              </w:rPr>
              <w:t>, როდესაც პაროლი შეყვანისას ავტომატურად შენიღბულია, თუმცა კლიენტს აქვს საშუალება ღილაკზე დაჭერით გამოაჩინოს სრული პაროლი.</w:t>
            </w:r>
          </w:p>
          <w:p w14:paraId="7C2E7767" w14:textId="77777777" w:rsidR="00AC164D" w:rsidRPr="00BE2424" w:rsidRDefault="00AC164D" w:rsidP="00AC164D">
            <w:pPr>
              <w:jc w:val="both"/>
              <w:rPr>
                <w:rFonts w:ascii="Sylfaen" w:hAnsi="Sylfaen"/>
                <w:lang w:val="ka-GE"/>
              </w:rPr>
            </w:pPr>
          </w:p>
        </w:tc>
      </w:tr>
    </w:tbl>
    <w:p w14:paraId="06D1BB3C" w14:textId="0A3B67ED" w:rsidR="00AC164D" w:rsidRPr="00BE2424" w:rsidRDefault="00AC164D" w:rsidP="00AC164D">
      <w:pPr>
        <w:jc w:val="both"/>
        <w:rPr>
          <w:rFonts w:ascii="Sylfaen" w:hAnsi="Sylfaen"/>
          <w:b/>
          <w:lang w:val="ka-GE"/>
        </w:rPr>
      </w:pPr>
    </w:p>
    <w:tbl>
      <w:tblPr>
        <w:tblStyle w:val="TableGrid8"/>
        <w:tblW w:w="0" w:type="auto"/>
        <w:tblLook w:val="04A0" w:firstRow="1" w:lastRow="0" w:firstColumn="1" w:lastColumn="0" w:noHBand="0" w:noVBand="1"/>
      </w:tblPr>
      <w:tblGrid>
        <w:gridCol w:w="9060"/>
      </w:tblGrid>
      <w:tr w:rsidR="00AC164D" w:rsidRPr="00BE2424" w14:paraId="39075C58" w14:textId="77777777" w:rsidTr="00AC164D">
        <w:tc>
          <w:tcPr>
            <w:tcW w:w="9350" w:type="dxa"/>
            <w:shd w:val="clear" w:color="auto" w:fill="BFBFBF" w:themeFill="background1" w:themeFillShade="BF"/>
          </w:tcPr>
          <w:p w14:paraId="765A1AF6" w14:textId="77777777" w:rsidR="00AC164D" w:rsidRPr="00BE2424" w:rsidRDefault="00AC164D" w:rsidP="00832177">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გთხოვთ</w:t>
            </w:r>
            <w:r w:rsidRPr="00BE2424">
              <w:rPr>
                <w:rFonts w:ascii="Sylfaen" w:hAnsi="Sylfaen"/>
                <w:b/>
                <w:lang w:val="ka-GE"/>
              </w:rPr>
              <w:t>, დაგვიკონკრეტოთ, თუ უნდა მოხდეს მომხმარებლის სახელის (username) შენიღბული ჩვენება, ვინადაინ აღნიშნული წარმოადგენს პერსონიფიცირებულ მახასიათებელს.</w:t>
            </w:r>
          </w:p>
          <w:p w14:paraId="79C94274" w14:textId="77777777" w:rsidR="00AC164D" w:rsidRPr="00BE2424" w:rsidRDefault="00AC164D" w:rsidP="00AC164D">
            <w:pPr>
              <w:ind w:left="720"/>
              <w:contextualSpacing/>
              <w:jc w:val="both"/>
              <w:rPr>
                <w:rFonts w:ascii="Sylfaen" w:hAnsi="Sylfaen"/>
                <w:lang w:val="ka-GE"/>
              </w:rPr>
            </w:pPr>
          </w:p>
        </w:tc>
      </w:tr>
      <w:tr w:rsidR="00AC164D" w:rsidRPr="00BE2424" w14:paraId="5E453335" w14:textId="77777777" w:rsidTr="00832177">
        <w:tc>
          <w:tcPr>
            <w:tcW w:w="9350" w:type="dxa"/>
            <w:shd w:val="clear" w:color="auto" w:fill="FFFFFF" w:themeFill="background1"/>
          </w:tcPr>
          <w:p w14:paraId="6A6E6DB7" w14:textId="48E8CBBE" w:rsidR="00AC164D" w:rsidRPr="00BE2424" w:rsidRDefault="00AC164D" w:rsidP="00AC164D">
            <w:pPr>
              <w:jc w:val="both"/>
              <w:rPr>
                <w:rFonts w:ascii="Sylfaen" w:hAnsi="Sylfaen"/>
                <w:lang w:val="ka-GE"/>
              </w:rPr>
            </w:pPr>
            <w:r w:rsidRPr="00BE2424">
              <w:rPr>
                <w:rFonts w:ascii="Sylfaen" w:hAnsi="Sylfaen"/>
                <w:lang w:val="ka-GE"/>
              </w:rPr>
              <w:t>მომხმარებლის სახელი არ წარმოადგენს ავთენტიფიკაციის ელემენტს და შენიღბვის შესახებ მოთხოვნა მასზე არ ვრცელდება. თუმცა, თუ პროვაიდერი გადაწყვეტს, აღნიშნული შესაძლებლობა შეზღუდული არ არის.</w:t>
            </w:r>
          </w:p>
          <w:p w14:paraId="2973E5D7" w14:textId="77777777" w:rsidR="00AC164D" w:rsidRPr="00BE2424" w:rsidRDefault="00AC164D" w:rsidP="00AC164D">
            <w:pPr>
              <w:jc w:val="both"/>
              <w:rPr>
                <w:rFonts w:ascii="Sylfaen" w:hAnsi="Sylfaen"/>
                <w:lang w:val="ka-GE"/>
              </w:rPr>
            </w:pPr>
          </w:p>
        </w:tc>
      </w:tr>
    </w:tbl>
    <w:p w14:paraId="240EA858" w14:textId="215BFD11" w:rsidR="00AC164D" w:rsidRPr="00BE2424" w:rsidRDefault="00AC164D" w:rsidP="00AC164D">
      <w:pPr>
        <w:jc w:val="both"/>
        <w:rPr>
          <w:rFonts w:ascii="Sylfaen" w:hAnsi="Sylfaen"/>
          <w:b/>
          <w:lang w:val="ka-GE"/>
        </w:rPr>
      </w:pPr>
    </w:p>
    <w:tbl>
      <w:tblPr>
        <w:tblStyle w:val="TableGrid95"/>
        <w:tblW w:w="0" w:type="auto"/>
        <w:tblLook w:val="04A0" w:firstRow="1" w:lastRow="0" w:firstColumn="1" w:lastColumn="0" w:noHBand="0" w:noVBand="1"/>
      </w:tblPr>
      <w:tblGrid>
        <w:gridCol w:w="9060"/>
      </w:tblGrid>
      <w:tr w:rsidR="008D4296" w:rsidRPr="00BE2424" w14:paraId="33C4DB21" w14:textId="77777777" w:rsidTr="004E2A36">
        <w:tc>
          <w:tcPr>
            <w:tcW w:w="9350" w:type="dxa"/>
            <w:shd w:val="clear" w:color="auto" w:fill="BFBFBF" w:themeFill="background1" w:themeFillShade="BF"/>
          </w:tcPr>
          <w:p w14:paraId="31285BB6" w14:textId="77777777" w:rsidR="008D4296" w:rsidRPr="00BE2424" w:rsidRDefault="008D4296" w:rsidP="00832177">
            <w:pPr>
              <w:pStyle w:val="ListParagraph"/>
              <w:numPr>
                <w:ilvl w:val="0"/>
                <w:numId w:val="2"/>
              </w:numPr>
              <w:tabs>
                <w:tab w:val="left" w:pos="522"/>
              </w:tabs>
              <w:ind w:left="522" w:hanging="522"/>
              <w:jc w:val="both"/>
              <w:outlineLvl w:val="1"/>
              <w:rPr>
                <w:rFonts w:ascii="Sylfaen" w:hAnsi="Sylfaen" w:cs="Times New Roman"/>
                <w:b/>
                <w:lang w:val="ka-GE"/>
              </w:rPr>
            </w:pPr>
            <w:r w:rsidRPr="00BE2424">
              <w:rPr>
                <w:rFonts w:ascii="Sylfaen" w:hAnsi="Sylfaen" w:cs="Times New Roman"/>
                <w:b/>
                <w:lang w:val="ka-GE"/>
              </w:rPr>
              <w:t>ვისთვის უნდა იყოს და ვისთვის არა შენიღბულად  ნაჩვენები უსაფრთხოების პერსონიფიცირებული მახასიათებლები?</w:t>
            </w:r>
          </w:p>
          <w:p w14:paraId="74531E78" w14:textId="77777777" w:rsidR="008D4296" w:rsidRPr="00BE2424" w:rsidRDefault="008D4296" w:rsidP="008D4296">
            <w:pPr>
              <w:jc w:val="both"/>
              <w:rPr>
                <w:rFonts w:ascii="Sylfaen" w:hAnsi="Sylfaen"/>
                <w:lang w:val="ka-GE"/>
              </w:rPr>
            </w:pPr>
          </w:p>
        </w:tc>
      </w:tr>
      <w:tr w:rsidR="008D4296" w:rsidRPr="00BE2424" w14:paraId="0B95F653" w14:textId="77777777" w:rsidTr="00832177">
        <w:tc>
          <w:tcPr>
            <w:tcW w:w="9350" w:type="dxa"/>
            <w:shd w:val="clear" w:color="auto" w:fill="FFFFFF" w:themeFill="background1"/>
          </w:tcPr>
          <w:p w14:paraId="22174C71" w14:textId="37F6B6D5" w:rsidR="008D4296" w:rsidRPr="00BE2424" w:rsidRDefault="008D4296" w:rsidP="008D4296">
            <w:pPr>
              <w:jc w:val="both"/>
              <w:rPr>
                <w:rFonts w:ascii="Sylfaen" w:hAnsi="Sylfaen"/>
                <w:lang w:val="ka-GE"/>
              </w:rPr>
            </w:pPr>
            <w:r w:rsidRPr="00BE2424">
              <w:rPr>
                <w:rFonts w:ascii="Sylfaen" w:hAnsi="Sylfaen"/>
                <w:lang w:val="ka-GE"/>
              </w:rPr>
              <w:t xml:space="preserve">ეს მოთხოვნა ვრცელდება უსაფრთხოების პერსონიფიცირებულ მახასიათებლებზე და არ ხდება განსხვავება სუბიექტების მიხედვით. </w:t>
            </w:r>
            <w:r w:rsidR="00030E7B">
              <w:rPr>
                <w:rFonts w:ascii="Sylfaen" w:hAnsi="Sylfaen"/>
                <w:lang w:val="ka-GE"/>
              </w:rPr>
              <w:t xml:space="preserve">შეყვანისას </w:t>
            </w:r>
            <w:r w:rsidRPr="00BE2424">
              <w:rPr>
                <w:rFonts w:ascii="Sylfaen" w:hAnsi="Sylfaen"/>
                <w:lang w:val="ka-GE"/>
              </w:rPr>
              <w:t xml:space="preserve">ვერავინ უნდა ხედავდეს ასეთ მონაცემებს სრულად. </w:t>
            </w:r>
          </w:p>
          <w:p w14:paraId="72DC6184" w14:textId="77777777" w:rsidR="008D4296" w:rsidRPr="00BE2424" w:rsidRDefault="008D4296" w:rsidP="008D4296">
            <w:pPr>
              <w:jc w:val="both"/>
              <w:rPr>
                <w:rFonts w:ascii="Sylfaen" w:hAnsi="Sylfaen"/>
                <w:lang w:val="ka-GE"/>
              </w:rPr>
            </w:pPr>
          </w:p>
        </w:tc>
      </w:tr>
    </w:tbl>
    <w:p w14:paraId="7DE04115" w14:textId="09F74B21" w:rsidR="007359B7" w:rsidRPr="00134563" w:rsidRDefault="007359B7" w:rsidP="00134563">
      <w:pPr>
        <w:jc w:val="both"/>
        <w:rPr>
          <w:rFonts w:ascii="Sylfaen" w:hAnsi="Sylfaen"/>
          <w:b/>
          <w:lang w:val="ka-GE"/>
        </w:rPr>
      </w:pPr>
    </w:p>
    <w:tbl>
      <w:tblPr>
        <w:tblStyle w:val="TableGrid103"/>
        <w:tblW w:w="0" w:type="auto"/>
        <w:tblLook w:val="04A0" w:firstRow="1" w:lastRow="0" w:firstColumn="1" w:lastColumn="0" w:noHBand="0" w:noVBand="1"/>
      </w:tblPr>
      <w:tblGrid>
        <w:gridCol w:w="9060"/>
      </w:tblGrid>
      <w:tr w:rsidR="0076547A" w:rsidRPr="00BE2424" w14:paraId="3EA64E5F" w14:textId="77777777" w:rsidTr="004E2A36">
        <w:tc>
          <w:tcPr>
            <w:tcW w:w="9350" w:type="dxa"/>
            <w:shd w:val="clear" w:color="auto" w:fill="BFBFBF" w:themeFill="background1" w:themeFillShade="BF"/>
          </w:tcPr>
          <w:p w14:paraId="1F5D1598" w14:textId="77777777" w:rsidR="0076547A" w:rsidRPr="00BE2424" w:rsidRDefault="0076547A" w:rsidP="005F5CE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გთხოვთ, დაგვიკონკრეტოთ რა იგულისხმება </w:t>
            </w:r>
            <w:r w:rsidRPr="00BE2424">
              <w:rPr>
                <w:rFonts w:ascii="Sylfaen" w:hAnsi="Sylfaen" w:cs="Sylfaen"/>
                <w:b/>
                <w:lang w:val="ka-GE"/>
              </w:rPr>
              <w:t>საიდუმლო</w:t>
            </w:r>
            <w:r w:rsidRPr="00BE2424">
              <w:rPr>
                <w:rFonts w:ascii="Sylfaen" w:hAnsi="Sylfaen"/>
                <w:b/>
                <w:lang w:val="ka-GE"/>
              </w:rPr>
              <w:t xml:space="preserve"> კრიპტოგრაფიულ მასალაში.</w:t>
            </w:r>
          </w:p>
          <w:p w14:paraId="51121B18" w14:textId="77777777" w:rsidR="0076547A" w:rsidRPr="00BE2424" w:rsidRDefault="0076547A" w:rsidP="0076547A">
            <w:pPr>
              <w:ind w:left="720"/>
              <w:contextualSpacing/>
              <w:jc w:val="both"/>
              <w:rPr>
                <w:rFonts w:ascii="Sylfaen" w:hAnsi="Sylfaen"/>
                <w:lang w:val="ka-GE"/>
              </w:rPr>
            </w:pPr>
          </w:p>
        </w:tc>
      </w:tr>
      <w:tr w:rsidR="0076547A" w:rsidRPr="00BE2424" w14:paraId="637ACE10" w14:textId="77777777" w:rsidTr="005F5CE3">
        <w:tc>
          <w:tcPr>
            <w:tcW w:w="9350" w:type="dxa"/>
            <w:shd w:val="clear" w:color="auto" w:fill="FFFFFF" w:themeFill="background1"/>
          </w:tcPr>
          <w:p w14:paraId="0D196683" w14:textId="77777777" w:rsidR="0076547A" w:rsidRPr="00BE2424" w:rsidRDefault="0076547A" w:rsidP="0076547A">
            <w:pPr>
              <w:jc w:val="both"/>
              <w:rPr>
                <w:rFonts w:ascii="Sylfaen" w:hAnsi="Sylfaen"/>
                <w:lang w:val="ka-GE"/>
              </w:rPr>
            </w:pPr>
            <w:r w:rsidRPr="00BE2424">
              <w:rPr>
                <w:rFonts w:ascii="Sylfaen" w:hAnsi="Sylfaen"/>
                <w:lang w:val="ka-GE"/>
              </w:rPr>
              <w:t>იგულისხმება, მაგალითად, დახურული გასაღები (PKI – private key infras</w:t>
            </w:r>
            <w:r w:rsidRPr="00BE2424">
              <w:rPr>
                <w:rFonts w:ascii="Sylfaen" w:hAnsi="Sylfaen"/>
              </w:rPr>
              <w:t>tructure</w:t>
            </w:r>
            <w:r w:rsidRPr="00BE2424">
              <w:rPr>
                <w:rFonts w:ascii="Sylfaen" w:hAnsi="Sylfaen"/>
                <w:lang w:val="ka-GE"/>
              </w:rPr>
              <w:t xml:space="preserve">), ასევე, ისეთი მასალა, რომლითაც შესაძლებელია კრიპტოგრაფიულად დაცული ინფორმაციის წაკითხვა. </w:t>
            </w:r>
          </w:p>
          <w:p w14:paraId="227E5475" w14:textId="77777777" w:rsidR="0076547A" w:rsidRPr="00BE2424" w:rsidRDefault="0076547A" w:rsidP="0076547A">
            <w:pPr>
              <w:jc w:val="both"/>
              <w:rPr>
                <w:rFonts w:ascii="Sylfaen" w:hAnsi="Sylfaen"/>
                <w:lang w:val="ka-GE"/>
              </w:rPr>
            </w:pPr>
          </w:p>
        </w:tc>
      </w:tr>
    </w:tbl>
    <w:p w14:paraId="3EE5A702" w14:textId="26358702" w:rsidR="0076547A" w:rsidRPr="00BE2424" w:rsidRDefault="0076547A" w:rsidP="0048033F">
      <w:pPr>
        <w:jc w:val="both"/>
        <w:rPr>
          <w:rFonts w:ascii="Sylfaen" w:hAnsi="Sylfaen"/>
          <w:b/>
          <w:lang w:val="ka-GE"/>
        </w:rPr>
      </w:pPr>
    </w:p>
    <w:tbl>
      <w:tblPr>
        <w:tblStyle w:val="TableGrid49"/>
        <w:tblW w:w="0" w:type="auto"/>
        <w:tblLook w:val="04A0" w:firstRow="1" w:lastRow="0" w:firstColumn="1" w:lastColumn="0" w:noHBand="0" w:noVBand="1"/>
      </w:tblPr>
      <w:tblGrid>
        <w:gridCol w:w="9060"/>
      </w:tblGrid>
      <w:tr w:rsidR="00922346" w:rsidRPr="00BE2424" w14:paraId="49045213" w14:textId="77777777" w:rsidTr="008D369B">
        <w:tc>
          <w:tcPr>
            <w:tcW w:w="9350" w:type="dxa"/>
            <w:shd w:val="clear" w:color="auto" w:fill="BFBFBF" w:themeFill="background1" w:themeFillShade="BF"/>
          </w:tcPr>
          <w:p w14:paraId="05370D5A" w14:textId="77777777" w:rsidR="00922346" w:rsidRPr="00BE2424" w:rsidRDefault="00922346" w:rsidP="005F5CE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რა</w:t>
            </w:r>
            <w:r w:rsidRPr="00BE2424">
              <w:rPr>
                <w:rFonts w:ascii="Sylfaen" w:hAnsi="Sylfaen"/>
                <w:b/>
                <w:lang w:val="ka-GE"/>
              </w:rPr>
              <w:t xml:space="preserve"> ხდება როცა ემიტენტი უცხოელია (არ აქვს SCA-ს ვალდებულბა თავის ქვეყანაში) და მისი მომხმარებელი საქართველოში იხდის, და პირიქით, საქართველოში გამოშვებული ბარათი გამოიყენება ისეთ ქვეყანაში, სადაც SCA არ მოითხოვება?</w:t>
            </w:r>
          </w:p>
          <w:p w14:paraId="2C07F9BB" w14:textId="77777777" w:rsidR="00922346" w:rsidRPr="00BE2424" w:rsidRDefault="00922346" w:rsidP="00922346">
            <w:pPr>
              <w:ind w:left="720"/>
              <w:contextualSpacing/>
              <w:jc w:val="both"/>
              <w:rPr>
                <w:rFonts w:ascii="Sylfaen" w:hAnsi="Sylfaen"/>
                <w:lang w:val="ka-GE"/>
              </w:rPr>
            </w:pPr>
          </w:p>
        </w:tc>
      </w:tr>
      <w:tr w:rsidR="00922346" w:rsidRPr="00BE2424" w14:paraId="55F44C2B" w14:textId="77777777" w:rsidTr="005F5CE3">
        <w:tc>
          <w:tcPr>
            <w:tcW w:w="9350" w:type="dxa"/>
            <w:shd w:val="clear" w:color="auto" w:fill="FFFFFF" w:themeFill="background1"/>
          </w:tcPr>
          <w:p w14:paraId="45CD8642" w14:textId="4102CA23" w:rsidR="00922346" w:rsidRPr="00BE2424" w:rsidRDefault="00922346" w:rsidP="00922346">
            <w:pPr>
              <w:jc w:val="both"/>
              <w:rPr>
                <w:rFonts w:ascii="Sylfaen" w:hAnsi="Sylfaen"/>
                <w:lang w:val="ka-GE"/>
              </w:rPr>
            </w:pPr>
            <w:r w:rsidRPr="00BE2424">
              <w:rPr>
                <w:rFonts w:ascii="Sylfaen" w:hAnsi="Sylfaen"/>
                <w:lang w:val="ka-GE"/>
              </w:rPr>
              <w:lastRenderedPageBreak/>
              <w:t>აღნიშნული შემთხვევებისთვის, წესში გათვალისწინებული დებულებები, რომლებიც განსაზღვრული ვადით იძლევა მომსახურების შეუფერხებლად მიწოდებისთვის  შესაძლებლობას. კერძოდ, უცხო ქვეყნის საგადახდო მომსახურების პროვაიდერის მიერ გამოშვებულ საბარათე ინსტრუმენტებთან მიმართებაში, საგადახდო მომსახურების პროვაიდერი 2025 წლის 1 იანვრამდე უფლებამოსილია</w:t>
            </w:r>
            <w:r w:rsidR="005F5CE3">
              <w:rPr>
                <w:rFonts w:ascii="Sylfaen" w:hAnsi="Sylfaen"/>
                <w:lang w:val="ka-GE"/>
              </w:rPr>
              <w:t xml:space="preserve"> </w:t>
            </w:r>
            <w:r w:rsidRPr="00BE2424">
              <w:rPr>
                <w:rFonts w:ascii="Sylfaen" w:hAnsi="Sylfaen"/>
                <w:lang w:val="ka-GE"/>
              </w:rPr>
              <w:t>რისკზე დაფუძნებული მიდგომის საფუძველზე</w:t>
            </w:r>
            <w:r w:rsidR="005F5CE3">
              <w:rPr>
                <w:rFonts w:ascii="Sylfaen" w:hAnsi="Sylfaen"/>
                <w:lang w:val="ka-GE"/>
              </w:rPr>
              <w:t xml:space="preserve"> თავად გადაწყვიტოს გამოიყენოს თუ არა მომხმარებლის მიმართ ძლიერი ავ</w:t>
            </w:r>
            <w:r w:rsidR="003568B0">
              <w:rPr>
                <w:rFonts w:ascii="Sylfaen" w:hAnsi="Sylfaen"/>
                <w:lang w:val="ka-GE"/>
              </w:rPr>
              <w:t>თენტ</w:t>
            </w:r>
            <w:r w:rsidR="005F5CE3">
              <w:rPr>
                <w:rFonts w:ascii="Sylfaen" w:hAnsi="Sylfaen"/>
                <w:lang w:val="ka-GE"/>
              </w:rPr>
              <w:t>იფიკაცია</w:t>
            </w:r>
            <w:r w:rsidRPr="00BE2424">
              <w:rPr>
                <w:rFonts w:ascii="Sylfaen" w:hAnsi="Sylfaen"/>
                <w:lang w:val="ka-GE"/>
              </w:rPr>
              <w:t xml:space="preserve">. ამავე თარიღამდე, ემიტენტი უფლებამოსილია უცხოური ექვაირერის მომსახურებაში მყოფი სავაჭრო/მომსახურების ობიექტებთან მისი მომხმარებლების მიერ განხორციელებულ საბარათე ოპერაციებთან მიმართებაში </w:t>
            </w:r>
            <w:r w:rsidR="005F5CE3">
              <w:rPr>
                <w:rFonts w:ascii="Sylfaen" w:hAnsi="Sylfaen"/>
                <w:lang w:val="ka-GE"/>
              </w:rPr>
              <w:t xml:space="preserve">გადაწყვეტილება მიიღოს </w:t>
            </w:r>
            <w:r w:rsidRPr="00BE2424">
              <w:rPr>
                <w:rFonts w:ascii="Sylfaen" w:hAnsi="Sylfaen"/>
                <w:lang w:val="ka-GE"/>
              </w:rPr>
              <w:t>რისკზე დაფუძნებული მიდგომის საფუძველზე.</w:t>
            </w:r>
          </w:p>
          <w:p w14:paraId="78A46645" w14:textId="77777777" w:rsidR="00922346" w:rsidRPr="00BE2424" w:rsidRDefault="00922346" w:rsidP="00922346">
            <w:pPr>
              <w:jc w:val="both"/>
              <w:rPr>
                <w:rFonts w:ascii="Sylfaen" w:hAnsi="Sylfaen"/>
                <w:lang w:val="ka-GE"/>
              </w:rPr>
            </w:pPr>
          </w:p>
        </w:tc>
      </w:tr>
    </w:tbl>
    <w:p w14:paraId="564F0936" w14:textId="0368FB03" w:rsidR="00922346" w:rsidRPr="00BE2424" w:rsidRDefault="00922346" w:rsidP="00922346">
      <w:pPr>
        <w:jc w:val="both"/>
        <w:rPr>
          <w:rFonts w:ascii="Sylfaen" w:hAnsi="Sylfaen"/>
          <w:b/>
          <w:lang w:val="ka-GE"/>
        </w:rPr>
      </w:pPr>
    </w:p>
    <w:tbl>
      <w:tblPr>
        <w:tblStyle w:val="TableGrid50"/>
        <w:tblW w:w="0" w:type="auto"/>
        <w:tblLook w:val="04A0" w:firstRow="1" w:lastRow="0" w:firstColumn="1" w:lastColumn="0" w:noHBand="0" w:noVBand="1"/>
      </w:tblPr>
      <w:tblGrid>
        <w:gridCol w:w="9060"/>
      </w:tblGrid>
      <w:tr w:rsidR="00922346" w:rsidRPr="00BE2424" w14:paraId="74DEB590" w14:textId="77777777" w:rsidTr="008D369B">
        <w:tc>
          <w:tcPr>
            <w:tcW w:w="9350" w:type="dxa"/>
            <w:shd w:val="clear" w:color="auto" w:fill="BFBFBF" w:themeFill="background1" w:themeFillShade="BF"/>
          </w:tcPr>
          <w:p w14:paraId="6191374E" w14:textId="77777777" w:rsidR="00922346" w:rsidRPr="00BE2424" w:rsidRDefault="00922346" w:rsidP="005F5CE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გათვალისწინებული იქნება შეუსაბამო ბარათების ჩანაცვლებისთვის გარკვეული ვადა? აუცილებელია პროვაიდერებს ჰქონდეთ ვადა ბარათების დასაბეჭდად და ჩასანაცვლებლად.</w:t>
            </w:r>
            <w:r w:rsidRPr="00BE2424">
              <w:rPr>
                <w:rFonts w:ascii="Sylfaen" w:hAnsi="Sylfaen"/>
                <w:b/>
                <w:lang w:val="ka-GE"/>
              </w:rPr>
              <w:t xml:space="preserve"> </w:t>
            </w:r>
          </w:p>
          <w:p w14:paraId="1B039E5A" w14:textId="77777777" w:rsidR="00922346" w:rsidRPr="00BE2424" w:rsidRDefault="00922346" w:rsidP="00922346">
            <w:pPr>
              <w:ind w:left="720"/>
              <w:contextualSpacing/>
              <w:jc w:val="both"/>
              <w:rPr>
                <w:rFonts w:ascii="Sylfaen" w:hAnsi="Sylfaen"/>
                <w:lang w:val="ka-GE"/>
              </w:rPr>
            </w:pPr>
          </w:p>
        </w:tc>
      </w:tr>
      <w:tr w:rsidR="00922346" w:rsidRPr="00BE2424" w14:paraId="4006AF4A" w14:textId="77777777" w:rsidTr="005F5CE3">
        <w:tc>
          <w:tcPr>
            <w:tcW w:w="9350" w:type="dxa"/>
            <w:shd w:val="clear" w:color="auto" w:fill="FFFFFF" w:themeFill="background1"/>
          </w:tcPr>
          <w:p w14:paraId="1EE85179" w14:textId="77777777" w:rsidR="00922346" w:rsidRPr="00BE2424" w:rsidRDefault="00922346" w:rsidP="00922346">
            <w:pPr>
              <w:jc w:val="both"/>
              <w:rPr>
                <w:rFonts w:ascii="Sylfaen" w:hAnsi="Sylfaen"/>
                <w:lang w:val="ka-GE"/>
              </w:rPr>
            </w:pPr>
            <w:r w:rsidRPr="00BE2424">
              <w:rPr>
                <w:rFonts w:ascii="Sylfaen" w:hAnsi="Sylfaen"/>
                <w:lang w:val="ka-GE"/>
              </w:rPr>
              <w:t>წესის გარდამავალ დებულებებში (31-ე მუხლის მე-6 პუნქტი) განსაზღვრულია ვადა - 2021 წლის 1 სექტემბერი, რომლის განმავლობაშიც წესთან შეუსაბამო ბარათები უნდა ჩანაცვლდეს.</w:t>
            </w:r>
          </w:p>
          <w:p w14:paraId="518A41AF" w14:textId="77777777" w:rsidR="00922346" w:rsidRPr="00BE2424" w:rsidRDefault="00922346" w:rsidP="00922346">
            <w:pPr>
              <w:jc w:val="both"/>
              <w:rPr>
                <w:rFonts w:ascii="Sylfaen" w:hAnsi="Sylfaen"/>
                <w:lang w:val="ka-GE"/>
              </w:rPr>
            </w:pPr>
          </w:p>
        </w:tc>
      </w:tr>
    </w:tbl>
    <w:p w14:paraId="1AF678BF" w14:textId="3647037C" w:rsidR="00500C2D" w:rsidRPr="00BE2424" w:rsidRDefault="00500C2D" w:rsidP="00922346">
      <w:pPr>
        <w:jc w:val="both"/>
        <w:rPr>
          <w:rFonts w:ascii="Sylfaen" w:hAnsi="Sylfaen"/>
          <w:b/>
          <w:lang w:val="ka-GE"/>
        </w:rPr>
      </w:pPr>
    </w:p>
    <w:tbl>
      <w:tblPr>
        <w:tblStyle w:val="TableGrid86"/>
        <w:tblW w:w="0" w:type="auto"/>
        <w:tblLook w:val="04A0" w:firstRow="1" w:lastRow="0" w:firstColumn="1" w:lastColumn="0" w:noHBand="0" w:noVBand="1"/>
      </w:tblPr>
      <w:tblGrid>
        <w:gridCol w:w="9060"/>
      </w:tblGrid>
      <w:tr w:rsidR="00500C2D" w:rsidRPr="00BE2424" w14:paraId="41AB6CA2" w14:textId="77777777" w:rsidTr="004E2A36">
        <w:tc>
          <w:tcPr>
            <w:tcW w:w="9350" w:type="dxa"/>
            <w:shd w:val="clear" w:color="auto" w:fill="BFBFBF" w:themeFill="background1" w:themeFillShade="BF"/>
          </w:tcPr>
          <w:p w14:paraId="2BB4315A" w14:textId="77777777" w:rsidR="00500C2D" w:rsidRPr="00BE2424" w:rsidRDefault="00500C2D" w:rsidP="005F5CE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როგორ ხდება პროგრამული უზრუნველყოფის განადგურება? ასევე, მომხმარებლისთვის გადაცემული ტექნიკური მოწყობილობის განადგურება ან გადადგურებაზე კონტროლი როგორ განხორციელდება? (მაგ.: მომხმარებლისთვის უცნობია აღნიშნული მოწყობილობის ადგილმდებარეობა/დაგაკრგა)</w:t>
            </w:r>
          </w:p>
          <w:p w14:paraId="3AD61333" w14:textId="77777777" w:rsidR="00500C2D" w:rsidRPr="00BE2424" w:rsidRDefault="00500C2D" w:rsidP="00500C2D">
            <w:pPr>
              <w:ind w:left="720"/>
              <w:contextualSpacing/>
              <w:jc w:val="both"/>
              <w:rPr>
                <w:rFonts w:ascii="Sylfaen" w:hAnsi="Sylfaen"/>
                <w:lang w:val="ka-GE"/>
              </w:rPr>
            </w:pPr>
          </w:p>
        </w:tc>
      </w:tr>
      <w:tr w:rsidR="00500C2D" w:rsidRPr="00BE2424" w14:paraId="3A1C0A1B" w14:textId="77777777" w:rsidTr="005F5CE3">
        <w:tc>
          <w:tcPr>
            <w:tcW w:w="9350" w:type="dxa"/>
            <w:shd w:val="clear" w:color="auto" w:fill="FFFFFF" w:themeFill="background1"/>
          </w:tcPr>
          <w:p w14:paraId="68736C46" w14:textId="77777777" w:rsidR="00500C2D" w:rsidRPr="00BE2424" w:rsidRDefault="00500C2D" w:rsidP="00500C2D">
            <w:pPr>
              <w:jc w:val="both"/>
              <w:rPr>
                <w:rFonts w:ascii="Sylfaen" w:hAnsi="Sylfaen"/>
                <w:lang w:val="ka-GE"/>
              </w:rPr>
            </w:pPr>
            <w:r w:rsidRPr="00BE2424">
              <w:rPr>
                <w:rFonts w:ascii="Sylfaen" w:hAnsi="Sylfaen"/>
                <w:lang w:val="ka-GE"/>
              </w:rPr>
              <w:t>განადგურება, თუ არ იგეგმება მისი ხელმეორედ გადაცემა, უნდა მოხდეს იმგვარად, რომ შეუძლებელი იყოს მესამე პირის მიერ მისი გამოყენება. დაკარგვის შემთხვევაში შეუძლებელია მისი განადგურება, რა შემთხვევაშიც მოხდება მისი პროგრამულად დეაქტივაცია.</w:t>
            </w:r>
          </w:p>
          <w:p w14:paraId="2F0DA913" w14:textId="77777777" w:rsidR="00500C2D" w:rsidRPr="00BE2424" w:rsidRDefault="00500C2D" w:rsidP="00500C2D">
            <w:pPr>
              <w:jc w:val="both"/>
              <w:rPr>
                <w:rFonts w:ascii="Sylfaen" w:hAnsi="Sylfaen"/>
                <w:lang w:val="ka-GE"/>
              </w:rPr>
            </w:pPr>
          </w:p>
        </w:tc>
      </w:tr>
    </w:tbl>
    <w:p w14:paraId="04A5E22A" w14:textId="3D8E8772" w:rsidR="00500C2D" w:rsidRPr="00BE2424" w:rsidRDefault="00500C2D" w:rsidP="00922346">
      <w:pPr>
        <w:jc w:val="both"/>
        <w:rPr>
          <w:rFonts w:ascii="Sylfaen" w:hAnsi="Sylfaen"/>
          <w:b/>
          <w:lang w:val="ka-GE"/>
        </w:rPr>
      </w:pPr>
    </w:p>
    <w:tbl>
      <w:tblPr>
        <w:tblStyle w:val="TableGrid87"/>
        <w:tblW w:w="0" w:type="auto"/>
        <w:tblLook w:val="04A0" w:firstRow="1" w:lastRow="0" w:firstColumn="1" w:lastColumn="0" w:noHBand="0" w:noVBand="1"/>
      </w:tblPr>
      <w:tblGrid>
        <w:gridCol w:w="9060"/>
      </w:tblGrid>
      <w:tr w:rsidR="00500C2D" w:rsidRPr="00BE2424" w14:paraId="23555D27" w14:textId="77777777" w:rsidTr="004E2A36">
        <w:tc>
          <w:tcPr>
            <w:tcW w:w="9350" w:type="dxa"/>
            <w:shd w:val="clear" w:color="auto" w:fill="BFBFBF" w:themeFill="background1" w:themeFillShade="BF"/>
          </w:tcPr>
          <w:p w14:paraId="2D530162" w14:textId="77777777" w:rsidR="00500C2D" w:rsidRPr="00BE2424" w:rsidRDefault="00500C2D" w:rsidP="005F5CE3">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გთხოვთ</w:t>
            </w:r>
            <w:r w:rsidRPr="00BE2424">
              <w:rPr>
                <w:rFonts w:ascii="Sylfaen" w:hAnsi="Sylfaen"/>
                <w:b/>
                <w:lang w:val="ka-GE"/>
              </w:rPr>
              <w:t>, დაგვიკონკრეტოთ რა იგულისხმება უკვე გამოყენებულ მოწყობილობაში (მაგ.:მომხმარებლის მიერ უკან დაბრუნებული დიჯი პასი)</w:t>
            </w:r>
          </w:p>
          <w:p w14:paraId="6468CB8A" w14:textId="77777777" w:rsidR="00500C2D" w:rsidRPr="00BE2424" w:rsidRDefault="00500C2D" w:rsidP="00500C2D">
            <w:pPr>
              <w:ind w:left="720"/>
              <w:contextualSpacing/>
              <w:jc w:val="both"/>
              <w:rPr>
                <w:rFonts w:ascii="Sylfaen" w:hAnsi="Sylfaen"/>
                <w:b/>
                <w:lang w:val="ka-GE"/>
              </w:rPr>
            </w:pPr>
          </w:p>
        </w:tc>
      </w:tr>
      <w:tr w:rsidR="00500C2D" w:rsidRPr="00BE2424" w14:paraId="21C1E27C" w14:textId="77777777" w:rsidTr="005F5CE3">
        <w:tc>
          <w:tcPr>
            <w:tcW w:w="9350" w:type="dxa"/>
            <w:shd w:val="clear" w:color="auto" w:fill="FFFFFF" w:themeFill="background1"/>
          </w:tcPr>
          <w:p w14:paraId="1CE369DA" w14:textId="7D2B0E16" w:rsidR="00500C2D" w:rsidRPr="00BE2424" w:rsidRDefault="00500C2D" w:rsidP="00500C2D">
            <w:pPr>
              <w:jc w:val="both"/>
              <w:rPr>
                <w:rFonts w:ascii="Sylfaen" w:hAnsi="Sylfaen"/>
                <w:lang w:val="ka-GE"/>
              </w:rPr>
            </w:pPr>
            <w:r w:rsidRPr="00BE2424">
              <w:rPr>
                <w:rFonts w:ascii="Sylfaen" w:hAnsi="Sylfaen"/>
                <w:lang w:val="ka-GE"/>
              </w:rPr>
              <w:t>მომხამრებლის მიერ გამოყენებული და დაბრუნებული მოწყობილობა, მათ შორის, დი</w:t>
            </w:r>
            <w:r w:rsidR="005F5CE3">
              <w:rPr>
                <w:rFonts w:ascii="Sylfaen" w:hAnsi="Sylfaen"/>
                <w:lang w:val="ka-GE"/>
              </w:rPr>
              <w:t>ჯ</w:t>
            </w:r>
            <w:r w:rsidRPr="00BE2424">
              <w:rPr>
                <w:rFonts w:ascii="Sylfaen" w:hAnsi="Sylfaen"/>
                <w:lang w:val="ka-GE"/>
              </w:rPr>
              <w:t>ი პასი</w:t>
            </w:r>
            <w:r w:rsidR="005F5CE3">
              <w:rPr>
                <w:rFonts w:ascii="Sylfaen" w:hAnsi="Sylfaen"/>
                <w:lang w:val="ka-GE"/>
              </w:rPr>
              <w:t>ს მოწყობილობა</w:t>
            </w:r>
            <w:r w:rsidRPr="00BE2424">
              <w:rPr>
                <w:rFonts w:ascii="Sylfaen" w:hAnsi="Sylfaen"/>
                <w:lang w:val="ka-GE"/>
              </w:rPr>
              <w:t>.</w:t>
            </w:r>
          </w:p>
          <w:p w14:paraId="5B608B03" w14:textId="77777777" w:rsidR="00500C2D" w:rsidRPr="00BE2424" w:rsidRDefault="00500C2D" w:rsidP="00500C2D">
            <w:pPr>
              <w:jc w:val="both"/>
              <w:rPr>
                <w:rFonts w:ascii="Sylfaen" w:hAnsi="Sylfaen"/>
                <w:lang w:val="ka-GE"/>
              </w:rPr>
            </w:pPr>
          </w:p>
        </w:tc>
      </w:tr>
    </w:tbl>
    <w:p w14:paraId="1FEEF7DC" w14:textId="19A47FC3" w:rsidR="00500C2D" w:rsidRPr="00BE2424" w:rsidRDefault="00500C2D" w:rsidP="00922346">
      <w:pPr>
        <w:jc w:val="both"/>
        <w:rPr>
          <w:rFonts w:ascii="Sylfaen" w:hAnsi="Sylfaen"/>
          <w:b/>
          <w:lang w:val="ka-GE"/>
        </w:rPr>
      </w:pPr>
    </w:p>
    <w:p w14:paraId="56C61C6D" w14:textId="75CE0B74" w:rsidR="00500C2D" w:rsidRPr="00BE2424" w:rsidRDefault="00D06060" w:rsidP="00922346">
      <w:pPr>
        <w:jc w:val="both"/>
        <w:rPr>
          <w:rFonts w:ascii="Sylfaen" w:hAnsi="Sylfaen"/>
          <w:b/>
          <w:lang w:val="ka-GE"/>
        </w:rPr>
      </w:pPr>
      <w:r>
        <w:rPr>
          <w:rFonts w:ascii="Sylfaen" w:hAnsi="Sylfaen"/>
          <w:b/>
          <w:lang w:val="ka-GE"/>
        </w:rPr>
        <w:lastRenderedPageBreak/>
        <w:t>გარდამავალი დებულებები</w:t>
      </w:r>
    </w:p>
    <w:tbl>
      <w:tblPr>
        <w:tblStyle w:val="TableGrid53"/>
        <w:tblW w:w="0" w:type="auto"/>
        <w:tblLook w:val="04A0" w:firstRow="1" w:lastRow="0" w:firstColumn="1" w:lastColumn="0" w:noHBand="0" w:noVBand="1"/>
      </w:tblPr>
      <w:tblGrid>
        <w:gridCol w:w="9060"/>
      </w:tblGrid>
      <w:tr w:rsidR="00922346" w:rsidRPr="00BE2424" w14:paraId="5AD32BCA" w14:textId="77777777" w:rsidTr="0048033F">
        <w:tc>
          <w:tcPr>
            <w:tcW w:w="9060" w:type="dxa"/>
            <w:shd w:val="clear" w:color="auto" w:fill="BFBFBF" w:themeFill="background1" w:themeFillShade="BF"/>
          </w:tcPr>
          <w:p w14:paraId="7B792BF4" w14:textId="77777777" w:rsidR="003568B0" w:rsidRDefault="00922346" w:rsidP="003568B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წესით შეიზღუდა უკონტაქტო ბარათების გამოშვება, თუმცა რაც ამ თარიღამდე დაიბეჭდა და ვადიანია, განაგრძობს მუშაობას?</w:t>
            </w:r>
          </w:p>
          <w:p w14:paraId="5DD0AE83" w14:textId="77777777" w:rsidR="003568B0" w:rsidRDefault="003568B0" w:rsidP="003568B0">
            <w:pPr>
              <w:pStyle w:val="ListParagraph"/>
              <w:tabs>
                <w:tab w:val="left" w:pos="522"/>
              </w:tabs>
              <w:ind w:left="522"/>
              <w:jc w:val="both"/>
              <w:outlineLvl w:val="1"/>
              <w:rPr>
                <w:rFonts w:ascii="Sylfaen" w:hAnsi="Sylfaen"/>
                <w:b/>
                <w:lang w:val="ka-GE"/>
              </w:rPr>
            </w:pPr>
          </w:p>
          <w:p w14:paraId="0AE2F254" w14:textId="1A3AD381" w:rsidR="00922346" w:rsidRPr="003568B0" w:rsidRDefault="00922346" w:rsidP="003568B0">
            <w:pPr>
              <w:pStyle w:val="ListParagraph"/>
              <w:tabs>
                <w:tab w:val="left" w:pos="522"/>
              </w:tabs>
              <w:ind w:left="522"/>
              <w:jc w:val="both"/>
              <w:outlineLvl w:val="1"/>
              <w:rPr>
                <w:rFonts w:ascii="Sylfaen" w:hAnsi="Sylfaen"/>
                <w:b/>
                <w:lang w:val="ka-GE"/>
              </w:rPr>
            </w:pPr>
            <w:r w:rsidRPr="003568B0">
              <w:rPr>
                <w:rFonts w:ascii="Sylfaen" w:hAnsi="Sylfaen"/>
                <w:b/>
                <w:lang w:val="ka-GE"/>
              </w:rPr>
              <w:t>წესის შესაბამისად შეიზღუდა თუ არა უჩიპო ბარათებით ოპერაციების შესრულება ბანკომატსა და პოს ტერმინალზე? რამდენადაც  ფლობის კატეგორიის ელემენტებში მონაწილეობს მხოლოდ ჩიპიანი ბარათები და მოხდება მხოლოდ ცოდნის კატეგორიის ელემენტის - პინის გამოყენება.</w:t>
            </w:r>
          </w:p>
          <w:p w14:paraId="3F773258" w14:textId="77777777" w:rsidR="00922346" w:rsidRPr="00BE2424" w:rsidRDefault="00922346" w:rsidP="00500C2D">
            <w:pPr>
              <w:ind w:left="720"/>
              <w:contextualSpacing/>
              <w:jc w:val="both"/>
              <w:rPr>
                <w:rFonts w:ascii="Sylfaen" w:hAnsi="Sylfaen"/>
                <w:lang w:val="ka-GE"/>
              </w:rPr>
            </w:pPr>
          </w:p>
        </w:tc>
      </w:tr>
      <w:tr w:rsidR="00922346" w:rsidRPr="00BE2424" w14:paraId="6C6FCC6E" w14:textId="77777777" w:rsidTr="00D03C2A">
        <w:tc>
          <w:tcPr>
            <w:tcW w:w="9060" w:type="dxa"/>
            <w:shd w:val="clear" w:color="auto" w:fill="FFFFFF" w:themeFill="background1"/>
          </w:tcPr>
          <w:p w14:paraId="7243CBB5" w14:textId="43577992" w:rsidR="00922346" w:rsidRPr="00BE2424" w:rsidRDefault="00922346" w:rsidP="00500C2D">
            <w:pPr>
              <w:jc w:val="both"/>
              <w:rPr>
                <w:rFonts w:ascii="Sylfaen" w:hAnsi="Sylfaen"/>
                <w:lang w:val="ka-GE"/>
              </w:rPr>
            </w:pPr>
            <w:r w:rsidRPr="00BE2424">
              <w:rPr>
                <w:rFonts w:ascii="Sylfaen" w:hAnsi="Sylfaen"/>
                <w:lang w:val="ka-GE"/>
              </w:rPr>
              <w:t xml:space="preserve">წესი არ ზღუდავს უკონტაქტო ტექნოლოგიის ბარათების გამოშვებასა და გამოყენებას. შეზღუდულია ისეთი ბარათების გამოყენება, რომელიც ვერ აკმაყოფილებს წესის მოთხოვნებს. პირველ რიგში, ასეთი ბარათი არის უჩიპო, მაგნიტურ-ზოლიანი საგადახდო ბარათი. ასევე, აღსანიშნავია, რომ </w:t>
            </w:r>
            <w:r w:rsidRPr="00BE2424">
              <w:rPr>
                <w:rFonts w:ascii="Sylfaen" w:hAnsi="Sylfaen"/>
              </w:rPr>
              <w:t>SDA</w:t>
            </w:r>
            <w:r w:rsidRPr="00BE2424">
              <w:rPr>
                <w:rFonts w:ascii="Sylfaen" w:hAnsi="Sylfaen"/>
                <w:lang w:val="ka-GE"/>
              </w:rPr>
              <w:t xml:space="preserve"> ტექნოლოგიით მოქმედი ჩიპიანი ბარათი ვერ დააკმაყოფილებს წესის მოთხოვნებს.</w:t>
            </w:r>
          </w:p>
          <w:p w14:paraId="2DEACB1A" w14:textId="77777777" w:rsidR="00922346" w:rsidRPr="00BE2424" w:rsidRDefault="00922346" w:rsidP="00500C2D">
            <w:pPr>
              <w:jc w:val="both"/>
              <w:rPr>
                <w:rFonts w:ascii="Sylfaen" w:hAnsi="Sylfaen"/>
                <w:lang w:val="ka-GE"/>
              </w:rPr>
            </w:pPr>
          </w:p>
          <w:p w14:paraId="237E7119" w14:textId="77777777" w:rsidR="00922346" w:rsidRPr="00BE2424" w:rsidRDefault="00922346" w:rsidP="00500C2D">
            <w:pPr>
              <w:jc w:val="both"/>
              <w:rPr>
                <w:rFonts w:ascii="Sylfaen" w:hAnsi="Sylfaen"/>
                <w:lang w:val="ka-GE"/>
              </w:rPr>
            </w:pPr>
            <w:r w:rsidRPr="00BE2424">
              <w:rPr>
                <w:rFonts w:ascii="Sylfaen" w:hAnsi="Sylfaen"/>
                <w:lang w:val="ka-GE"/>
              </w:rPr>
              <w:t>რაც შეეხება უკვე გამოშვებული შეუსაბამო ბარათების მოქმედებას, წესი განსაზღვრავს 2021 წლის 1 სექტემბრამდე მათი ჩანაცვლების ვალდებულებას.</w:t>
            </w:r>
          </w:p>
          <w:p w14:paraId="44C59EF4" w14:textId="77777777" w:rsidR="00922346" w:rsidRPr="00BE2424" w:rsidRDefault="00922346" w:rsidP="00500C2D">
            <w:pPr>
              <w:jc w:val="both"/>
              <w:rPr>
                <w:rFonts w:ascii="Sylfaen" w:hAnsi="Sylfaen"/>
                <w:lang w:val="ka-GE"/>
              </w:rPr>
            </w:pPr>
          </w:p>
        </w:tc>
      </w:tr>
    </w:tbl>
    <w:p w14:paraId="18029757" w14:textId="5F587FF6" w:rsidR="00922346" w:rsidRDefault="00922346" w:rsidP="00500C2D">
      <w:pPr>
        <w:jc w:val="both"/>
        <w:rPr>
          <w:rFonts w:ascii="Sylfaen" w:hAnsi="Sylfaen"/>
          <w:lang w:val="ka-GE"/>
        </w:rPr>
      </w:pPr>
    </w:p>
    <w:tbl>
      <w:tblPr>
        <w:tblStyle w:val="TableGrid"/>
        <w:tblW w:w="0" w:type="auto"/>
        <w:tblLook w:val="04A0" w:firstRow="1" w:lastRow="0" w:firstColumn="1" w:lastColumn="0" w:noHBand="0" w:noVBand="1"/>
      </w:tblPr>
      <w:tblGrid>
        <w:gridCol w:w="9060"/>
      </w:tblGrid>
      <w:tr w:rsidR="001F79C9" w:rsidRPr="00BE2424" w14:paraId="50CDE8EF" w14:textId="77777777" w:rsidTr="001F79C9">
        <w:tc>
          <w:tcPr>
            <w:tcW w:w="9060" w:type="dxa"/>
            <w:shd w:val="clear" w:color="auto" w:fill="BFBFBF" w:themeFill="background1" w:themeFillShade="BF"/>
          </w:tcPr>
          <w:p w14:paraId="75EBA7EC" w14:textId="77777777" w:rsidR="001F79C9" w:rsidRPr="00BE2424" w:rsidRDefault="001F79C9" w:rsidP="001F79C9">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გარდამავალ დებულებაში საუბარია შეუსაბამო ბარათების ჩანაცვლებაზე და ვადაზე. თუმცა, აქამდე შეგვიძლია უკვე დაბეჭდილი ბარათები, რომლებიც არ შეესაბამება, ჩავუშვათ მიმოქცევაში მათ ამოწურვამდე?</w:t>
            </w:r>
          </w:p>
          <w:p w14:paraId="6C95FB13" w14:textId="77777777" w:rsidR="001F79C9" w:rsidRPr="00BE2424" w:rsidRDefault="001F79C9" w:rsidP="001F79C9">
            <w:pPr>
              <w:pStyle w:val="ListParagraph"/>
              <w:jc w:val="both"/>
              <w:rPr>
                <w:rFonts w:ascii="Sylfaen" w:hAnsi="Sylfaen"/>
                <w:lang w:val="ka-GE"/>
              </w:rPr>
            </w:pPr>
            <w:r w:rsidRPr="00BE2424">
              <w:rPr>
                <w:rFonts w:ascii="Sylfaen" w:hAnsi="Sylfaen"/>
                <w:lang w:val="ka-GE"/>
              </w:rPr>
              <w:t xml:space="preserve"> </w:t>
            </w:r>
          </w:p>
        </w:tc>
      </w:tr>
      <w:tr w:rsidR="001F79C9" w:rsidRPr="00BE2424" w14:paraId="650D91AA" w14:textId="77777777" w:rsidTr="001F79C9">
        <w:tc>
          <w:tcPr>
            <w:tcW w:w="9060" w:type="dxa"/>
            <w:shd w:val="clear" w:color="auto" w:fill="FFFFFF" w:themeFill="background1"/>
          </w:tcPr>
          <w:p w14:paraId="066DFB5C" w14:textId="77777777" w:rsidR="001F79C9" w:rsidRPr="00BE2424" w:rsidRDefault="001F79C9" w:rsidP="001F79C9">
            <w:pPr>
              <w:jc w:val="both"/>
              <w:rPr>
                <w:rFonts w:ascii="Sylfaen" w:hAnsi="Sylfaen"/>
                <w:lang w:val="ka-GE"/>
              </w:rPr>
            </w:pPr>
            <w:r w:rsidRPr="00BE2424">
              <w:rPr>
                <w:rFonts w:ascii="Sylfaen" w:hAnsi="Sylfaen"/>
                <w:lang w:val="ka-GE"/>
              </w:rPr>
              <w:t>დაუშვებელია. წესის ამოქმედების შემდეგ პროვაიდერი ვალდებულია, გამოუშვას მხოლოდ ისეთი საბარათე ინსტრუმენტები, რომლებიც სრულად უზრუნველყოფს ამ წესის მოთხოვნებთან შესაბამისობას.</w:t>
            </w:r>
          </w:p>
          <w:p w14:paraId="4450A66E" w14:textId="77777777" w:rsidR="001F79C9" w:rsidRPr="00BE2424" w:rsidRDefault="001F79C9" w:rsidP="001F79C9">
            <w:pPr>
              <w:jc w:val="both"/>
              <w:rPr>
                <w:rFonts w:ascii="Sylfaen" w:hAnsi="Sylfaen"/>
                <w:lang w:val="ka-GE"/>
              </w:rPr>
            </w:pPr>
          </w:p>
        </w:tc>
      </w:tr>
    </w:tbl>
    <w:p w14:paraId="5AA6C18A" w14:textId="65CD99D1" w:rsidR="001F79C9" w:rsidRPr="00BE2424" w:rsidRDefault="001F79C9" w:rsidP="00500C2D">
      <w:pPr>
        <w:jc w:val="both"/>
        <w:rPr>
          <w:rFonts w:ascii="Sylfaen" w:hAnsi="Sylfaen"/>
          <w:lang w:val="ka-GE"/>
        </w:rPr>
      </w:pPr>
    </w:p>
    <w:tbl>
      <w:tblPr>
        <w:tblStyle w:val="TableGrid53"/>
        <w:tblW w:w="0" w:type="auto"/>
        <w:tblLook w:val="04A0" w:firstRow="1" w:lastRow="0" w:firstColumn="1" w:lastColumn="0" w:noHBand="0" w:noVBand="1"/>
      </w:tblPr>
      <w:tblGrid>
        <w:gridCol w:w="9060"/>
      </w:tblGrid>
      <w:tr w:rsidR="00922346" w:rsidRPr="00BE2424" w14:paraId="13719231" w14:textId="77777777" w:rsidTr="00500C2D">
        <w:tc>
          <w:tcPr>
            <w:tcW w:w="9350" w:type="dxa"/>
            <w:shd w:val="clear" w:color="auto" w:fill="BFBFBF" w:themeFill="background1" w:themeFillShade="BF"/>
          </w:tcPr>
          <w:p w14:paraId="3674B65A" w14:textId="77777777" w:rsidR="00922346" w:rsidRPr="00BE2424" w:rsidRDefault="00922346" w:rsidP="00D06060">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თუ</w:t>
            </w:r>
            <w:r w:rsidRPr="00BE2424">
              <w:rPr>
                <w:rFonts w:ascii="Sylfaen" w:hAnsi="Sylfaen"/>
                <w:b/>
                <w:lang w:val="ka-GE"/>
              </w:rPr>
              <w:t xml:space="preserve"> წესის ამოქმედების შემდეგ გამოვიყენებთ ერთ ელემენტს 3D კოდის  სახით,  ხოლო უცხოურ მერჩანტს არ ექნება გააქტიურებული 3D კოდით ავთენტიფიკაციის სისტემა, ასეთ შემთხვევაში პროვაიდერის მიერ გამოშვებულ ბარათებს უნდა შევუზღუდოთ უცხოურ საიტებზე ოპერაციის შესრულების შესაძლებლობა?</w:t>
            </w:r>
          </w:p>
          <w:p w14:paraId="36847B0E" w14:textId="77777777" w:rsidR="00922346" w:rsidRPr="00BE2424" w:rsidRDefault="00922346" w:rsidP="00500C2D">
            <w:pPr>
              <w:ind w:left="720"/>
              <w:contextualSpacing/>
              <w:jc w:val="both"/>
              <w:rPr>
                <w:rFonts w:ascii="Sylfaen" w:hAnsi="Sylfaen"/>
                <w:lang w:val="ka-GE"/>
              </w:rPr>
            </w:pPr>
          </w:p>
        </w:tc>
      </w:tr>
      <w:tr w:rsidR="00922346" w:rsidRPr="00BE2424" w14:paraId="5BA3C2A6" w14:textId="77777777" w:rsidTr="00D06060">
        <w:tc>
          <w:tcPr>
            <w:tcW w:w="9350" w:type="dxa"/>
            <w:shd w:val="clear" w:color="auto" w:fill="FFFFFF" w:themeFill="background1"/>
          </w:tcPr>
          <w:p w14:paraId="07022DEF" w14:textId="77777777" w:rsidR="00922346" w:rsidRPr="00BE2424" w:rsidRDefault="00922346" w:rsidP="00500C2D">
            <w:pPr>
              <w:jc w:val="both"/>
              <w:rPr>
                <w:rFonts w:ascii="Sylfaen" w:hAnsi="Sylfaen"/>
                <w:lang w:val="ka-GE"/>
              </w:rPr>
            </w:pPr>
            <w:r w:rsidRPr="00BE2424">
              <w:rPr>
                <w:rFonts w:ascii="Sylfaen" w:hAnsi="Sylfaen"/>
                <w:lang w:val="ka-GE"/>
              </w:rPr>
              <w:t>არა, ასეთ შემთხვევაში შესაძლებელია გარდამავალი დებულებით სარგებლობა. კერძოდ, 2025 წლის 1 იანვრამდე ემიტენტი უფლებამოსილია უცხოური ექვაირერის მომსახურებაში მყოფი სავაჭრო/მომსახურების ობიექტებთან მისი მომხმარებლების მიერ განხორციელებულ საბარათე ოპერაციებთან მიმართებაში იმოქმედოს რისკზე დაფუძნებული მიდგომის საფუძველზე. შესაბამისად, პროვაიდერის გადასაწყვეტია, რა მიდგომა ექნება კითხვაში ხსენებული შემთხვევისთვის.</w:t>
            </w:r>
          </w:p>
          <w:p w14:paraId="79A8CBEA" w14:textId="77777777" w:rsidR="00922346" w:rsidRPr="00BE2424" w:rsidRDefault="00922346" w:rsidP="00500C2D">
            <w:pPr>
              <w:jc w:val="both"/>
              <w:rPr>
                <w:rFonts w:ascii="Sylfaen" w:hAnsi="Sylfaen"/>
                <w:lang w:val="ka-GE"/>
              </w:rPr>
            </w:pPr>
          </w:p>
        </w:tc>
      </w:tr>
    </w:tbl>
    <w:p w14:paraId="6674DD27" w14:textId="7C990C54" w:rsidR="00950BAB" w:rsidRPr="00BE2424" w:rsidRDefault="00950BAB" w:rsidP="00950BAB">
      <w:pPr>
        <w:jc w:val="both"/>
        <w:rPr>
          <w:rFonts w:ascii="Sylfaen" w:hAnsi="Sylfaen"/>
          <w:lang w:val="ka-GE"/>
        </w:rPr>
      </w:pPr>
    </w:p>
    <w:tbl>
      <w:tblPr>
        <w:tblStyle w:val="TableGrid105"/>
        <w:tblW w:w="0" w:type="auto"/>
        <w:tblLook w:val="04A0" w:firstRow="1" w:lastRow="0" w:firstColumn="1" w:lastColumn="0" w:noHBand="0" w:noVBand="1"/>
      </w:tblPr>
      <w:tblGrid>
        <w:gridCol w:w="9060"/>
      </w:tblGrid>
      <w:tr w:rsidR="0076547A" w:rsidRPr="00BE2424" w14:paraId="68D10C58" w14:textId="77777777" w:rsidTr="004E2A36">
        <w:tc>
          <w:tcPr>
            <w:tcW w:w="9350" w:type="dxa"/>
            <w:shd w:val="clear" w:color="auto" w:fill="BFBFBF" w:themeFill="background1" w:themeFillShade="BF"/>
          </w:tcPr>
          <w:p w14:paraId="73EE4854" w14:textId="3823F699" w:rsidR="0076547A" w:rsidRPr="00BE2424" w:rsidRDefault="0076547A" w:rsidP="00D03C2A">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cs="Sylfaen"/>
                <w:b/>
                <w:lang w:val="ka-GE"/>
              </w:rPr>
              <w:t>ვე</w:t>
            </w:r>
            <w:r w:rsidR="001F79C9">
              <w:rPr>
                <w:rFonts w:ascii="Sylfaen" w:hAnsi="Sylfaen" w:cs="Sylfaen"/>
                <w:b/>
                <w:lang w:val="ka-GE"/>
              </w:rPr>
              <w:t>ბ</w:t>
            </w:r>
            <w:r w:rsidRPr="00BE2424">
              <w:rPr>
                <w:rFonts w:ascii="Sylfaen" w:hAnsi="Sylfaen" w:cs="Sylfaen"/>
                <w:b/>
                <w:lang w:val="ka-GE"/>
              </w:rPr>
              <w:t>-გვერდის მეშვეობით შეთავაზებული საგადახდო მომსახურების შესახებ 31-ე მუხლის მე-10 პუნქტში იგულისხმება</w:t>
            </w:r>
            <w:r w:rsidRPr="00BE2424">
              <w:rPr>
                <w:rFonts w:ascii="Sylfaen" w:hAnsi="Sylfaen"/>
                <w:b/>
                <w:lang w:val="ka-GE"/>
              </w:rPr>
              <w:t xml:space="preserve"> აზარტული თამაშობის (ე.წ. გემბლინგის) ორგანიზატორის ვებ-გვერდიც? </w:t>
            </w:r>
          </w:p>
          <w:p w14:paraId="1759BDBF" w14:textId="77777777" w:rsidR="0076547A" w:rsidRPr="00BE2424" w:rsidRDefault="0076547A" w:rsidP="0076547A">
            <w:pPr>
              <w:ind w:left="720"/>
              <w:contextualSpacing/>
              <w:jc w:val="both"/>
              <w:rPr>
                <w:rFonts w:ascii="Sylfaen" w:hAnsi="Sylfaen"/>
                <w:lang w:val="ka-GE"/>
              </w:rPr>
            </w:pPr>
          </w:p>
        </w:tc>
      </w:tr>
      <w:tr w:rsidR="0076547A" w:rsidRPr="00BE2424" w14:paraId="6FC2BB86" w14:textId="77777777" w:rsidTr="00D06060">
        <w:tc>
          <w:tcPr>
            <w:tcW w:w="9350" w:type="dxa"/>
            <w:shd w:val="clear" w:color="auto" w:fill="FFFFFF" w:themeFill="background1"/>
          </w:tcPr>
          <w:p w14:paraId="36D38282" w14:textId="54268AAF" w:rsidR="0076547A" w:rsidRPr="00BE2424" w:rsidRDefault="0076547A" w:rsidP="0076547A">
            <w:pPr>
              <w:jc w:val="both"/>
              <w:rPr>
                <w:rFonts w:ascii="Sylfaen" w:hAnsi="Sylfaen"/>
                <w:lang w:val="ka-GE"/>
              </w:rPr>
            </w:pPr>
            <w:r w:rsidRPr="00BE2424">
              <w:rPr>
                <w:rFonts w:ascii="Sylfaen" w:hAnsi="Sylfaen"/>
                <w:lang w:val="ka-GE"/>
              </w:rPr>
              <w:t xml:space="preserve">არა, იგულისხმება </w:t>
            </w:r>
            <w:r w:rsidR="00D06060">
              <w:rPr>
                <w:rFonts w:ascii="Sylfaen" w:hAnsi="Sylfaen"/>
                <w:lang w:val="ka-GE"/>
              </w:rPr>
              <w:t xml:space="preserve">საგადახდო მომსახურების </w:t>
            </w:r>
            <w:r w:rsidRPr="00BE2424">
              <w:rPr>
                <w:rFonts w:ascii="Sylfaen" w:hAnsi="Sylfaen"/>
                <w:lang w:val="ka-GE"/>
              </w:rPr>
              <w:t>პროვაიდერების და არ</w:t>
            </w:r>
            <w:r w:rsidR="00D06060">
              <w:rPr>
                <w:rFonts w:ascii="Sylfaen" w:hAnsi="Sylfaen"/>
                <w:lang w:val="ka-GE"/>
              </w:rPr>
              <w:t xml:space="preserve"> იგულისხმება </w:t>
            </w:r>
            <w:r w:rsidRPr="00BE2424">
              <w:rPr>
                <w:rFonts w:ascii="Sylfaen" w:hAnsi="Sylfaen"/>
                <w:lang w:val="ka-GE"/>
              </w:rPr>
              <w:t xml:space="preserve"> </w:t>
            </w:r>
            <w:r w:rsidR="00D06060" w:rsidRPr="00D06060">
              <w:rPr>
                <w:rFonts w:ascii="Sylfaen" w:hAnsi="Sylfaen"/>
                <w:lang w:val="ka-GE"/>
              </w:rPr>
              <w:t>აზარტული თამაშობის (ე.წ. გემბლინგის) ორგანიზატორის</w:t>
            </w:r>
            <w:r w:rsidR="00795946">
              <w:rPr>
                <w:rFonts w:ascii="Sylfaen" w:hAnsi="Sylfaen"/>
                <w:lang w:val="ka-GE"/>
              </w:rPr>
              <w:t xml:space="preserve"> </w:t>
            </w:r>
            <w:r w:rsidRPr="00BE2424">
              <w:rPr>
                <w:rFonts w:ascii="Sylfaen" w:hAnsi="Sylfaen"/>
                <w:lang w:val="ka-GE"/>
              </w:rPr>
              <w:t>ვებ-გვერდები.</w:t>
            </w:r>
          </w:p>
          <w:p w14:paraId="6B427656" w14:textId="77777777" w:rsidR="0076547A" w:rsidRPr="00BE2424" w:rsidRDefault="0076547A" w:rsidP="0076547A">
            <w:pPr>
              <w:jc w:val="both"/>
              <w:rPr>
                <w:rFonts w:ascii="Sylfaen" w:hAnsi="Sylfaen"/>
              </w:rPr>
            </w:pPr>
          </w:p>
        </w:tc>
      </w:tr>
    </w:tbl>
    <w:p w14:paraId="5DE9F694" w14:textId="67834E79" w:rsidR="008D369B" w:rsidRDefault="008D369B" w:rsidP="00950BAB">
      <w:pPr>
        <w:jc w:val="both"/>
        <w:rPr>
          <w:rFonts w:ascii="Sylfaen" w:hAnsi="Sylfaen"/>
          <w:lang w:val="ka-GE"/>
        </w:rPr>
      </w:pPr>
    </w:p>
    <w:tbl>
      <w:tblPr>
        <w:tblStyle w:val="TableGrid68"/>
        <w:tblW w:w="0" w:type="auto"/>
        <w:tblLook w:val="04A0" w:firstRow="1" w:lastRow="0" w:firstColumn="1" w:lastColumn="0" w:noHBand="0" w:noVBand="1"/>
      </w:tblPr>
      <w:tblGrid>
        <w:gridCol w:w="9060"/>
      </w:tblGrid>
      <w:tr w:rsidR="00C41DEE" w:rsidRPr="00BE2424" w14:paraId="34F793CB" w14:textId="77777777" w:rsidTr="00974B19">
        <w:tc>
          <w:tcPr>
            <w:tcW w:w="9350" w:type="dxa"/>
            <w:shd w:val="clear" w:color="auto" w:fill="BFBFBF" w:themeFill="background1" w:themeFillShade="BF"/>
          </w:tcPr>
          <w:p w14:paraId="643F49C7" w14:textId="77777777" w:rsidR="00C41DEE" w:rsidRPr="00BE2424" w:rsidRDefault="00C41DEE" w:rsidP="00974B19">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როდესაც სერვისი გადაცემულია არაპროვაიდერებზე (მაგ. აზარტული თამაშობების ორგანიზატორზე). ასეთ პირებს  ძლიერი ავთენტიფიკაციის ვალდებულება არ ეხება და მათი საიტიდან ხდება თანხის შემოტანა პროვაიდერის მომხმარებლის საფულის ანგარიშზე. ასეთ დროს როგორ უნდა შესრულდეს ძლიერი ავთენტიფიკაცია?</w:t>
            </w:r>
          </w:p>
          <w:p w14:paraId="6AFE3301" w14:textId="77777777" w:rsidR="00C41DEE" w:rsidRPr="00BE2424" w:rsidRDefault="00C41DEE" w:rsidP="00974B19">
            <w:pPr>
              <w:ind w:left="720"/>
              <w:contextualSpacing/>
              <w:jc w:val="both"/>
              <w:rPr>
                <w:rFonts w:ascii="Sylfaen" w:hAnsi="Sylfaen"/>
                <w:lang w:val="ka-GE"/>
              </w:rPr>
            </w:pPr>
          </w:p>
        </w:tc>
      </w:tr>
      <w:tr w:rsidR="00C41DEE" w:rsidRPr="00BE2424" w14:paraId="50E5EFAB" w14:textId="77777777" w:rsidTr="00974B19">
        <w:tc>
          <w:tcPr>
            <w:tcW w:w="9350" w:type="dxa"/>
            <w:shd w:val="clear" w:color="auto" w:fill="FFFFFF" w:themeFill="background1"/>
          </w:tcPr>
          <w:p w14:paraId="6D037634" w14:textId="77777777" w:rsidR="00C41DEE" w:rsidRDefault="00C41DEE" w:rsidP="00974B19">
            <w:pPr>
              <w:jc w:val="both"/>
              <w:rPr>
                <w:rFonts w:ascii="Sylfaen" w:hAnsi="Sylfaen"/>
                <w:lang w:val="ka-GE"/>
              </w:rPr>
            </w:pPr>
            <w:r>
              <w:rPr>
                <w:rFonts w:ascii="Sylfaen" w:hAnsi="Sylfaen"/>
                <w:lang w:val="ka-GE"/>
              </w:rPr>
              <w:t>თუ ოპერაციის ინიციირება ხდება საგადახდო მომსახურების პროვაიდერის საფულედან, მაშინ მომხმარებელმა საფულეზე წვდომისთვის უნდა გაიაროს ძლიერი ავთენტიფიკაცია.</w:t>
            </w:r>
          </w:p>
          <w:p w14:paraId="38DA8B92" w14:textId="77777777" w:rsidR="00C41DEE" w:rsidRPr="00BE2424" w:rsidRDefault="00C41DEE" w:rsidP="00974B19">
            <w:pPr>
              <w:jc w:val="both"/>
              <w:rPr>
                <w:rFonts w:ascii="Sylfaen" w:hAnsi="Sylfaen"/>
                <w:lang w:val="ka-GE"/>
              </w:rPr>
            </w:pPr>
            <w:r>
              <w:rPr>
                <w:rFonts w:ascii="Sylfaen" w:hAnsi="Sylfaen"/>
                <w:lang w:val="ka-GE"/>
              </w:rPr>
              <w:t>თუ ოპერაციის ინიციირება ხდება აზარტული თამაშობების ორგანიზატორის ვებ-გვერდიდან, ეს ოპერაცია განიხილება როგორც, მაგალითად, თვითმომსახურების კიოსკის საშუალებით საფულეს შევსება.</w:t>
            </w:r>
          </w:p>
          <w:p w14:paraId="3329426C" w14:textId="77777777" w:rsidR="00C41DEE" w:rsidRPr="00BE2424" w:rsidRDefault="00C41DEE" w:rsidP="00974B19">
            <w:pPr>
              <w:jc w:val="both"/>
              <w:rPr>
                <w:rFonts w:ascii="Sylfaen" w:hAnsi="Sylfaen"/>
                <w:lang w:val="ka-GE"/>
              </w:rPr>
            </w:pPr>
          </w:p>
        </w:tc>
      </w:tr>
    </w:tbl>
    <w:p w14:paraId="10D59431" w14:textId="77777777" w:rsidR="00C41DEE" w:rsidRPr="00BE2424" w:rsidRDefault="00C41DEE" w:rsidP="00950BAB">
      <w:pPr>
        <w:jc w:val="both"/>
        <w:rPr>
          <w:rFonts w:ascii="Sylfaen" w:hAnsi="Sylfaen"/>
          <w:lang w:val="ka-GE"/>
        </w:rPr>
      </w:pPr>
    </w:p>
    <w:tbl>
      <w:tblPr>
        <w:tblStyle w:val="TableGrid128"/>
        <w:tblW w:w="0" w:type="auto"/>
        <w:tblLook w:val="04A0" w:firstRow="1" w:lastRow="0" w:firstColumn="1" w:lastColumn="0" w:noHBand="0" w:noVBand="1"/>
      </w:tblPr>
      <w:tblGrid>
        <w:gridCol w:w="9060"/>
      </w:tblGrid>
      <w:tr w:rsidR="0011332F" w:rsidRPr="00BE2424" w14:paraId="3B26447B" w14:textId="77777777" w:rsidTr="001F79C9">
        <w:tc>
          <w:tcPr>
            <w:tcW w:w="9060" w:type="dxa"/>
            <w:shd w:val="clear" w:color="auto" w:fill="BFBFBF" w:themeFill="background1" w:themeFillShade="BF"/>
          </w:tcPr>
          <w:p w14:paraId="63AE2957" w14:textId="77777777" w:rsidR="0011332F" w:rsidRPr="00BE2424" w:rsidRDefault="0011332F" w:rsidP="00446D48">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 xml:space="preserve">31-ე მუხლის მე-8 პუნქტში საუბარია საყოფაცხოვრებო მომსახურების საფასურის გადახდაზე. როგორ განიმარტება საყოფაცხოვრებო მომსახურება? </w:t>
            </w:r>
          </w:p>
          <w:p w14:paraId="2B74CE97" w14:textId="77777777" w:rsidR="0011332F" w:rsidRPr="00BE2424" w:rsidRDefault="0011332F" w:rsidP="0011332F">
            <w:pPr>
              <w:ind w:left="720"/>
              <w:contextualSpacing/>
              <w:jc w:val="both"/>
              <w:rPr>
                <w:rFonts w:ascii="Sylfaen" w:hAnsi="Sylfaen"/>
                <w:lang w:val="ka-GE"/>
              </w:rPr>
            </w:pPr>
          </w:p>
        </w:tc>
      </w:tr>
      <w:tr w:rsidR="0011332F" w:rsidRPr="00BE2424" w14:paraId="2E16CE07" w14:textId="77777777" w:rsidTr="001F79C9">
        <w:tc>
          <w:tcPr>
            <w:tcW w:w="9060" w:type="dxa"/>
            <w:shd w:val="clear" w:color="auto" w:fill="FFFFFF" w:themeFill="background1"/>
          </w:tcPr>
          <w:p w14:paraId="51A94A98" w14:textId="77777777" w:rsidR="007C53CF" w:rsidRDefault="0011332F" w:rsidP="0011332F">
            <w:pPr>
              <w:jc w:val="both"/>
              <w:rPr>
                <w:rFonts w:ascii="Sylfaen" w:hAnsi="Sylfaen"/>
                <w:lang w:val="ka-GE"/>
              </w:rPr>
            </w:pPr>
            <w:r w:rsidRPr="00BE2424">
              <w:rPr>
                <w:rFonts w:ascii="Sylfaen" w:hAnsi="Sylfaen"/>
                <w:lang w:val="ka-GE"/>
              </w:rPr>
              <w:t xml:space="preserve">გადახდის ოპერაციის შესრულების წესი მოიცავს მის განმარტებას. </w:t>
            </w:r>
          </w:p>
          <w:p w14:paraId="461E036A" w14:textId="6574ECB2" w:rsidR="0011332F" w:rsidRPr="00BE2424" w:rsidRDefault="0011332F" w:rsidP="0011332F">
            <w:pPr>
              <w:jc w:val="both"/>
              <w:rPr>
                <w:rFonts w:ascii="Sylfaen" w:hAnsi="Sylfaen"/>
                <w:lang w:val="ka-GE"/>
              </w:rPr>
            </w:pPr>
            <w:r w:rsidRPr="00BE2424">
              <w:rPr>
                <w:rFonts w:ascii="Sylfaen" w:hAnsi="Sylfaen"/>
                <w:lang w:val="ka-GE"/>
              </w:rPr>
              <w:t>საყოფაცხოვრებო მომსახურების გადასახადია ელექტროენერგიის, გაზის, წყლის, დასუფთავების და სატელეკომუნიკაციო მომსახურებისათვის გადასახადი.</w:t>
            </w:r>
          </w:p>
          <w:p w14:paraId="0875E675" w14:textId="77777777" w:rsidR="0011332F" w:rsidRPr="00BE2424" w:rsidRDefault="0011332F" w:rsidP="0011332F">
            <w:pPr>
              <w:jc w:val="both"/>
              <w:rPr>
                <w:rFonts w:ascii="Sylfaen" w:hAnsi="Sylfaen"/>
                <w:lang w:val="ka-GE"/>
              </w:rPr>
            </w:pPr>
          </w:p>
        </w:tc>
      </w:tr>
    </w:tbl>
    <w:p w14:paraId="47BEDCBA" w14:textId="60DA4317" w:rsidR="0011332F" w:rsidRPr="00BE2424" w:rsidRDefault="0011332F" w:rsidP="00950BAB">
      <w:pPr>
        <w:jc w:val="both"/>
        <w:rPr>
          <w:rFonts w:ascii="Sylfaen" w:hAnsi="Sylfaen"/>
          <w:lang w:val="ka-GE"/>
        </w:rPr>
      </w:pPr>
    </w:p>
    <w:tbl>
      <w:tblPr>
        <w:tblStyle w:val="TableGrid127"/>
        <w:tblW w:w="0" w:type="auto"/>
        <w:tblLook w:val="04A0" w:firstRow="1" w:lastRow="0" w:firstColumn="1" w:lastColumn="0" w:noHBand="0" w:noVBand="1"/>
      </w:tblPr>
      <w:tblGrid>
        <w:gridCol w:w="9060"/>
      </w:tblGrid>
      <w:tr w:rsidR="0011332F" w:rsidRPr="00BE2424" w14:paraId="72D280A0" w14:textId="77777777" w:rsidTr="00596354">
        <w:tc>
          <w:tcPr>
            <w:tcW w:w="9350" w:type="dxa"/>
            <w:shd w:val="clear" w:color="auto" w:fill="BFBFBF" w:themeFill="background1" w:themeFillShade="BF"/>
          </w:tcPr>
          <w:p w14:paraId="38C98C92" w14:textId="77777777" w:rsidR="0011332F" w:rsidRPr="00BE2424" w:rsidRDefault="0011332F" w:rsidP="007C53CF">
            <w:pPr>
              <w:pStyle w:val="ListParagraph"/>
              <w:numPr>
                <w:ilvl w:val="0"/>
                <w:numId w:val="2"/>
              </w:numPr>
              <w:tabs>
                <w:tab w:val="left" w:pos="522"/>
              </w:tabs>
              <w:ind w:left="522" w:hanging="522"/>
              <w:jc w:val="both"/>
              <w:outlineLvl w:val="1"/>
              <w:rPr>
                <w:rFonts w:ascii="Sylfaen" w:hAnsi="Sylfaen"/>
                <w:b/>
                <w:lang w:val="ka-GE"/>
              </w:rPr>
            </w:pPr>
            <w:r w:rsidRPr="00BE2424">
              <w:rPr>
                <w:rFonts w:ascii="Sylfaen" w:hAnsi="Sylfaen"/>
                <w:b/>
                <w:lang w:val="ka-GE"/>
              </w:rPr>
              <w:t>როგორ მოვიქცეთ, იურიდიული პირების მიერ კომუნალურ გადახდებთან მიმართებით (რომლებიც უმეტესად აღემატება 500 ლარს), როდესაც მონიტორინგის მექანიზმი დაინერგება?</w:t>
            </w:r>
          </w:p>
          <w:p w14:paraId="27228845" w14:textId="77777777" w:rsidR="0011332F" w:rsidRPr="00BE2424" w:rsidRDefault="0011332F" w:rsidP="0011332F">
            <w:pPr>
              <w:ind w:left="720"/>
              <w:contextualSpacing/>
              <w:jc w:val="both"/>
              <w:rPr>
                <w:rFonts w:ascii="Sylfaen" w:hAnsi="Sylfaen"/>
                <w:lang w:val="ka-GE"/>
              </w:rPr>
            </w:pPr>
          </w:p>
        </w:tc>
      </w:tr>
      <w:tr w:rsidR="0011332F" w:rsidRPr="00BE2424" w14:paraId="5667B62D" w14:textId="77777777" w:rsidTr="007C53CF">
        <w:tc>
          <w:tcPr>
            <w:tcW w:w="9350" w:type="dxa"/>
            <w:shd w:val="clear" w:color="auto" w:fill="FFFFFF" w:themeFill="background1"/>
          </w:tcPr>
          <w:p w14:paraId="109D77DC" w14:textId="77777777" w:rsidR="0011332F" w:rsidRPr="00BE2424" w:rsidRDefault="0011332F" w:rsidP="0011332F">
            <w:pPr>
              <w:jc w:val="both"/>
              <w:rPr>
                <w:rFonts w:ascii="Sylfaen" w:hAnsi="Sylfaen"/>
                <w:lang w:val="ka-GE"/>
              </w:rPr>
            </w:pPr>
            <w:r w:rsidRPr="00BE2424">
              <w:rPr>
                <w:rFonts w:ascii="Sylfaen" w:hAnsi="Sylfaen"/>
                <w:lang w:val="ka-GE"/>
              </w:rPr>
              <w:t>საყოფაცხოვრებო მომსახურების ორგანიზაციების სასარგებლოდ გადახდები მოწესრიგებულია 31-ე მუხლის მე-8 პუნქტში. ამ პუნქტით გათვალისწინებულ შემთხვევაში, მონიტორინგის მექანიზმის მიმართ არ მოქმედებს წესის მე-20 მუხლით განსაზღვრული გადახდის ოპერაციის თანხობრივი სიდიდიდან გამომდინარე მოთხოვნები. შესაბამისად, არ შეფერხდება 500 ლარზე მეტი თანხის გადახდები.</w:t>
            </w:r>
          </w:p>
          <w:p w14:paraId="040BDE9C" w14:textId="77777777" w:rsidR="0011332F" w:rsidRPr="00BE2424" w:rsidRDefault="0011332F" w:rsidP="0011332F">
            <w:pPr>
              <w:jc w:val="both"/>
              <w:rPr>
                <w:rFonts w:ascii="Sylfaen" w:hAnsi="Sylfaen"/>
                <w:lang w:val="ka-GE"/>
              </w:rPr>
            </w:pPr>
          </w:p>
        </w:tc>
      </w:tr>
    </w:tbl>
    <w:p w14:paraId="66CE32F1" w14:textId="77777777" w:rsidR="0011332F" w:rsidRPr="00BE2424" w:rsidRDefault="0011332F" w:rsidP="00950BAB">
      <w:pPr>
        <w:jc w:val="both"/>
        <w:rPr>
          <w:rFonts w:ascii="Sylfaen" w:hAnsi="Sylfaen"/>
          <w:lang w:val="ka-GE"/>
        </w:rPr>
      </w:pPr>
    </w:p>
    <w:p w14:paraId="67C27EBF" w14:textId="0D76652E" w:rsidR="004E2A36" w:rsidRPr="00BE2424" w:rsidRDefault="004E2A36" w:rsidP="00950BAB">
      <w:pPr>
        <w:jc w:val="both"/>
        <w:rPr>
          <w:rFonts w:ascii="Sylfaen" w:hAnsi="Sylfaen"/>
          <w:lang w:val="ka-GE"/>
        </w:rPr>
      </w:pPr>
    </w:p>
    <w:p w14:paraId="121452A1" w14:textId="77777777" w:rsidR="0048033F" w:rsidRPr="00BE2424" w:rsidRDefault="0048033F" w:rsidP="00950BAB">
      <w:pPr>
        <w:jc w:val="both"/>
        <w:rPr>
          <w:rFonts w:ascii="Sylfaen" w:hAnsi="Sylfaen"/>
          <w:lang w:val="ka-GE"/>
        </w:rPr>
      </w:pPr>
    </w:p>
    <w:sectPr w:rsidR="0048033F" w:rsidRPr="00BE2424" w:rsidSect="006563AC">
      <w:footerReference w:type="default" r:id="rId29"/>
      <w:pgSz w:w="11906" w:h="16838" w:code="9"/>
      <w:pgMar w:top="1418" w:right="1418" w:bottom="113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86071" w14:textId="77777777" w:rsidR="00D777BF" w:rsidRDefault="00D777BF" w:rsidP="0031696D">
      <w:pPr>
        <w:spacing w:after="0" w:line="240" w:lineRule="auto"/>
      </w:pPr>
      <w:r>
        <w:separator/>
      </w:r>
    </w:p>
  </w:endnote>
  <w:endnote w:type="continuationSeparator" w:id="0">
    <w:p w14:paraId="7D950DCF" w14:textId="77777777" w:rsidR="00D777BF" w:rsidRDefault="00D777BF" w:rsidP="0031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246819"/>
      <w:docPartObj>
        <w:docPartGallery w:val="Page Numbers (Bottom of Page)"/>
        <w:docPartUnique/>
      </w:docPartObj>
    </w:sdtPr>
    <w:sdtEndPr>
      <w:rPr>
        <w:noProof/>
      </w:rPr>
    </w:sdtEndPr>
    <w:sdtContent>
      <w:p w14:paraId="718635F3" w14:textId="3BBC27EF" w:rsidR="00950E6A" w:rsidRDefault="00950E6A">
        <w:pPr>
          <w:pStyle w:val="Footer"/>
          <w:jc w:val="right"/>
        </w:pPr>
        <w:r w:rsidRPr="0031696D">
          <w:rPr>
            <w:rFonts w:ascii="Sylfaen" w:hAnsi="Sylfaen"/>
          </w:rPr>
          <w:fldChar w:fldCharType="begin"/>
        </w:r>
        <w:r w:rsidRPr="0031696D">
          <w:rPr>
            <w:rFonts w:ascii="Sylfaen" w:hAnsi="Sylfaen"/>
          </w:rPr>
          <w:instrText xml:space="preserve"> PAGE   \* MERGEFORMAT </w:instrText>
        </w:r>
        <w:r w:rsidRPr="0031696D">
          <w:rPr>
            <w:rFonts w:ascii="Sylfaen" w:hAnsi="Sylfaen"/>
          </w:rPr>
          <w:fldChar w:fldCharType="separate"/>
        </w:r>
        <w:r w:rsidR="003038BC">
          <w:rPr>
            <w:rFonts w:ascii="Sylfaen" w:hAnsi="Sylfaen"/>
            <w:noProof/>
          </w:rPr>
          <w:t>25</w:t>
        </w:r>
        <w:r w:rsidRPr="0031696D">
          <w:rPr>
            <w:rFonts w:ascii="Sylfaen" w:hAnsi="Sylfaen"/>
            <w:noProof/>
          </w:rPr>
          <w:fldChar w:fldCharType="end"/>
        </w:r>
      </w:p>
    </w:sdtContent>
  </w:sdt>
  <w:p w14:paraId="44D09108" w14:textId="77777777" w:rsidR="00950E6A" w:rsidRDefault="0095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7BEC9" w14:textId="77777777" w:rsidR="00D777BF" w:rsidRDefault="00D777BF" w:rsidP="0031696D">
      <w:pPr>
        <w:spacing w:after="0" w:line="240" w:lineRule="auto"/>
      </w:pPr>
      <w:r>
        <w:separator/>
      </w:r>
    </w:p>
  </w:footnote>
  <w:footnote w:type="continuationSeparator" w:id="0">
    <w:p w14:paraId="69C988DE" w14:textId="77777777" w:rsidR="00D777BF" w:rsidRDefault="00D777BF" w:rsidP="0031696D">
      <w:pPr>
        <w:spacing w:after="0" w:line="240" w:lineRule="auto"/>
      </w:pPr>
      <w:r>
        <w:continuationSeparator/>
      </w:r>
    </w:p>
  </w:footnote>
  <w:footnote w:id="1">
    <w:p w14:paraId="32588EED" w14:textId="66DD5D5D" w:rsidR="003A7CE1" w:rsidRPr="003A7CE1" w:rsidRDefault="003A7CE1">
      <w:pPr>
        <w:pStyle w:val="FootnoteText"/>
        <w:rPr>
          <w:lang w:val="ka-GE"/>
        </w:rPr>
      </w:pPr>
      <w:r>
        <w:rPr>
          <w:rStyle w:val="FootnoteReference"/>
        </w:rPr>
        <w:footnoteRef/>
      </w:r>
      <w:r>
        <w:t xml:space="preserve"> </w:t>
      </w:r>
      <w:r>
        <w:rPr>
          <w:lang w:val="ka-GE"/>
        </w:rPr>
        <w:t>კითხვაზე პასუხი დაზუსტდა 2023 წლის იანვარში.</w:t>
      </w:r>
    </w:p>
  </w:footnote>
  <w:footnote w:id="2">
    <w:p w14:paraId="38097D0E" w14:textId="77777777" w:rsidR="00950E6A" w:rsidRDefault="00950E6A" w:rsidP="00FC5E83">
      <w:pPr>
        <w:pStyle w:val="FootnoteText"/>
      </w:pPr>
      <w:r>
        <w:rPr>
          <w:rStyle w:val="FootnoteReference"/>
        </w:rPr>
        <w:footnoteRef/>
      </w:r>
      <w:r>
        <w:t xml:space="preserve"> </w:t>
      </w:r>
      <w:hyperlink r:id="rId1" w:history="1">
        <w:r w:rsidRPr="000A3F4C">
          <w:rPr>
            <w:rStyle w:val="Hyperlink"/>
          </w:rPr>
          <w:t>http://europa.eu/rapid/press-release_IP-17-4928_en.htm</w:t>
        </w:r>
      </w:hyperlink>
      <w:r>
        <w:t xml:space="preserve"> </w:t>
      </w:r>
    </w:p>
  </w:footnote>
  <w:footnote w:id="3">
    <w:p w14:paraId="5F0F41C6" w14:textId="77777777" w:rsidR="00950E6A" w:rsidRDefault="00950E6A" w:rsidP="00FC5E83">
      <w:pPr>
        <w:pStyle w:val="FootnoteText"/>
      </w:pPr>
      <w:r>
        <w:rPr>
          <w:rStyle w:val="FootnoteReference"/>
        </w:rPr>
        <w:footnoteRef/>
      </w:r>
      <w:r>
        <w:t xml:space="preserve"> </w:t>
      </w:r>
      <w:r w:rsidRPr="00EC5EE8">
        <w:rPr>
          <w:sz w:val="18"/>
        </w:rPr>
        <w:t xml:space="preserve">EBA Final Report, EBA/RTS/2017/02, </w:t>
      </w:r>
      <w:r w:rsidRPr="00EC5EE8">
        <w:rPr>
          <w:rFonts w:ascii="Sylfaen" w:hAnsi="Sylfaen"/>
          <w:sz w:val="18"/>
          <w:lang w:val="ka-GE"/>
        </w:rPr>
        <w:t>გვ</w:t>
      </w:r>
      <w:r>
        <w:rPr>
          <w:rFonts w:ascii="Sylfaen" w:hAnsi="Sylfaen"/>
          <w:sz w:val="18"/>
          <w:lang w:val="ka-GE"/>
        </w:rPr>
        <w:t xml:space="preserve">. </w:t>
      </w:r>
      <w:r>
        <w:rPr>
          <w:rFonts w:ascii="Sylfaen" w:hAnsi="Sylfaen"/>
          <w:sz w:val="18"/>
          <w:lang w:val="ka-GE"/>
        </w:rPr>
        <w:t>10</w:t>
      </w:r>
      <w:r w:rsidRPr="00EC5EE8">
        <w:rPr>
          <w:rFonts w:ascii="Sylfaen" w:hAnsi="Sylfaen"/>
          <w:sz w:val="18"/>
          <w:lang w:val="ka-GE"/>
        </w:rPr>
        <w:t>, კომენტარი</w:t>
      </w:r>
      <w:r>
        <w:rPr>
          <w:rFonts w:ascii="Sylfaen" w:hAnsi="Sylfaen"/>
          <w:sz w:val="18"/>
          <w:lang w:val="ka-GE"/>
        </w:rPr>
        <w:t xml:space="preserve"> </w:t>
      </w:r>
      <w:r>
        <w:rPr>
          <w:rFonts w:ascii="Sylfaen" w:hAnsi="Sylfaen"/>
          <w:sz w:val="18"/>
        </w:rPr>
        <w:t>25</w:t>
      </w:r>
      <w:r>
        <w:rPr>
          <w:rFonts w:ascii="Sylfaen" w:hAnsi="Sylfaen"/>
          <w:sz w:val="18"/>
          <w:lang w:val="ka-GE"/>
        </w:rPr>
        <w:t xml:space="preserve">, </w:t>
      </w:r>
      <w:hyperlink r:id="rId2" w:history="1">
        <w:r w:rsidRPr="005C7FA9">
          <w:rPr>
            <w:rStyle w:val="Hyperlink"/>
            <w:rFonts w:ascii="Sylfaen" w:hAnsi="Sylfaen"/>
            <w:sz w:val="18"/>
            <w:lang w:val="ka-GE"/>
          </w:rPr>
          <w:t>https://eba.europa.eu/documents/10180/1761863/Final+draft+RTS+on+SCA+and+CSC+under+PSD2+%28EBA-RTS-2017-02%29.pdf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A1E"/>
    <w:multiLevelType w:val="hybridMultilevel"/>
    <w:tmpl w:val="4900DF82"/>
    <w:lvl w:ilvl="0" w:tplc="6B74DD6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4B02"/>
    <w:multiLevelType w:val="hybridMultilevel"/>
    <w:tmpl w:val="BDD42078"/>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70717"/>
    <w:multiLevelType w:val="hybridMultilevel"/>
    <w:tmpl w:val="7C6CB528"/>
    <w:lvl w:ilvl="0" w:tplc="0294287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1FC5"/>
    <w:multiLevelType w:val="hybridMultilevel"/>
    <w:tmpl w:val="09A2E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A5657"/>
    <w:multiLevelType w:val="hybridMultilevel"/>
    <w:tmpl w:val="17486BDE"/>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90EE4"/>
    <w:multiLevelType w:val="hybridMultilevel"/>
    <w:tmpl w:val="B086BB16"/>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E3308"/>
    <w:multiLevelType w:val="hybridMultilevel"/>
    <w:tmpl w:val="FBFA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1010"/>
    <w:multiLevelType w:val="hybridMultilevel"/>
    <w:tmpl w:val="5C5A513E"/>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261C4"/>
    <w:multiLevelType w:val="hybridMultilevel"/>
    <w:tmpl w:val="B086BB16"/>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56F24"/>
    <w:multiLevelType w:val="hybridMultilevel"/>
    <w:tmpl w:val="17486BDE"/>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57013"/>
    <w:multiLevelType w:val="hybridMultilevel"/>
    <w:tmpl w:val="D3A8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E25C3"/>
    <w:multiLevelType w:val="hybridMultilevel"/>
    <w:tmpl w:val="BEB4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441A2"/>
    <w:multiLevelType w:val="hybridMultilevel"/>
    <w:tmpl w:val="4FFA8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C42A2"/>
    <w:multiLevelType w:val="hybridMultilevel"/>
    <w:tmpl w:val="2986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C52DC"/>
    <w:multiLevelType w:val="hybridMultilevel"/>
    <w:tmpl w:val="ED70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51C08"/>
    <w:multiLevelType w:val="hybridMultilevel"/>
    <w:tmpl w:val="799851C2"/>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81C85"/>
    <w:multiLevelType w:val="hybridMultilevel"/>
    <w:tmpl w:val="7FF4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D7C86"/>
    <w:multiLevelType w:val="hybridMultilevel"/>
    <w:tmpl w:val="C54C90B2"/>
    <w:lvl w:ilvl="0" w:tplc="ADC26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85324"/>
    <w:multiLevelType w:val="hybridMultilevel"/>
    <w:tmpl w:val="DD7672E4"/>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C3E5E"/>
    <w:multiLevelType w:val="hybridMultilevel"/>
    <w:tmpl w:val="AFB0A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E41AF"/>
    <w:multiLevelType w:val="hybridMultilevel"/>
    <w:tmpl w:val="1C46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774D4"/>
    <w:multiLevelType w:val="hybridMultilevel"/>
    <w:tmpl w:val="B086BB16"/>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92965"/>
    <w:multiLevelType w:val="hybridMultilevel"/>
    <w:tmpl w:val="B086BB16"/>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C59AD"/>
    <w:multiLevelType w:val="hybridMultilevel"/>
    <w:tmpl w:val="F738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90D6B"/>
    <w:multiLevelType w:val="hybridMultilevel"/>
    <w:tmpl w:val="EF10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24FF2"/>
    <w:multiLevelType w:val="hybridMultilevel"/>
    <w:tmpl w:val="B086BB16"/>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36541"/>
    <w:multiLevelType w:val="hybridMultilevel"/>
    <w:tmpl w:val="17486BDE"/>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3679C"/>
    <w:multiLevelType w:val="hybridMultilevel"/>
    <w:tmpl w:val="B086BB16"/>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B6E60"/>
    <w:multiLevelType w:val="hybridMultilevel"/>
    <w:tmpl w:val="17486BDE"/>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941B6"/>
    <w:multiLevelType w:val="hybridMultilevel"/>
    <w:tmpl w:val="B086BB16"/>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9796E"/>
    <w:multiLevelType w:val="hybridMultilevel"/>
    <w:tmpl w:val="754C5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B5BE1"/>
    <w:multiLevelType w:val="hybridMultilevel"/>
    <w:tmpl w:val="34C0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F5DF3"/>
    <w:multiLevelType w:val="hybridMultilevel"/>
    <w:tmpl w:val="3BCC68D0"/>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93373"/>
    <w:multiLevelType w:val="hybridMultilevel"/>
    <w:tmpl w:val="E8F0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A610A"/>
    <w:multiLevelType w:val="hybridMultilevel"/>
    <w:tmpl w:val="05FE1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41014"/>
    <w:multiLevelType w:val="hybridMultilevel"/>
    <w:tmpl w:val="17486BDE"/>
    <w:lvl w:ilvl="0" w:tplc="0FD495E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07D1F"/>
    <w:multiLevelType w:val="hybridMultilevel"/>
    <w:tmpl w:val="BA32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F73C91"/>
    <w:multiLevelType w:val="hybridMultilevel"/>
    <w:tmpl w:val="9D52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501B3"/>
    <w:multiLevelType w:val="hybridMultilevel"/>
    <w:tmpl w:val="AF1A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34"/>
  </w:num>
  <w:num w:numId="5">
    <w:abstractNumId w:val="11"/>
  </w:num>
  <w:num w:numId="6">
    <w:abstractNumId w:val="14"/>
  </w:num>
  <w:num w:numId="7">
    <w:abstractNumId w:val="16"/>
  </w:num>
  <w:num w:numId="8">
    <w:abstractNumId w:val="38"/>
  </w:num>
  <w:num w:numId="9">
    <w:abstractNumId w:val="13"/>
  </w:num>
  <w:num w:numId="10">
    <w:abstractNumId w:val="30"/>
  </w:num>
  <w:num w:numId="11">
    <w:abstractNumId w:val="33"/>
  </w:num>
  <w:num w:numId="12">
    <w:abstractNumId w:val="10"/>
  </w:num>
  <w:num w:numId="13">
    <w:abstractNumId w:val="36"/>
  </w:num>
  <w:num w:numId="14">
    <w:abstractNumId w:val="19"/>
  </w:num>
  <w:num w:numId="15">
    <w:abstractNumId w:val="23"/>
  </w:num>
  <w:num w:numId="16">
    <w:abstractNumId w:val="24"/>
  </w:num>
  <w:num w:numId="17">
    <w:abstractNumId w:val="20"/>
  </w:num>
  <w:num w:numId="18">
    <w:abstractNumId w:val="37"/>
  </w:num>
  <w:num w:numId="19">
    <w:abstractNumId w:val="32"/>
  </w:num>
  <w:num w:numId="20">
    <w:abstractNumId w:val="15"/>
  </w:num>
  <w:num w:numId="21">
    <w:abstractNumId w:val="31"/>
  </w:num>
  <w:num w:numId="22">
    <w:abstractNumId w:val="12"/>
  </w:num>
  <w:num w:numId="23">
    <w:abstractNumId w:val="28"/>
  </w:num>
  <w:num w:numId="24">
    <w:abstractNumId w:val="35"/>
  </w:num>
  <w:num w:numId="25">
    <w:abstractNumId w:val="4"/>
  </w:num>
  <w:num w:numId="26">
    <w:abstractNumId w:val="9"/>
  </w:num>
  <w:num w:numId="27">
    <w:abstractNumId w:val="26"/>
  </w:num>
  <w:num w:numId="28">
    <w:abstractNumId w:val="2"/>
  </w:num>
  <w:num w:numId="29">
    <w:abstractNumId w:val="7"/>
  </w:num>
  <w:num w:numId="30">
    <w:abstractNumId w:val="0"/>
  </w:num>
  <w:num w:numId="31">
    <w:abstractNumId w:val="1"/>
  </w:num>
  <w:num w:numId="32">
    <w:abstractNumId w:val="18"/>
  </w:num>
  <w:num w:numId="33">
    <w:abstractNumId w:val="25"/>
  </w:num>
  <w:num w:numId="34">
    <w:abstractNumId w:val="22"/>
  </w:num>
  <w:num w:numId="35">
    <w:abstractNumId w:val="17"/>
  </w:num>
  <w:num w:numId="36">
    <w:abstractNumId w:val="27"/>
  </w:num>
  <w:num w:numId="37">
    <w:abstractNumId w:val="29"/>
  </w:num>
  <w:num w:numId="38">
    <w:abstractNumId w:val="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28"/>
    <w:rsid w:val="00002A42"/>
    <w:rsid w:val="00003A9B"/>
    <w:rsid w:val="0000445A"/>
    <w:rsid w:val="000103FA"/>
    <w:rsid w:val="00011242"/>
    <w:rsid w:val="0001189D"/>
    <w:rsid w:val="00011B4D"/>
    <w:rsid w:val="00014C1D"/>
    <w:rsid w:val="00017DCC"/>
    <w:rsid w:val="00023631"/>
    <w:rsid w:val="00024302"/>
    <w:rsid w:val="00026810"/>
    <w:rsid w:val="0002737E"/>
    <w:rsid w:val="00030E7B"/>
    <w:rsid w:val="00034194"/>
    <w:rsid w:val="00037BE7"/>
    <w:rsid w:val="000417C2"/>
    <w:rsid w:val="0004255B"/>
    <w:rsid w:val="000430F0"/>
    <w:rsid w:val="0004510D"/>
    <w:rsid w:val="00045FF7"/>
    <w:rsid w:val="00047D91"/>
    <w:rsid w:val="000541F0"/>
    <w:rsid w:val="00056EEA"/>
    <w:rsid w:val="00057249"/>
    <w:rsid w:val="00062C93"/>
    <w:rsid w:val="0006696E"/>
    <w:rsid w:val="00070847"/>
    <w:rsid w:val="0007204D"/>
    <w:rsid w:val="000723DE"/>
    <w:rsid w:val="000743FB"/>
    <w:rsid w:val="00076C04"/>
    <w:rsid w:val="00077164"/>
    <w:rsid w:val="000806C2"/>
    <w:rsid w:val="00082B8F"/>
    <w:rsid w:val="0008581D"/>
    <w:rsid w:val="0009142B"/>
    <w:rsid w:val="00092BCD"/>
    <w:rsid w:val="00092E80"/>
    <w:rsid w:val="00093BB9"/>
    <w:rsid w:val="0009602C"/>
    <w:rsid w:val="000A1B8F"/>
    <w:rsid w:val="000A28CE"/>
    <w:rsid w:val="000A324A"/>
    <w:rsid w:val="000A4C0A"/>
    <w:rsid w:val="000A4DFD"/>
    <w:rsid w:val="000A5352"/>
    <w:rsid w:val="000A6346"/>
    <w:rsid w:val="000B0DCE"/>
    <w:rsid w:val="000B260E"/>
    <w:rsid w:val="000B26F3"/>
    <w:rsid w:val="000B4669"/>
    <w:rsid w:val="000B5BD5"/>
    <w:rsid w:val="000B648F"/>
    <w:rsid w:val="000B6761"/>
    <w:rsid w:val="000C3B21"/>
    <w:rsid w:val="000C5FEB"/>
    <w:rsid w:val="000C6F6F"/>
    <w:rsid w:val="000D01A0"/>
    <w:rsid w:val="000D1A03"/>
    <w:rsid w:val="000D1C12"/>
    <w:rsid w:val="000D4BBF"/>
    <w:rsid w:val="000D7903"/>
    <w:rsid w:val="000E1F5A"/>
    <w:rsid w:val="000E2320"/>
    <w:rsid w:val="000E2700"/>
    <w:rsid w:val="000E7178"/>
    <w:rsid w:val="000F1399"/>
    <w:rsid w:val="000F1D23"/>
    <w:rsid w:val="000F3BCB"/>
    <w:rsid w:val="000F42D4"/>
    <w:rsid w:val="000F621C"/>
    <w:rsid w:val="000F6AC2"/>
    <w:rsid w:val="000F6C2C"/>
    <w:rsid w:val="000F7520"/>
    <w:rsid w:val="000F7F62"/>
    <w:rsid w:val="00101FBB"/>
    <w:rsid w:val="00102133"/>
    <w:rsid w:val="00104BD3"/>
    <w:rsid w:val="00104DC8"/>
    <w:rsid w:val="00105D7F"/>
    <w:rsid w:val="00106C05"/>
    <w:rsid w:val="00107491"/>
    <w:rsid w:val="001124A0"/>
    <w:rsid w:val="0011332F"/>
    <w:rsid w:val="00116B93"/>
    <w:rsid w:val="0011734D"/>
    <w:rsid w:val="0012100E"/>
    <w:rsid w:val="001212DD"/>
    <w:rsid w:val="001219E0"/>
    <w:rsid w:val="00126CFE"/>
    <w:rsid w:val="00132F15"/>
    <w:rsid w:val="00134563"/>
    <w:rsid w:val="00137DCF"/>
    <w:rsid w:val="00140A72"/>
    <w:rsid w:val="001426E7"/>
    <w:rsid w:val="00142DCB"/>
    <w:rsid w:val="00144F09"/>
    <w:rsid w:val="001468D2"/>
    <w:rsid w:val="00152450"/>
    <w:rsid w:val="00153AAD"/>
    <w:rsid w:val="0015472C"/>
    <w:rsid w:val="00161CBC"/>
    <w:rsid w:val="0016277D"/>
    <w:rsid w:val="00167181"/>
    <w:rsid w:val="0018022E"/>
    <w:rsid w:val="0018214A"/>
    <w:rsid w:val="0018727E"/>
    <w:rsid w:val="00191D8F"/>
    <w:rsid w:val="00191E71"/>
    <w:rsid w:val="0019415C"/>
    <w:rsid w:val="001962D9"/>
    <w:rsid w:val="001A3924"/>
    <w:rsid w:val="001A515A"/>
    <w:rsid w:val="001A5757"/>
    <w:rsid w:val="001A6B9F"/>
    <w:rsid w:val="001B459B"/>
    <w:rsid w:val="001B629D"/>
    <w:rsid w:val="001C0753"/>
    <w:rsid w:val="001C1EFB"/>
    <w:rsid w:val="001C361B"/>
    <w:rsid w:val="001C4941"/>
    <w:rsid w:val="001C4C54"/>
    <w:rsid w:val="001C4E2A"/>
    <w:rsid w:val="001C5858"/>
    <w:rsid w:val="001C6128"/>
    <w:rsid w:val="001D1779"/>
    <w:rsid w:val="001D20AA"/>
    <w:rsid w:val="001D3894"/>
    <w:rsid w:val="001D566C"/>
    <w:rsid w:val="001D5EBD"/>
    <w:rsid w:val="001E694B"/>
    <w:rsid w:val="001F32D6"/>
    <w:rsid w:val="001F362D"/>
    <w:rsid w:val="001F4929"/>
    <w:rsid w:val="001F66D1"/>
    <w:rsid w:val="001F79C9"/>
    <w:rsid w:val="00203772"/>
    <w:rsid w:val="0020386E"/>
    <w:rsid w:val="00211ED2"/>
    <w:rsid w:val="002168FC"/>
    <w:rsid w:val="00216EAC"/>
    <w:rsid w:val="00221B30"/>
    <w:rsid w:val="00223675"/>
    <w:rsid w:val="00224BFD"/>
    <w:rsid w:val="00224E6A"/>
    <w:rsid w:val="00225970"/>
    <w:rsid w:val="002265BA"/>
    <w:rsid w:val="00227DE9"/>
    <w:rsid w:val="00230F73"/>
    <w:rsid w:val="00231215"/>
    <w:rsid w:val="00233E59"/>
    <w:rsid w:val="0023653C"/>
    <w:rsid w:val="00240E2B"/>
    <w:rsid w:val="00241DDA"/>
    <w:rsid w:val="00243B5F"/>
    <w:rsid w:val="0024494D"/>
    <w:rsid w:val="002512B6"/>
    <w:rsid w:val="002563BC"/>
    <w:rsid w:val="00260594"/>
    <w:rsid w:val="00270E5B"/>
    <w:rsid w:val="0027465A"/>
    <w:rsid w:val="0027500A"/>
    <w:rsid w:val="0027546F"/>
    <w:rsid w:val="002774A4"/>
    <w:rsid w:val="0028273A"/>
    <w:rsid w:val="002908AB"/>
    <w:rsid w:val="00291EC3"/>
    <w:rsid w:val="002A1449"/>
    <w:rsid w:val="002A3682"/>
    <w:rsid w:val="002A4AE2"/>
    <w:rsid w:val="002A57D3"/>
    <w:rsid w:val="002A611C"/>
    <w:rsid w:val="002A6D60"/>
    <w:rsid w:val="002A7C5D"/>
    <w:rsid w:val="002A7EFB"/>
    <w:rsid w:val="002B1545"/>
    <w:rsid w:val="002B5244"/>
    <w:rsid w:val="002C2AEB"/>
    <w:rsid w:val="002C4DAD"/>
    <w:rsid w:val="002C7597"/>
    <w:rsid w:val="002D303F"/>
    <w:rsid w:val="002D3F31"/>
    <w:rsid w:val="002D5B0D"/>
    <w:rsid w:val="002D758B"/>
    <w:rsid w:val="002D772D"/>
    <w:rsid w:val="002E0BFA"/>
    <w:rsid w:val="002E1351"/>
    <w:rsid w:val="002E1886"/>
    <w:rsid w:val="002E5DBB"/>
    <w:rsid w:val="002F27B6"/>
    <w:rsid w:val="002F551A"/>
    <w:rsid w:val="002F5A19"/>
    <w:rsid w:val="0030228D"/>
    <w:rsid w:val="0030258D"/>
    <w:rsid w:val="00303051"/>
    <w:rsid w:val="00303516"/>
    <w:rsid w:val="003038BC"/>
    <w:rsid w:val="00305C2C"/>
    <w:rsid w:val="00306657"/>
    <w:rsid w:val="00314B4B"/>
    <w:rsid w:val="0031696D"/>
    <w:rsid w:val="003204B6"/>
    <w:rsid w:val="003216BE"/>
    <w:rsid w:val="0032214F"/>
    <w:rsid w:val="003231D2"/>
    <w:rsid w:val="00325229"/>
    <w:rsid w:val="003255DD"/>
    <w:rsid w:val="00326298"/>
    <w:rsid w:val="00330ABC"/>
    <w:rsid w:val="00330B93"/>
    <w:rsid w:val="00336C07"/>
    <w:rsid w:val="00340C8A"/>
    <w:rsid w:val="00340F3A"/>
    <w:rsid w:val="00345E57"/>
    <w:rsid w:val="0034756F"/>
    <w:rsid w:val="0035004D"/>
    <w:rsid w:val="003501A9"/>
    <w:rsid w:val="00350C52"/>
    <w:rsid w:val="003568B0"/>
    <w:rsid w:val="003612C0"/>
    <w:rsid w:val="003651C4"/>
    <w:rsid w:val="003744F3"/>
    <w:rsid w:val="00375662"/>
    <w:rsid w:val="00377332"/>
    <w:rsid w:val="00381EF9"/>
    <w:rsid w:val="00382A74"/>
    <w:rsid w:val="003855B7"/>
    <w:rsid w:val="003923FD"/>
    <w:rsid w:val="003966B0"/>
    <w:rsid w:val="003A034D"/>
    <w:rsid w:val="003A29BA"/>
    <w:rsid w:val="003A2DEC"/>
    <w:rsid w:val="003A4974"/>
    <w:rsid w:val="003A583B"/>
    <w:rsid w:val="003A7CE1"/>
    <w:rsid w:val="003B2C1E"/>
    <w:rsid w:val="003B38C7"/>
    <w:rsid w:val="003B3CB1"/>
    <w:rsid w:val="003B3E5C"/>
    <w:rsid w:val="003B4EB3"/>
    <w:rsid w:val="003C731E"/>
    <w:rsid w:val="003C7356"/>
    <w:rsid w:val="003D0632"/>
    <w:rsid w:val="003D3F67"/>
    <w:rsid w:val="003D4BE9"/>
    <w:rsid w:val="003D62DC"/>
    <w:rsid w:val="003E3DE0"/>
    <w:rsid w:val="003F0136"/>
    <w:rsid w:val="003F6A97"/>
    <w:rsid w:val="003F7298"/>
    <w:rsid w:val="0040000A"/>
    <w:rsid w:val="00401730"/>
    <w:rsid w:val="00401C83"/>
    <w:rsid w:val="004070A8"/>
    <w:rsid w:val="00407335"/>
    <w:rsid w:val="004115FE"/>
    <w:rsid w:val="00411E6E"/>
    <w:rsid w:val="00413AF3"/>
    <w:rsid w:val="00416FC6"/>
    <w:rsid w:val="00417465"/>
    <w:rsid w:val="00421247"/>
    <w:rsid w:val="00421A12"/>
    <w:rsid w:val="00427DC8"/>
    <w:rsid w:val="00431019"/>
    <w:rsid w:val="004314BC"/>
    <w:rsid w:val="00443D89"/>
    <w:rsid w:val="00445A67"/>
    <w:rsid w:val="00446D48"/>
    <w:rsid w:val="00452025"/>
    <w:rsid w:val="00452821"/>
    <w:rsid w:val="00453395"/>
    <w:rsid w:val="004552D9"/>
    <w:rsid w:val="00455C70"/>
    <w:rsid w:val="004630AC"/>
    <w:rsid w:val="00463532"/>
    <w:rsid w:val="00464DAB"/>
    <w:rsid w:val="004746A7"/>
    <w:rsid w:val="0048033F"/>
    <w:rsid w:val="00481456"/>
    <w:rsid w:val="0048367B"/>
    <w:rsid w:val="00483B36"/>
    <w:rsid w:val="00485FF0"/>
    <w:rsid w:val="0049346E"/>
    <w:rsid w:val="00495B5D"/>
    <w:rsid w:val="004A5A96"/>
    <w:rsid w:val="004A5DF3"/>
    <w:rsid w:val="004B12FB"/>
    <w:rsid w:val="004B18AE"/>
    <w:rsid w:val="004B1B72"/>
    <w:rsid w:val="004B5AF6"/>
    <w:rsid w:val="004C3356"/>
    <w:rsid w:val="004E2A36"/>
    <w:rsid w:val="004E601A"/>
    <w:rsid w:val="004F17C7"/>
    <w:rsid w:val="004F7BCD"/>
    <w:rsid w:val="00500C2D"/>
    <w:rsid w:val="0050115A"/>
    <w:rsid w:val="0050193A"/>
    <w:rsid w:val="00502621"/>
    <w:rsid w:val="00504E2E"/>
    <w:rsid w:val="0050578D"/>
    <w:rsid w:val="00506C8F"/>
    <w:rsid w:val="005078DF"/>
    <w:rsid w:val="00507FA4"/>
    <w:rsid w:val="0051282B"/>
    <w:rsid w:val="00514209"/>
    <w:rsid w:val="0051558E"/>
    <w:rsid w:val="005159EC"/>
    <w:rsid w:val="00515A24"/>
    <w:rsid w:val="00516629"/>
    <w:rsid w:val="005173A2"/>
    <w:rsid w:val="00523A09"/>
    <w:rsid w:val="0052769F"/>
    <w:rsid w:val="00530515"/>
    <w:rsid w:val="00530CDB"/>
    <w:rsid w:val="005316C9"/>
    <w:rsid w:val="005335BE"/>
    <w:rsid w:val="00536B8B"/>
    <w:rsid w:val="00540D7D"/>
    <w:rsid w:val="00545682"/>
    <w:rsid w:val="00550FEA"/>
    <w:rsid w:val="005524BF"/>
    <w:rsid w:val="005577B5"/>
    <w:rsid w:val="005579AA"/>
    <w:rsid w:val="0056003D"/>
    <w:rsid w:val="0056041D"/>
    <w:rsid w:val="0056270F"/>
    <w:rsid w:val="00566DE5"/>
    <w:rsid w:val="00571D18"/>
    <w:rsid w:val="0057647F"/>
    <w:rsid w:val="0058166D"/>
    <w:rsid w:val="00584329"/>
    <w:rsid w:val="00585E2F"/>
    <w:rsid w:val="0059090B"/>
    <w:rsid w:val="0059195F"/>
    <w:rsid w:val="0059386F"/>
    <w:rsid w:val="005942DF"/>
    <w:rsid w:val="00595EAC"/>
    <w:rsid w:val="00596354"/>
    <w:rsid w:val="005A2871"/>
    <w:rsid w:val="005A49F5"/>
    <w:rsid w:val="005A686E"/>
    <w:rsid w:val="005A79A5"/>
    <w:rsid w:val="005B0673"/>
    <w:rsid w:val="005B179E"/>
    <w:rsid w:val="005B57DB"/>
    <w:rsid w:val="005B6062"/>
    <w:rsid w:val="005C160C"/>
    <w:rsid w:val="005C2D4F"/>
    <w:rsid w:val="005C5CE9"/>
    <w:rsid w:val="005C6CBE"/>
    <w:rsid w:val="005C7272"/>
    <w:rsid w:val="005D07D0"/>
    <w:rsid w:val="005D576C"/>
    <w:rsid w:val="005E78C1"/>
    <w:rsid w:val="005F1C7C"/>
    <w:rsid w:val="005F5CE3"/>
    <w:rsid w:val="005F6794"/>
    <w:rsid w:val="005F769A"/>
    <w:rsid w:val="00606A24"/>
    <w:rsid w:val="00607D75"/>
    <w:rsid w:val="00612C0D"/>
    <w:rsid w:val="00614ECD"/>
    <w:rsid w:val="00625B40"/>
    <w:rsid w:val="00630B1C"/>
    <w:rsid w:val="00630EE0"/>
    <w:rsid w:val="00632E4A"/>
    <w:rsid w:val="00633DEF"/>
    <w:rsid w:val="00642FF6"/>
    <w:rsid w:val="006432B1"/>
    <w:rsid w:val="00644CDB"/>
    <w:rsid w:val="00653063"/>
    <w:rsid w:val="006549B7"/>
    <w:rsid w:val="006563AC"/>
    <w:rsid w:val="00661419"/>
    <w:rsid w:val="00661685"/>
    <w:rsid w:val="0067368F"/>
    <w:rsid w:val="00675EAB"/>
    <w:rsid w:val="006771FD"/>
    <w:rsid w:val="00680FC3"/>
    <w:rsid w:val="006826DA"/>
    <w:rsid w:val="00684118"/>
    <w:rsid w:val="00684178"/>
    <w:rsid w:val="00684B57"/>
    <w:rsid w:val="006879B8"/>
    <w:rsid w:val="00695770"/>
    <w:rsid w:val="006A1235"/>
    <w:rsid w:val="006A1B78"/>
    <w:rsid w:val="006A1CBC"/>
    <w:rsid w:val="006A6F21"/>
    <w:rsid w:val="006A709E"/>
    <w:rsid w:val="006A7A65"/>
    <w:rsid w:val="006B0009"/>
    <w:rsid w:val="006B08BA"/>
    <w:rsid w:val="006B1443"/>
    <w:rsid w:val="006B2C1B"/>
    <w:rsid w:val="006B2F50"/>
    <w:rsid w:val="006C042D"/>
    <w:rsid w:val="006C0C3E"/>
    <w:rsid w:val="006C16B5"/>
    <w:rsid w:val="006C1E3A"/>
    <w:rsid w:val="006D0CEE"/>
    <w:rsid w:val="006D1641"/>
    <w:rsid w:val="006D22FD"/>
    <w:rsid w:val="006D419F"/>
    <w:rsid w:val="006E11DC"/>
    <w:rsid w:val="006E2489"/>
    <w:rsid w:val="006E5AAE"/>
    <w:rsid w:val="006F17A6"/>
    <w:rsid w:val="006F1B92"/>
    <w:rsid w:val="006F1C2E"/>
    <w:rsid w:val="006F2044"/>
    <w:rsid w:val="006F6358"/>
    <w:rsid w:val="007011E4"/>
    <w:rsid w:val="00703D08"/>
    <w:rsid w:val="007066F7"/>
    <w:rsid w:val="00707B09"/>
    <w:rsid w:val="00707CE6"/>
    <w:rsid w:val="0071149A"/>
    <w:rsid w:val="00712B3E"/>
    <w:rsid w:val="007136F6"/>
    <w:rsid w:val="00713AFE"/>
    <w:rsid w:val="007148A3"/>
    <w:rsid w:val="007223CE"/>
    <w:rsid w:val="00723610"/>
    <w:rsid w:val="00724BCB"/>
    <w:rsid w:val="00725287"/>
    <w:rsid w:val="007256A8"/>
    <w:rsid w:val="00726706"/>
    <w:rsid w:val="00727D90"/>
    <w:rsid w:val="0073246E"/>
    <w:rsid w:val="00734597"/>
    <w:rsid w:val="007359B7"/>
    <w:rsid w:val="007371FB"/>
    <w:rsid w:val="00746495"/>
    <w:rsid w:val="00751F19"/>
    <w:rsid w:val="00752306"/>
    <w:rsid w:val="00752DAE"/>
    <w:rsid w:val="007568C2"/>
    <w:rsid w:val="00756F36"/>
    <w:rsid w:val="007571DA"/>
    <w:rsid w:val="007574F0"/>
    <w:rsid w:val="00762F56"/>
    <w:rsid w:val="0076547A"/>
    <w:rsid w:val="00766585"/>
    <w:rsid w:val="007670EC"/>
    <w:rsid w:val="007756E3"/>
    <w:rsid w:val="00782378"/>
    <w:rsid w:val="007839A6"/>
    <w:rsid w:val="007845A1"/>
    <w:rsid w:val="00786E61"/>
    <w:rsid w:val="007870BA"/>
    <w:rsid w:val="0079082C"/>
    <w:rsid w:val="00791A80"/>
    <w:rsid w:val="007931FF"/>
    <w:rsid w:val="0079404F"/>
    <w:rsid w:val="00795946"/>
    <w:rsid w:val="007A1E69"/>
    <w:rsid w:val="007A4412"/>
    <w:rsid w:val="007A78D5"/>
    <w:rsid w:val="007B28ED"/>
    <w:rsid w:val="007B3BCE"/>
    <w:rsid w:val="007B5E31"/>
    <w:rsid w:val="007B6796"/>
    <w:rsid w:val="007B76DA"/>
    <w:rsid w:val="007C029E"/>
    <w:rsid w:val="007C0A29"/>
    <w:rsid w:val="007C1F30"/>
    <w:rsid w:val="007C53CF"/>
    <w:rsid w:val="007C589F"/>
    <w:rsid w:val="007D4D16"/>
    <w:rsid w:val="007D77DC"/>
    <w:rsid w:val="007E1FD5"/>
    <w:rsid w:val="007E7907"/>
    <w:rsid w:val="007F7563"/>
    <w:rsid w:val="007F7642"/>
    <w:rsid w:val="007F78C0"/>
    <w:rsid w:val="008001B4"/>
    <w:rsid w:val="008010D3"/>
    <w:rsid w:val="00803701"/>
    <w:rsid w:val="00803779"/>
    <w:rsid w:val="008072F8"/>
    <w:rsid w:val="00812C0B"/>
    <w:rsid w:val="008148C7"/>
    <w:rsid w:val="00816114"/>
    <w:rsid w:val="0081613D"/>
    <w:rsid w:val="008233AA"/>
    <w:rsid w:val="00825491"/>
    <w:rsid w:val="00832177"/>
    <w:rsid w:val="00833871"/>
    <w:rsid w:val="00834018"/>
    <w:rsid w:val="00842C6C"/>
    <w:rsid w:val="00842FA3"/>
    <w:rsid w:val="00845CBF"/>
    <w:rsid w:val="00847C98"/>
    <w:rsid w:val="008514C5"/>
    <w:rsid w:val="008527BC"/>
    <w:rsid w:val="0085500C"/>
    <w:rsid w:val="0086046D"/>
    <w:rsid w:val="00865383"/>
    <w:rsid w:val="00865B56"/>
    <w:rsid w:val="00867CD0"/>
    <w:rsid w:val="008708DF"/>
    <w:rsid w:val="00873B76"/>
    <w:rsid w:val="0087511C"/>
    <w:rsid w:val="00876F2C"/>
    <w:rsid w:val="00881A7B"/>
    <w:rsid w:val="0088484E"/>
    <w:rsid w:val="00884C91"/>
    <w:rsid w:val="00890EF3"/>
    <w:rsid w:val="00894BEA"/>
    <w:rsid w:val="00895BA4"/>
    <w:rsid w:val="0089655D"/>
    <w:rsid w:val="0089696B"/>
    <w:rsid w:val="008A732B"/>
    <w:rsid w:val="008B2262"/>
    <w:rsid w:val="008B690A"/>
    <w:rsid w:val="008B6ABE"/>
    <w:rsid w:val="008C3561"/>
    <w:rsid w:val="008C5FDE"/>
    <w:rsid w:val="008D2892"/>
    <w:rsid w:val="008D369B"/>
    <w:rsid w:val="008D4296"/>
    <w:rsid w:val="008E316D"/>
    <w:rsid w:val="008F36F6"/>
    <w:rsid w:val="008F4574"/>
    <w:rsid w:val="008F50C7"/>
    <w:rsid w:val="008F558A"/>
    <w:rsid w:val="008F6B53"/>
    <w:rsid w:val="009023D4"/>
    <w:rsid w:val="00903FAA"/>
    <w:rsid w:val="009043B5"/>
    <w:rsid w:val="00907A66"/>
    <w:rsid w:val="00914530"/>
    <w:rsid w:val="00916625"/>
    <w:rsid w:val="00921BA1"/>
    <w:rsid w:val="00922346"/>
    <w:rsid w:val="00922801"/>
    <w:rsid w:val="00924CB3"/>
    <w:rsid w:val="00925CB8"/>
    <w:rsid w:val="0092605E"/>
    <w:rsid w:val="009261C7"/>
    <w:rsid w:val="0092637E"/>
    <w:rsid w:val="009269D7"/>
    <w:rsid w:val="00927744"/>
    <w:rsid w:val="00932AAA"/>
    <w:rsid w:val="00943AFB"/>
    <w:rsid w:val="00950BAB"/>
    <w:rsid w:val="00950E6A"/>
    <w:rsid w:val="00951434"/>
    <w:rsid w:val="00956B8A"/>
    <w:rsid w:val="009570AD"/>
    <w:rsid w:val="009715B9"/>
    <w:rsid w:val="009729BA"/>
    <w:rsid w:val="00974B19"/>
    <w:rsid w:val="009777B3"/>
    <w:rsid w:val="00982C0E"/>
    <w:rsid w:val="0098472D"/>
    <w:rsid w:val="00984838"/>
    <w:rsid w:val="00984A8B"/>
    <w:rsid w:val="009915A2"/>
    <w:rsid w:val="00991D14"/>
    <w:rsid w:val="009966E7"/>
    <w:rsid w:val="00997CC6"/>
    <w:rsid w:val="009A0F86"/>
    <w:rsid w:val="009A6C59"/>
    <w:rsid w:val="009B17DC"/>
    <w:rsid w:val="009B3855"/>
    <w:rsid w:val="009B46ED"/>
    <w:rsid w:val="009B557A"/>
    <w:rsid w:val="009B7975"/>
    <w:rsid w:val="009C10E5"/>
    <w:rsid w:val="009C4FD6"/>
    <w:rsid w:val="009C5D8F"/>
    <w:rsid w:val="009D540C"/>
    <w:rsid w:val="009E1935"/>
    <w:rsid w:val="009E4BC3"/>
    <w:rsid w:val="009E6A23"/>
    <w:rsid w:val="009F0D1E"/>
    <w:rsid w:val="009F2800"/>
    <w:rsid w:val="00A00DD1"/>
    <w:rsid w:val="00A01A40"/>
    <w:rsid w:val="00A0242C"/>
    <w:rsid w:val="00A05497"/>
    <w:rsid w:val="00A064B8"/>
    <w:rsid w:val="00A106E7"/>
    <w:rsid w:val="00A14356"/>
    <w:rsid w:val="00A16823"/>
    <w:rsid w:val="00A17181"/>
    <w:rsid w:val="00A2196B"/>
    <w:rsid w:val="00A22F01"/>
    <w:rsid w:val="00A230E9"/>
    <w:rsid w:val="00A2359A"/>
    <w:rsid w:val="00A25251"/>
    <w:rsid w:val="00A2649B"/>
    <w:rsid w:val="00A26826"/>
    <w:rsid w:val="00A26912"/>
    <w:rsid w:val="00A302A3"/>
    <w:rsid w:val="00A32EE3"/>
    <w:rsid w:val="00A34595"/>
    <w:rsid w:val="00A432FE"/>
    <w:rsid w:val="00A46407"/>
    <w:rsid w:val="00A464D5"/>
    <w:rsid w:val="00A46CDB"/>
    <w:rsid w:val="00A51E90"/>
    <w:rsid w:val="00A543AC"/>
    <w:rsid w:val="00A62949"/>
    <w:rsid w:val="00A6450C"/>
    <w:rsid w:val="00A67284"/>
    <w:rsid w:val="00A71806"/>
    <w:rsid w:val="00A71D09"/>
    <w:rsid w:val="00A81B72"/>
    <w:rsid w:val="00A828A3"/>
    <w:rsid w:val="00A83914"/>
    <w:rsid w:val="00A84349"/>
    <w:rsid w:val="00A8481A"/>
    <w:rsid w:val="00A85095"/>
    <w:rsid w:val="00A851AC"/>
    <w:rsid w:val="00A8636B"/>
    <w:rsid w:val="00A86E41"/>
    <w:rsid w:val="00A940F1"/>
    <w:rsid w:val="00A96649"/>
    <w:rsid w:val="00AA6315"/>
    <w:rsid w:val="00AA63E6"/>
    <w:rsid w:val="00AB07FE"/>
    <w:rsid w:val="00AB13B8"/>
    <w:rsid w:val="00AB3BB3"/>
    <w:rsid w:val="00AB6271"/>
    <w:rsid w:val="00AB7110"/>
    <w:rsid w:val="00AB7548"/>
    <w:rsid w:val="00AC164D"/>
    <w:rsid w:val="00AC284A"/>
    <w:rsid w:val="00AC3188"/>
    <w:rsid w:val="00AC4ACA"/>
    <w:rsid w:val="00AC6624"/>
    <w:rsid w:val="00AC77EA"/>
    <w:rsid w:val="00AD196F"/>
    <w:rsid w:val="00AD369E"/>
    <w:rsid w:val="00AD5DB9"/>
    <w:rsid w:val="00AE0AAB"/>
    <w:rsid w:val="00AE1311"/>
    <w:rsid w:val="00AE2D10"/>
    <w:rsid w:val="00AE2E81"/>
    <w:rsid w:val="00AE71BB"/>
    <w:rsid w:val="00AF35D5"/>
    <w:rsid w:val="00AF500E"/>
    <w:rsid w:val="00AF6340"/>
    <w:rsid w:val="00B0225E"/>
    <w:rsid w:val="00B03FC2"/>
    <w:rsid w:val="00B060D3"/>
    <w:rsid w:val="00B0675D"/>
    <w:rsid w:val="00B07952"/>
    <w:rsid w:val="00B07D9F"/>
    <w:rsid w:val="00B07FA8"/>
    <w:rsid w:val="00B12BD5"/>
    <w:rsid w:val="00B1341D"/>
    <w:rsid w:val="00B14089"/>
    <w:rsid w:val="00B20169"/>
    <w:rsid w:val="00B20399"/>
    <w:rsid w:val="00B20EDD"/>
    <w:rsid w:val="00B24E5F"/>
    <w:rsid w:val="00B305AF"/>
    <w:rsid w:val="00B31A4F"/>
    <w:rsid w:val="00B42AE0"/>
    <w:rsid w:val="00B4429C"/>
    <w:rsid w:val="00B45F63"/>
    <w:rsid w:val="00B53124"/>
    <w:rsid w:val="00B5344D"/>
    <w:rsid w:val="00B575C3"/>
    <w:rsid w:val="00B66122"/>
    <w:rsid w:val="00B666C4"/>
    <w:rsid w:val="00B67685"/>
    <w:rsid w:val="00B67CEE"/>
    <w:rsid w:val="00B72743"/>
    <w:rsid w:val="00B7290E"/>
    <w:rsid w:val="00B7635D"/>
    <w:rsid w:val="00B80729"/>
    <w:rsid w:val="00B87124"/>
    <w:rsid w:val="00B93061"/>
    <w:rsid w:val="00B93EF4"/>
    <w:rsid w:val="00BA0D42"/>
    <w:rsid w:val="00BA26D6"/>
    <w:rsid w:val="00BA4724"/>
    <w:rsid w:val="00BA60DA"/>
    <w:rsid w:val="00BB339E"/>
    <w:rsid w:val="00BB357C"/>
    <w:rsid w:val="00BB4E16"/>
    <w:rsid w:val="00BB6612"/>
    <w:rsid w:val="00BB676A"/>
    <w:rsid w:val="00BC0D4C"/>
    <w:rsid w:val="00BC1147"/>
    <w:rsid w:val="00BC22F1"/>
    <w:rsid w:val="00BC49E5"/>
    <w:rsid w:val="00BC546B"/>
    <w:rsid w:val="00BD0CBB"/>
    <w:rsid w:val="00BD56D3"/>
    <w:rsid w:val="00BE2424"/>
    <w:rsid w:val="00BE3BE4"/>
    <w:rsid w:val="00BE4072"/>
    <w:rsid w:val="00BE6963"/>
    <w:rsid w:val="00BE6A53"/>
    <w:rsid w:val="00BE71AA"/>
    <w:rsid w:val="00BE7EFC"/>
    <w:rsid w:val="00BF5515"/>
    <w:rsid w:val="00BF738B"/>
    <w:rsid w:val="00C00278"/>
    <w:rsid w:val="00C00FA3"/>
    <w:rsid w:val="00C027B6"/>
    <w:rsid w:val="00C02F87"/>
    <w:rsid w:val="00C0714E"/>
    <w:rsid w:val="00C11155"/>
    <w:rsid w:val="00C13463"/>
    <w:rsid w:val="00C13907"/>
    <w:rsid w:val="00C13AD7"/>
    <w:rsid w:val="00C17E01"/>
    <w:rsid w:val="00C21EC7"/>
    <w:rsid w:val="00C22D68"/>
    <w:rsid w:val="00C23E4D"/>
    <w:rsid w:val="00C23F41"/>
    <w:rsid w:val="00C24568"/>
    <w:rsid w:val="00C24DE2"/>
    <w:rsid w:val="00C262CD"/>
    <w:rsid w:val="00C32E3C"/>
    <w:rsid w:val="00C3381D"/>
    <w:rsid w:val="00C35B59"/>
    <w:rsid w:val="00C40150"/>
    <w:rsid w:val="00C4095E"/>
    <w:rsid w:val="00C41DEE"/>
    <w:rsid w:val="00C42099"/>
    <w:rsid w:val="00C50BC4"/>
    <w:rsid w:val="00C54CC1"/>
    <w:rsid w:val="00C564D4"/>
    <w:rsid w:val="00C74A63"/>
    <w:rsid w:val="00C74F6E"/>
    <w:rsid w:val="00C8136F"/>
    <w:rsid w:val="00C82CC1"/>
    <w:rsid w:val="00C8349C"/>
    <w:rsid w:val="00C83DEB"/>
    <w:rsid w:val="00C85553"/>
    <w:rsid w:val="00C8594C"/>
    <w:rsid w:val="00C86BD6"/>
    <w:rsid w:val="00C9471A"/>
    <w:rsid w:val="00CA729E"/>
    <w:rsid w:val="00CB552D"/>
    <w:rsid w:val="00CC1A6E"/>
    <w:rsid w:val="00CC1FE6"/>
    <w:rsid w:val="00CC360A"/>
    <w:rsid w:val="00CC6F37"/>
    <w:rsid w:val="00CD1441"/>
    <w:rsid w:val="00CD1545"/>
    <w:rsid w:val="00CD2D69"/>
    <w:rsid w:val="00CD5F42"/>
    <w:rsid w:val="00CD6128"/>
    <w:rsid w:val="00CE0D99"/>
    <w:rsid w:val="00CE253E"/>
    <w:rsid w:val="00CE656C"/>
    <w:rsid w:val="00CE794F"/>
    <w:rsid w:val="00CF1FE4"/>
    <w:rsid w:val="00CF2B32"/>
    <w:rsid w:val="00CF679D"/>
    <w:rsid w:val="00CF6F5D"/>
    <w:rsid w:val="00CF7B32"/>
    <w:rsid w:val="00D00E6C"/>
    <w:rsid w:val="00D02158"/>
    <w:rsid w:val="00D02600"/>
    <w:rsid w:val="00D03C2A"/>
    <w:rsid w:val="00D06060"/>
    <w:rsid w:val="00D06CA8"/>
    <w:rsid w:val="00D07CCB"/>
    <w:rsid w:val="00D07CCC"/>
    <w:rsid w:val="00D10C2A"/>
    <w:rsid w:val="00D12CCE"/>
    <w:rsid w:val="00D131AC"/>
    <w:rsid w:val="00D14208"/>
    <w:rsid w:val="00D142F4"/>
    <w:rsid w:val="00D1618C"/>
    <w:rsid w:val="00D16D8F"/>
    <w:rsid w:val="00D17A64"/>
    <w:rsid w:val="00D25225"/>
    <w:rsid w:val="00D26E8F"/>
    <w:rsid w:val="00D2799C"/>
    <w:rsid w:val="00D31644"/>
    <w:rsid w:val="00D31C1F"/>
    <w:rsid w:val="00D328C7"/>
    <w:rsid w:val="00D40AC1"/>
    <w:rsid w:val="00D4428B"/>
    <w:rsid w:val="00D449AA"/>
    <w:rsid w:val="00D463F4"/>
    <w:rsid w:val="00D50DD2"/>
    <w:rsid w:val="00D513AE"/>
    <w:rsid w:val="00D55FA7"/>
    <w:rsid w:val="00D63D3F"/>
    <w:rsid w:val="00D6467F"/>
    <w:rsid w:val="00D67011"/>
    <w:rsid w:val="00D716EB"/>
    <w:rsid w:val="00D75FBB"/>
    <w:rsid w:val="00D777BF"/>
    <w:rsid w:val="00D7794C"/>
    <w:rsid w:val="00D7794E"/>
    <w:rsid w:val="00D8142A"/>
    <w:rsid w:val="00D84ACB"/>
    <w:rsid w:val="00D8526B"/>
    <w:rsid w:val="00D91E9C"/>
    <w:rsid w:val="00D948F3"/>
    <w:rsid w:val="00DA19C7"/>
    <w:rsid w:val="00DA2F5B"/>
    <w:rsid w:val="00DA5873"/>
    <w:rsid w:val="00DA6387"/>
    <w:rsid w:val="00DB037E"/>
    <w:rsid w:val="00DB18A8"/>
    <w:rsid w:val="00DC0B28"/>
    <w:rsid w:val="00DC4D67"/>
    <w:rsid w:val="00DC5963"/>
    <w:rsid w:val="00DD0580"/>
    <w:rsid w:val="00DD43DF"/>
    <w:rsid w:val="00DD4FE8"/>
    <w:rsid w:val="00DD53E4"/>
    <w:rsid w:val="00DD6D18"/>
    <w:rsid w:val="00DE0F92"/>
    <w:rsid w:val="00DE2B6B"/>
    <w:rsid w:val="00DE2F98"/>
    <w:rsid w:val="00DE3F1A"/>
    <w:rsid w:val="00DF0AF9"/>
    <w:rsid w:val="00DF2568"/>
    <w:rsid w:val="00DF68BD"/>
    <w:rsid w:val="00E00843"/>
    <w:rsid w:val="00E032EA"/>
    <w:rsid w:val="00E03AFF"/>
    <w:rsid w:val="00E05484"/>
    <w:rsid w:val="00E10365"/>
    <w:rsid w:val="00E10760"/>
    <w:rsid w:val="00E15283"/>
    <w:rsid w:val="00E244D5"/>
    <w:rsid w:val="00E250CC"/>
    <w:rsid w:val="00E25E35"/>
    <w:rsid w:val="00E260E8"/>
    <w:rsid w:val="00E27476"/>
    <w:rsid w:val="00E27504"/>
    <w:rsid w:val="00E34728"/>
    <w:rsid w:val="00E35949"/>
    <w:rsid w:val="00E36E7C"/>
    <w:rsid w:val="00E3717A"/>
    <w:rsid w:val="00E37F80"/>
    <w:rsid w:val="00E40A80"/>
    <w:rsid w:val="00E42457"/>
    <w:rsid w:val="00E42A17"/>
    <w:rsid w:val="00E435E9"/>
    <w:rsid w:val="00E47A08"/>
    <w:rsid w:val="00E55DFA"/>
    <w:rsid w:val="00E624C6"/>
    <w:rsid w:val="00E6336F"/>
    <w:rsid w:val="00E67835"/>
    <w:rsid w:val="00E74E53"/>
    <w:rsid w:val="00E80594"/>
    <w:rsid w:val="00E84CBC"/>
    <w:rsid w:val="00E86B4D"/>
    <w:rsid w:val="00E920F3"/>
    <w:rsid w:val="00E921EF"/>
    <w:rsid w:val="00E93D85"/>
    <w:rsid w:val="00E9497A"/>
    <w:rsid w:val="00E95928"/>
    <w:rsid w:val="00E970DB"/>
    <w:rsid w:val="00EA12E8"/>
    <w:rsid w:val="00EA37C1"/>
    <w:rsid w:val="00EA4C57"/>
    <w:rsid w:val="00EA54FF"/>
    <w:rsid w:val="00EA7CD0"/>
    <w:rsid w:val="00EB04CB"/>
    <w:rsid w:val="00EB15D5"/>
    <w:rsid w:val="00EB5C0C"/>
    <w:rsid w:val="00EB5E93"/>
    <w:rsid w:val="00EC09DE"/>
    <w:rsid w:val="00EC3828"/>
    <w:rsid w:val="00EC4DB7"/>
    <w:rsid w:val="00EC5EE8"/>
    <w:rsid w:val="00EC6AC8"/>
    <w:rsid w:val="00EC6CB8"/>
    <w:rsid w:val="00ED11AA"/>
    <w:rsid w:val="00ED23D7"/>
    <w:rsid w:val="00ED2BEE"/>
    <w:rsid w:val="00ED3573"/>
    <w:rsid w:val="00ED4452"/>
    <w:rsid w:val="00EE149C"/>
    <w:rsid w:val="00EE371F"/>
    <w:rsid w:val="00EE42C5"/>
    <w:rsid w:val="00EE5DCB"/>
    <w:rsid w:val="00EF17C5"/>
    <w:rsid w:val="00EF3B43"/>
    <w:rsid w:val="00F00C23"/>
    <w:rsid w:val="00F01DB0"/>
    <w:rsid w:val="00F031E4"/>
    <w:rsid w:val="00F07538"/>
    <w:rsid w:val="00F12249"/>
    <w:rsid w:val="00F137ED"/>
    <w:rsid w:val="00F17A3A"/>
    <w:rsid w:val="00F30199"/>
    <w:rsid w:val="00F31869"/>
    <w:rsid w:val="00F32EA9"/>
    <w:rsid w:val="00F33D2B"/>
    <w:rsid w:val="00F33F0F"/>
    <w:rsid w:val="00F34429"/>
    <w:rsid w:val="00F34ED7"/>
    <w:rsid w:val="00F358A4"/>
    <w:rsid w:val="00F35DCD"/>
    <w:rsid w:val="00F43235"/>
    <w:rsid w:val="00F44465"/>
    <w:rsid w:val="00F448D0"/>
    <w:rsid w:val="00F52D13"/>
    <w:rsid w:val="00F55709"/>
    <w:rsid w:val="00F55715"/>
    <w:rsid w:val="00F57935"/>
    <w:rsid w:val="00F57CEB"/>
    <w:rsid w:val="00F638A5"/>
    <w:rsid w:val="00F67294"/>
    <w:rsid w:val="00F675C8"/>
    <w:rsid w:val="00F73973"/>
    <w:rsid w:val="00F743C3"/>
    <w:rsid w:val="00F74EF1"/>
    <w:rsid w:val="00F750B4"/>
    <w:rsid w:val="00F834D4"/>
    <w:rsid w:val="00F91493"/>
    <w:rsid w:val="00F91ADB"/>
    <w:rsid w:val="00F95245"/>
    <w:rsid w:val="00F961CB"/>
    <w:rsid w:val="00FA09D0"/>
    <w:rsid w:val="00FA1866"/>
    <w:rsid w:val="00FA310C"/>
    <w:rsid w:val="00FA481E"/>
    <w:rsid w:val="00FA6ACE"/>
    <w:rsid w:val="00FA786A"/>
    <w:rsid w:val="00FB3AC3"/>
    <w:rsid w:val="00FB3C33"/>
    <w:rsid w:val="00FB54AE"/>
    <w:rsid w:val="00FB5D69"/>
    <w:rsid w:val="00FB6A33"/>
    <w:rsid w:val="00FB782B"/>
    <w:rsid w:val="00FB7DEE"/>
    <w:rsid w:val="00FC4552"/>
    <w:rsid w:val="00FC4621"/>
    <w:rsid w:val="00FC5E83"/>
    <w:rsid w:val="00FC69A7"/>
    <w:rsid w:val="00FD0021"/>
    <w:rsid w:val="00FD24D6"/>
    <w:rsid w:val="00FD28A5"/>
    <w:rsid w:val="00FE404E"/>
    <w:rsid w:val="00FE4334"/>
    <w:rsid w:val="00FE5257"/>
    <w:rsid w:val="00FF1344"/>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099B2"/>
  <w15:chartTrackingRefBased/>
  <w15:docId w15:val="{D24CB2CE-B461-4E5C-A88D-BD44B51B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48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34D"/>
    <w:pPr>
      <w:ind w:left="720"/>
      <w:contextualSpacing/>
    </w:pPr>
  </w:style>
  <w:style w:type="paragraph" w:styleId="Header">
    <w:name w:val="header"/>
    <w:basedOn w:val="Normal"/>
    <w:link w:val="HeaderChar"/>
    <w:uiPriority w:val="99"/>
    <w:unhideWhenUsed/>
    <w:rsid w:val="00316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6D"/>
  </w:style>
  <w:style w:type="paragraph" w:styleId="Footer">
    <w:name w:val="footer"/>
    <w:basedOn w:val="Normal"/>
    <w:link w:val="FooterChar"/>
    <w:uiPriority w:val="99"/>
    <w:unhideWhenUsed/>
    <w:rsid w:val="00316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6D"/>
  </w:style>
  <w:style w:type="paragraph" w:styleId="EndnoteText">
    <w:name w:val="endnote text"/>
    <w:basedOn w:val="Normal"/>
    <w:link w:val="EndnoteTextChar"/>
    <w:uiPriority w:val="99"/>
    <w:semiHidden/>
    <w:unhideWhenUsed/>
    <w:rsid w:val="00AA63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315"/>
    <w:rPr>
      <w:sz w:val="20"/>
      <w:szCs w:val="20"/>
    </w:rPr>
  </w:style>
  <w:style w:type="character" w:styleId="EndnoteReference">
    <w:name w:val="endnote reference"/>
    <w:basedOn w:val="DefaultParagraphFont"/>
    <w:uiPriority w:val="99"/>
    <w:semiHidden/>
    <w:unhideWhenUsed/>
    <w:rsid w:val="00AA6315"/>
    <w:rPr>
      <w:vertAlign w:val="superscript"/>
    </w:rPr>
  </w:style>
  <w:style w:type="paragraph" w:styleId="FootnoteText">
    <w:name w:val="footnote text"/>
    <w:basedOn w:val="Normal"/>
    <w:link w:val="FootnoteTextChar"/>
    <w:uiPriority w:val="99"/>
    <w:semiHidden/>
    <w:unhideWhenUsed/>
    <w:rsid w:val="00AA6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315"/>
    <w:rPr>
      <w:sz w:val="20"/>
      <w:szCs w:val="20"/>
    </w:rPr>
  </w:style>
  <w:style w:type="character" w:styleId="FootnoteReference">
    <w:name w:val="footnote reference"/>
    <w:basedOn w:val="DefaultParagraphFont"/>
    <w:uiPriority w:val="99"/>
    <w:semiHidden/>
    <w:unhideWhenUsed/>
    <w:rsid w:val="00AA6315"/>
    <w:rPr>
      <w:vertAlign w:val="superscript"/>
    </w:rPr>
  </w:style>
  <w:style w:type="character" w:styleId="CommentReference">
    <w:name w:val="annotation reference"/>
    <w:basedOn w:val="DefaultParagraphFont"/>
    <w:uiPriority w:val="99"/>
    <w:semiHidden/>
    <w:unhideWhenUsed/>
    <w:rsid w:val="00D84ACB"/>
    <w:rPr>
      <w:sz w:val="16"/>
      <w:szCs w:val="16"/>
    </w:rPr>
  </w:style>
  <w:style w:type="paragraph" w:styleId="CommentText">
    <w:name w:val="annotation text"/>
    <w:basedOn w:val="Normal"/>
    <w:link w:val="CommentTextChar"/>
    <w:uiPriority w:val="99"/>
    <w:unhideWhenUsed/>
    <w:rsid w:val="00D84ACB"/>
    <w:pPr>
      <w:spacing w:line="240" w:lineRule="auto"/>
    </w:pPr>
    <w:rPr>
      <w:sz w:val="20"/>
      <w:szCs w:val="20"/>
    </w:rPr>
  </w:style>
  <w:style w:type="character" w:customStyle="1" w:styleId="CommentTextChar">
    <w:name w:val="Comment Text Char"/>
    <w:basedOn w:val="DefaultParagraphFont"/>
    <w:link w:val="CommentText"/>
    <w:uiPriority w:val="99"/>
    <w:rsid w:val="00D84ACB"/>
    <w:rPr>
      <w:sz w:val="20"/>
      <w:szCs w:val="20"/>
    </w:rPr>
  </w:style>
  <w:style w:type="paragraph" w:styleId="CommentSubject">
    <w:name w:val="annotation subject"/>
    <w:basedOn w:val="CommentText"/>
    <w:next w:val="CommentText"/>
    <w:link w:val="CommentSubjectChar"/>
    <w:uiPriority w:val="99"/>
    <w:semiHidden/>
    <w:unhideWhenUsed/>
    <w:rsid w:val="00D84ACB"/>
    <w:rPr>
      <w:b/>
      <w:bCs/>
    </w:rPr>
  </w:style>
  <w:style w:type="character" w:customStyle="1" w:styleId="CommentSubjectChar">
    <w:name w:val="Comment Subject Char"/>
    <w:basedOn w:val="CommentTextChar"/>
    <w:link w:val="CommentSubject"/>
    <w:uiPriority w:val="99"/>
    <w:semiHidden/>
    <w:rsid w:val="00D84ACB"/>
    <w:rPr>
      <w:b/>
      <w:bCs/>
      <w:sz w:val="20"/>
      <w:szCs w:val="20"/>
    </w:rPr>
  </w:style>
  <w:style w:type="paragraph" w:styleId="BalloonText">
    <w:name w:val="Balloon Text"/>
    <w:basedOn w:val="Normal"/>
    <w:link w:val="BalloonTextChar"/>
    <w:uiPriority w:val="99"/>
    <w:semiHidden/>
    <w:unhideWhenUsed/>
    <w:rsid w:val="00D84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CB"/>
    <w:rPr>
      <w:rFonts w:ascii="Segoe UI" w:hAnsi="Segoe UI" w:cs="Segoe UI"/>
      <w:sz w:val="18"/>
      <w:szCs w:val="18"/>
    </w:rPr>
  </w:style>
  <w:style w:type="character" w:styleId="Hyperlink">
    <w:name w:val="Hyperlink"/>
    <w:basedOn w:val="DefaultParagraphFont"/>
    <w:uiPriority w:val="99"/>
    <w:unhideWhenUsed/>
    <w:rsid w:val="007371FB"/>
    <w:rPr>
      <w:color w:val="0563C1" w:themeColor="hyperlink"/>
      <w:u w:val="single"/>
    </w:rPr>
  </w:style>
  <w:style w:type="character" w:styleId="FollowedHyperlink">
    <w:name w:val="FollowedHyperlink"/>
    <w:basedOn w:val="DefaultParagraphFont"/>
    <w:uiPriority w:val="99"/>
    <w:semiHidden/>
    <w:unhideWhenUsed/>
    <w:rsid w:val="007371FB"/>
    <w:rPr>
      <w:color w:val="954F72" w:themeColor="followedHyperlink"/>
      <w:u w:val="single"/>
    </w:rPr>
  </w:style>
  <w:style w:type="character" w:customStyle="1" w:styleId="Heading1Char">
    <w:name w:val="Heading 1 Char"/>
    <w:basedOn w:val="DefaultParagraphFont"/>
    <w:link w:val="Heading1"/>
    <w:uiPriority w:val="9"/>
    <w:rsid w:val="007371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371FB"/>
    <w:pPr>
      <w:outlineLvl w:val="9"/>
    </w:pPr>
  </w:style>
  <w:style w:type="paragraph" w:styleId="TOC1">
    <w:name w:val="toc 1"/>
    <w:basedOn w:val="Normal"/>
    <w:next w:val="Normal"/>
    <w:autoRedefine/>
    <w:uiPriority w:val="39"/>
    <w:unhideWhenUsed/>
    <w:rsid w:val="007371FB"/>
    <w:pPr>
      <w:spacing w:after="100"/>
    </w:pPr>
  </w:style>
  <w:style w:type="paragraph" w:styleId="TOC2">
    <w:name w:val="toc 2"/>
    <w:basedOn w:val="Normal"/>
    <w:next w:val="Normal"/>
    <w:autoRedefine/>
    <w:uiPriority w:val="39"/>
    <w:unhideWhenUsed/>
    <w:rsid w:val="006432B1"/>
    <w:pPr>
      <w:spacing w:after="100"/>
      <w:ind w:left="220"/>
    </w:pPr>
  </w:style>
  <w:style w:type="character" w:customStyle="1" w:styleId="Heading2Char">
    <w:name w:val="Heading 2 Char"/>
    <w:basedOn w:val="DefaultParagraphFont"/>
    <w:link w:val="Heading2"/>
    <w:uiPriority w:val="9"/>
    <w:semiHidden/>
    <w:rsid w:val="00984838"/>
    <w:rPr>
      <w:rFonts w:asciiTheme="majorHAnsi" w:eastAsiaTheme="majorEastAsia" w:hAnsiTheme="majorHAnsi" w:cstheme="majorBidi"/>
      <w:color w:val="2E74B5" w:themeColor="accent1" w:themeShade="BF"/>
      <w:sz w:val="26"/>
      <w:szCs w:val="26"/>
    </w:rPr>
  </w:style>
  <w:style w:type="paragraph" w:styleId="TOC3">
    <w:name w:val="toc 3"/>
    <w:basedOn w:val="Normal"/>
    <w:next w:val="Normal"/>
    <w:autoRedefine/>
    <w:uiPriority w:val="39"/>
    <w:unhideWhenUsed/>
    <w:rsid w:val="00A86E41"/>
    <w:pPr>
      <w:spacing w:after="100"/>
      <w:ind w:left="440"/>
    </w:pPr>
    <w:rPr>
      <w:rFonts w:eastAsiaTheme="minorEastAsia"/>
    </w:rPr>
  </w:style>
  <w:style w:type="paragraph" w:styleId="TOC4">
    <w:name w:val="toc 4"/>
    <w:basedOn w:val="Normal"/>
    <w:next w:val="Normal"/>
    <w:autoRedefine/>
    <w:uiPriority w:val="39"/>
    <w:unhideWhenUsed/>
    <w:rsid w:val="00A86E41"/>
    <w:pPr>
      <w:spacing w:after="100"/>
      <w:ind w:left="660"/>
    </w:pPr>
    <w:rPr>
      <w:rFonts w:eastAsiaTheme="minorEastAsia"/>
    </w:rPr>
  </w:style>
  <w:style w:type="paragraph" w:styleId="TOC5">
    <w:name w:val="toc 5"/>
    <w:basedOn w:val="Normal"/>
    <w:next w:val="Normal"/>
    <w:autoRedefine/>
    <w:uiPriority w:val="39"/>
    <w:unhideWhenUsed/>
    <w:rsid w:val="00A86E41"/>
    <w:pPr>
      <w:spacing w:after="100"/>
      <w:ind w:left="880"/>
    </w:pPr>
    <w:rPr>
      <w:rFonts w:eastAsiaTheme="minorEastAsia"/>
    </w:rPr>
  </w:style>
  <w:style w:type="paragraph" w:styleId="TOC6">
    <w:name w:val="toc 6"/>
    <w:basedOn w:val="Normal"/>
    <w:next w:val="Normal"/>
    <w:autoRedefine/>
    <w:uiPriority w:val="39"/>
    <w:unhideWhenUsed/>
    <w:rsid w:val="00A86E41"/>
    <w:pPr>
      <w:spacing w:after="100"/>
      <w:ind w:left="1100"/>
    </w:pPr>
    <w:rPr>
      <w:rFonts w:eastAsiaTheme="minorEastAsia"/>
    </w:rPr>
  </w:style>
  <w:style w:type="paragraph" w:styleId="TOC7">
    <w:name w:val="toc 7"/>
    <w:basedOn w:val="Normal"/>
    <w:next w:val="Normal"/>
    <w:autoRedefine/>
    <w:uiPriority w:val="39"/>
    <w:unhideWhenUsed/>
    <w:rsid w:val="00A86E41"/>
    <w:pPr>
      <w:spacing w:after="100"/>
      <w:ind w:left="1320"/>
    </w:pPr>
    <w:rPr>
      <w:rFonts w:eastAsiaTheme="minorEastAsia"/>
    </w:rPr>
  </w:style>
  <w:style w:type="paragraph" w:styleId="TOC8">
    <w:name w:val="toc 8"/>
    <w:basedOn w:val="Normal"/>
    <w:next w:val="Normal"/>
    <w:autoRedefine/>
    <w:uiPriority w:val="39"/>
    <w:unhideWhenUsed/>
    <w:rsid w:val="00A86E41"/>
    <w:pPr>
      <w:spacing w:after="100"/>
      <w:ind w:left="1540"/>
    </w:pPr>
    <w:rPr>
      <w:rFonts w:eastAsiaTheme="minorEastAsia"/>
    </w:rPr>
  </w:style>
  <w:style w:type="paragraph" w:styleId="TOC9">
    <w:name w:val="toc 9"/>
    <w:basedOn w:val="Normal"/>
    <w:next w:val="Normal"/>
    <w:autoRedefine/>
    <w:uiPriority w:val="39"/>
    <w:unhideWhenUsed/>
    <w:rsid w:val="00A86E41"/>
    <w:pPr>
      <w:spacing w:after="100"/>
      <w:ind w:left="1760"/>
    </w:pPr>
    <w:rPr>
      <w:rFonts w:eastAsiaTheme="minorEastAsia"/>
    </w:rPr>
  </w:style>
  <w:style w:type="character" w:styleId="Emphasis">
    <w:name w:val="Emphasis"/>
    <w:basedOn w:val="DefaultParagraphFont"/>
    <w:uiPriority w:val="20"/>
    <w:qFormat/>
    <w:rsid w:val="00B0225E"/>
    <w:rPr>
      <w:i/>
      <w:iCs/>
    </w:rPr>
  </w:style>
  <w:style w:type="table" w:styleId="TableGrid">
    <w:name w:val="Table Grid"/>
    <w:basedOn w:val="TableNormal"/>
    <w:uiPriority w:val="39"/>
    <w:rsid w:val="00505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E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E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E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E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E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E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E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E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E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0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10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E10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E10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E10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C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C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DC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DC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3C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C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3C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C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C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CF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F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F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F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CF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CF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A0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92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416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22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22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22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22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04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04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4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4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04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04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3D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3D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3D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3D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3D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39"/>
    <w:rsid w:val="003D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D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D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D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D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45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8E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39"/>
    <w:rsid w:val="008E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8E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39"/>
    <w:rsid w:val="008E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39"/>
    <w:rsid w:val="008E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8E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8E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8E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87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8D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39"/>
    <w:rsid w:val="0050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50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39"/>
    <w:rsid w:val="0050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39"/>
    <w:rsid w:val="0050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39"/>
    <w:rsid w:val="0050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50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A0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A0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A0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39"/>
    <w:rsid w:val="008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39"/>
    <w:rsid w:val="005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39"/>
    <w:rsid w:val="005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39"/>
    <w:rsid w:val="0092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39"/>
    <w:rsid w:val="0092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39"/>
    <w:rsid w:val="0076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76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76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76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76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39"/>
    <w:rsid w:val="0076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76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6C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39"/>
    <w:rsid w:val="006C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1F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BE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E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2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72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BB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D1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D1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4E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4E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4E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4E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E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4E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4E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4E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4E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4E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11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11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11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11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11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11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11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11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9885">
      <w:bodyDiv w:val="1"/>
      <w:marLeft w:val="0"/>
      <w:marRight w:val="0"/>
      <w:marTop w:val="0"/>
      <w:marBottom w:val="0"/>
      <w:divBdr>
        <w:top w:val="none" w:sz="0" w:space="0" w:color="auto"/>
        <w:left w:val="none" w:sz="0" w:space="0" w:color="auto"/>
        <w:bottom w:val="none" w:sz="0" w:space="0" w:color="auto"/>
        <w:right w:val="none" w:sz="0" w:space="0" w:color="auto"/>
      </w:divBdr>
    </w:div>
    <w:div w:id="936402890">
      <w:bodyDiv w:val="1"/>
      <w:marLeft w:val="0"/>
      <w:marRight w:val="0"/>
      <w:marTop w:val="0"/>
      <w:marBottom w:val="0"/>
      <w:divBdr>
        <w:top w:val="none" w:sz="0" w:space="0" w:color="auto"/>
        <w:left w:val="none" w:sz="0" w:space="0" w:color="auto"/>
        <w:bottom w:val="none" w:sz="0" w:space="0" w:color="auto"/>
        <w:right w:val="none" w:sz="0" w:space="0" w:color="auto"/>
      </w:divBdr>
    </w:div>
    <w:div w:id="1028070193">
      <w:bodyDiv w:val="1"/>
      <w:marLeft w:val="0"/>
      <w:marRight w:val="0"/>
      <w:marTop w:val="0"/>
      <w:marBottom w:val="0"/>
      <w:divBdr>
        <w:top w:val="none" w:sz="0" w:space="0" w:color="auto"/>
        <w:left w:val="none" w:sz="0" w:space="0" w:color="auto"/>
        <w:bottom w:val="none" w:sz="0" w:space="0" w:color="auto"/>
        <w:right w:val="none" w:sz="0" w:space="0" w:color="auto"/>
      </w:divBdr>
    </w:div>
    <w:div w:id="1247350583">
      <w:bodyDiv w:val="1"/>
      <w:marLeft w:val="0"/>
      <w:marRight w:val="0"/>
      <w:marTop w:val="0"/>
      <w:marBottom w:val="0"/>
      <w:divBdr>
        <w:top w:val="none" w:sz="0" w:space="0" w:color="auto"/>
        <w:left w:val="none" w:sz="0" w:space="0" w:color="auto"/>
        <w:bottom w:val="none" w:sz="0" w:space="0" w:color="auto"/>
        <w:right w:val="none" w:sz="0" w:space="0" w:color="auto"/>
      </w:divBdr>
    </w:div>
    <w:div w:id="21359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ba.europa.eu/single-rule-book-qa/-/qna/view/publicId/2018_4031" TargetMode="External"/><Relationship Id="rId18" Type="http://schemas.openxmlformats.org/officeDocument/2006/relationships/hyperlink" Target="https://www.visa.es/dam/VCOM/regional/ve/unitedkingdom/PDF/sca/Visa_PSD2_SCA_Implementation_Guide.pdf" TargetMode="External"/><Relationship Id="rId26" Type="http://schemas.openxmlformats.org/officeDocument/2006/relationships/hyperlink" Target="https://eba.europa.eu/documents/10180/855014/EBA-CP-2014-31+%28CP+on+security+of+internet+payments%29.pdf" TargetMode="External"/><Relationship Id="rId3" Type="http://schemas.openxmlformats.org/officeDocument/2006/relationships/customXml" Target="../customXml/item3.xml"/><Relationship Id="rId21" Type="http://schemas.openxmlformats.org/officeDocument/2006/relationships/hyperlink" Target="https://eba.europa.eu/documents/10180/2622242/EBA+Opinion+on+SCA+elements+under+PSD2+.pdf" TargetMode="External"/><Relationship Id="rId7" Type="http://schemas.openxmlformats.org/officeDocument/2006/relationships/webSettings" Target="webSettings.xml"/><Relationship Id="rId12" Type="http://schemas.openxmlformats.org/officeDocument/2006/relationships/hyperlink" Target="https://eba.europa.eu/sites/default/documents/files/documents/10180/1303936/13129941-7581-4473-a767-52ec002bd00a/EBA-DP-2015-03%20%28RTS%20on%20SCA%20and%20CSC%20under%20PSD2%29.pdf?retry=1" TargetMode="External"/><Relationship Id="rId17" Type="http://schemas.openxmlformats.org/officeDocument/2006/relationships/hyperlink" Target="https://www.visa.co.uk/dam/VCOM/regional/ve/unitedkingdom/PDF/sca/Visa%20SCA%20Guide%20Travel%20%20Hospitality%20v1.1%2011-03-19.pdf" TargetMode="External"/><Relationship Id="rId25" Type="http://schemas.openxmlformats.org/officeDocument/2006/relationships/hyperlink" Target="https://bit.ly/2Jf2urq" TargetMode="External"/><Relationship Id="rId2" Type="http://schemas.openxmlformats.org/officeDocument/2006/relationships/customXml" Target="../customXml/item2.xml"/><Relationship Id="rId16" Type="http://schemas.openxmlformats.org/officeDocument/2006/relationships/hyperlink" Target="https://eba.europa.eu/single-rule-book-qa/-/qna/view/publicId/2019_4740" TargetMode="External"/><Relationship Id="rId20" Type="http://schemas.openxmlformats.org/officeDocument/2006/relationships/hyperlink" Target="https://eba.europa.eu/documents/10180/2622242/EBA+Opinion+on+SCA+elements+under+PSD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ba.europa.eu/single-rule-book-qa/-/qna/view/publicId/2018_4031" TargetMode="External"/><Relationship Id="rId24" Type="http://schemas.openxmlformats.org/officeDocument/2006/relationships/hyperlink" Target="https://eur-lex.europa.eu/legal-content/EN/TXT/?uri=uriserv:OJ.L_.2018.069.01.0023.01.ENG&amp;toc=OJ:L:2018:069:TOC" TargetMode="External"/><Relationship Id="rId5" Type="http://schemas.openxmlformats.org/officeDocument/2006/relationships/styles" Target="styles.xml"/><Relationship Id="rId15" Type="http://schemas.openxmlformats.org/officeDocument/2006/relationships/hyperlink" Target="https://eba.europa.eu/single-rule-book-qa/-/qna/view/publicId/2018_4031" TargetMode="External"/><Relationship Id="rId23" Type="http://schemas.openxmlformats.org/officeDocument/2006/relationships/hyperlink" Target="https://bit.ly/2Jf2urq" TargetMode="External"/><Relationship Id="rId28" Type="http://schemas.openxmlformats.org/officeDocument/2006/relationships/hyperlink" Target="https://eba.europa.eu/single-rule-book-qa/-/qna/view/publicId/2018_4131" TargetMode="External"/><Relationship Id="rId10" Type="http://schemas.openxmlformats.org/officeDocument/2006/relationships/hyperlink" Target="https://eba.europa.eu/sites/default/documents/files/documents/10180/1303936/13129941-7581-4473-a767-52ec002bd00a/EBA-DP-2015-03%20%28RTS%20on%20SCA%20and%20CSC%20under%20PSD2%29.pdf?retry=1" TargetMode="External"/><Relationship Id="rId19" Type="http://schemas.openxmlformats.org/officeDocument/2006/relationships/hyperlink" Target="https://eba.europa.eu/documents/10180/1303936/EBA-DP-2015-03+%28RTS+on+SCA+and+CSC+under+PSD2%29.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ba.europa.eu/documents/10180/855014/EBA-CP-2014-31+%28CP+on+security+of+internet+payments%29.pdf" TargetMode="External"/><Relationship Id="rId22" Type="http://schemas.openxmlformats.org/officeDocument/2006/relationships/hyperlink" Target="https://eba.europa.eu/sites/default/documents/files/documents/10180/2622242/4bf4e536-69a5-44a5-a685-de42e292ef78/EBA%20Opinion%20on%20SCA%20elements%20under%20PSD2%20.pdf" TargetMode="External"/><Relationship Id="rId27" Type="http://schemas.openxmlformats.org/officeDocument/2006/relationships/hyperlink" Target="https://eba.europa.eu/single-rule-book-qa/-/qna/view/publicId/2018_4090"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ba.europa.eu/documents/10180/1761863/Final+draft+RTS+on+SCA+and+CSC+under+PSD2+%28EBA-RTS-2017-02%29.pdf" TargetMode="External"/><Relationship Id="rId1" Type="http://schemas.openxmlformats.org/officeDocument/2006/relationships/hyperlink" Target="http://europa.eu/rapid/press-release_IP-17-4928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5ab027e3-97f5-4f2b-b242-189f84f1bffe" origin="userSelected"/>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ZHp1a2hiYWlhPC9Vc2VyTmFtZT48RGF0ZVRpbWU+MjAtSmFuLTIzIDEyOjM1OjM5IFBNPC9EYXRlVGltZT48TGFiZWxTdHJpbmc+VGhpcyBpdGVtIGhhcyBubyBjbGFzc2lmaWNhdGlvbj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4EA8-4B20-41FE-8DA5-CE99C094BE6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89D711-681C-4AFD-949C-7106C92B1DFD}">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4716DFB-D6D1-456D-AA2B-EBBE74B4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52</Pages>
  <Words>15501</Words>
  <Characters>88357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Zukhbaia</dc:creator>
  <cp:keywords/>
  <dc:description/>
  <cp:lastModifiedBy>Nikoloz Kandelaki</cp:lastModifiedBy>
  <cp:revision>3</cp:revision>
  <dcterms:created xsi:type="dcterms:W3CDTF">2023-01-27T12:52:00Z</dcterms:created>
  <dcterms:modified xsi:type="dcterms:W3CDTF">2023-01-27T12:56:00Z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025bf57c-f2da-4dba-a08c-3cfff5463224</vt:lpwstr>
  </property>
  <property fmtid="{D5CDD505-2E9C-101B-9397-08002B2CF9AE}" pid="3" name="bjSaver">
    <vt:lpwstr>8P/slcJkMkSxcGBB5u6cXENGz8kvxD7T</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{0989D711-681C-4AFD-949C-7106C92B1DFD}</vt:lpwstr>
  </property>
</Properties>
</file>